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BBEDD"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T</w:t>
      </w:r>
      <w:r w:rsidR="00315CF2">
        <w:rPr>
          <w:b/>
          <w:color w:val="000000"/>
        </w:rPr>
        <w:t>OPOGRAPHICAL PAVEMENT SURVEY SPECIFICATION</w:t>
      </w:r>
    </w:p>
    <w:p w14:paraId="3C95D836"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5B9464BC"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1.1.0</w:t>
      </w:r>
      <w:r>
        <w:rPr>
          <w:b/>
          <w:color w:val="000000"/>
        </w:rPr>
        <w:tab/>
        <w:t>AREA / REQUIREMENTS</w:t>
      </w:r>
    </w:p>
    <w:p w14:paraId="66E96752"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The survey shall include:</w:t>
      </w:r>
    </w:p>
    <w:p w14:paraId="232DABA1" w14:textId="77777777" w:rsidR="00F9600D" w:rsidRDefault="00F9600D" w:rsidP="00F9600D">
      <w:pPr>
        <w:numPr>
          <w:ilvl w:val="2"/>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Topographical pavement survey for a given phase of the Music Walk of Fame indicated by a Phase Map</w:t>
      </w:r>
    </w:p>
    <w:p w14:paraId="2A1DF61D" w14:textId="77777777" w:rsidR="00F9600D" w:rsidRDefault="00F9600D" w:rsidP="00F9600D">
      <w:pPr>
        <w:numPr>
          <w:ilvl w:val="2"/>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Statutory underground utility trace including invert levels of all drainage covers, pipe sizes, direction of flow and identification. </w:t>
      </w:r>
    </w:p>
    <w:p w14:paraId="5A7779F8"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48F0B37"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1.2.0</w:t>
      </w:r>
      <w:r>
        <w:rPr>
          <w:b/>
          <w:color w:val="000000"/>
        </w:rPr>
        <w:tab/>
        <w:t>PERMANENT GROUND MARKERS</w:t>
      </w:r>
    </w:p>
    <w:p w14:paraId="6EAE1AF0"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Permanent ground markers (PGM) shall be established on stable features and </w:t>
      </w:r>
      <w:proofErr w:type="spellStart"/>
      <w:r>
        <w:rPr>
          <w:color w:val="000000"/>
        </w:rPr>
        <w:t>co-ordinated</w:t>
      </w:r>
      <w:proofErr w:type="spellEnd"/>
      <w:r>
        <w:rPr>
          <w:color w:val="000000"/>
        </w:rPr>
        <w:t xml:space="preserve"> to the National Grid. Levels of PGMs shall be related to Ordnance Datum Newlyn and based on the nearest available benchmarks, or directly from the GPS active network. </w:t>
      </w:r>
    </w:p>
    <w:p w14:paraId="284C60DA"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152C41D2"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DE5D8B9"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1.3.0</w:t>
      </w:r>
      <w:r>
        <w:rPr>
          <w:b/>
          <w:color w:val="000000"/>
        </w:rPr>
        <w:tab/>
      </w:r>
      <w:proofErr w:type="gramStart"/>
      <w:r>
        <w:rPr>
          <w:b/>
          <w:color w:val="000000"/>
        </w:rPr>
        <w:t>STANDARDS  &amp;</w:t>
      </w:r>
      <w:proofErr w:type="gramEnd"/>
      <w:r>
        <w:rPr>
          <w:b/>
          <w:color w:val="000000"/>
        </w:rPr>
        <w:t xml:space="preserve"> ACCURACIES</w:t>
      </w:r>
    </w:p>
    <w:p w14:paraId="55B81D54"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The survey shall be carried out in accordance with the requirements of BS EN ISO 9001: 2015.</w:t>
      </w:r>
    </w:p>
    <w:p w14:paraId="1349FD7B"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1.3.1 </w:t>
      </w:r>
      <w:r>
        <w:rPr>
          <w:color w:val="000000"/>
        </w:rPr>
        <w:tab/>
        <w:t>PGMs</w:t>
      </w:r>
    </w:p>
    <w:p w14:paraId="188E029F"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The error between PGMs shall not exceed 1:20000. For distances between PGMs of less than 300m the error shall not exceed +/-15mm. The height difference between PGMs shall not </w:t>
      </w:r>
      <w:proofErr w:type="gramStart"/>
      <w:r>
        <w:rPr>
          <w:color w:val="000000"/>
        </w:rPr>
        <w:t>exceed  +</w:t>
      </w:r>
      <w:proofErr w:type="gramEnd"/>
      <w:r>
        <w:rPr>
          <w:color w:val="000000"/>
        </w:rPr>
        <w:t>/-(12</w:t>
      </w:r>
      <w:r>
        <w:rPr>
          <w:color w:val="000000"/>
        </w:rPr>
        <w:fldChar w:fldCharType="begin"/>
      </w:r>
      <w:r>
        <w:rPr>
          <w:color w:val="000000"/>
        </w:rPr>
        <w:instrText>symbol 214 \f "Symbol" \s 10</w:instrText>
      </w:r>
      <w:r>
        <w:rPr>
          <w:color w:val="000000"/>
        </w:rPr>
        <w:fldChar w:fldCharType="separate"/>
      </w:r>
      <w:r>
        <w:rPr>
          <w:rFonts w:ascii="Symbol" w:hAnsi="Symbol"/>
          <w:color w:val="000000"/>
        </w:rPr>
        <w:t>Ö</w:t>
      </w:r>
      <w:r>
        <w:rPr>
          <w:color w:val="000000"/>
        </w:rPr>
        <w:fldChar w:fldCharType="end"/>
      </w:r>
      <w:r>
        <w:rPr>
          <w:color w:val="000000"/>
        </w:rPr>
        <w:t xml:space="preserve">k)mm, where k is distance in </w:t>
      </w:r>
      <w:proofErr w:type="spellStart"/>
      <w:r>
        <w:rPr>
          <w:color w:val="000000"/>
        </w:rPr>
        <w:t>kilometres</w:t>
      </w:r>
      <w:proofErr w:type="spellEnd"/>
      <w:r>
        <w:rPr>
          <w:color w:val="000000"/>
        </w:rPr>
        <w:t>, or +/-5mm, whichever is the greater.</w:t>
      </w:r>
    </w:p>
    <w:p w14:paraId="1B074450"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1.3.2</w:t>
      </w:r>
      <w:r>
        <w:rPr>
          <w:color w:val="000000"/>
        </w:rPr>
        <w:tab/>
        <w:t>PLANIMETRY</w:t>
      </w:r>
    </w:p>
    <w:p w14:paraId="00D46D89"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The absolute plan position of any </w:t>
      </w:r>
      <w:proofErr w:type="spellStart"/>
      <w:proofErr w:type="gramStart"/>
      <w:r>
        <w:rPr>
          <w:color w:val="000000"/>
        </w:rPr>
        <w:t>well defined</w:t>
      </w:r>
      <w:proofErr w:type="spellEnd"/>
      <w:proofErr w:type="gramEnd"/>
      <w:r>
        <w:rPr>
          <w:color w:val="000000"/>
        </w:rPr>
        <w:t xml:space="preserve"> point of detail shall be correct within +/-0.3mm </w:t>
      </w:r>
      <w:proofErr w:type="spellStart"/>
      <w:r>
        <w:rPr>
          <w:color w:val="000000"/>
        </w:rPr>
        <w:t>r.m.s.e</w:t>
      </w:r>
      <w:proofErr w:type="spellEnd"/>
      <w:r>
        <w:rPr>
          <w:color w:val="000000"/>
        </w:rPr>
        <w:t>. at the plan scale when checked from the nearest control point.</w:t>
      </w:r>
    </w:p>
    <w:p w14:paraId="707AC448"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1.3.3</w:t>
      </w:r>
      <w:r>
        <w:rPr>
          <w:color w:val="000000"/>
        </w:rPr>
        <w:tab/>
        <w:t>LEVELS</w:t>
      </w:r>
    </w:p>
    <w:p w14:paraId="30C9021B" w14:textId="4BD54371" w:rsidR="00F9600D" w:rsidRDefault="00F9600D" w:rsidP="008E0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Spot levels on hard surfaces shall be correct to +/- 10mm </w:t>
      </w:r>
      <w:proofErr w:type="spellStart"/>
      <w:r>
        <w:rPr>
          <w:color w:val="000000"/>
        </w:rPr>
        <w:t>r.m.s.e</w:t>
      </w:r>
      <w:proofErr w:type="spellEnd"/>
      <w:r>
        <w:rPr>
          <w:color w:val="000000"/>
        </w:rPr>
        <w:t xml:space="preserve">. and elsewhere to +/- 25mm except on ploughed or </w:t>
      </w:r>
      <w:bookmarkStart w:id="0" w:name="_GoBack"/>
      <w:bookmarkEnd w:id="0"/>
      <w:r>
        <w:rPr>
          <w:color w:val="000000"/>
        </w:rPr>
        <w:t>otherwise broken surfaces.</w:t>
      </w:r>
    </w:p>
    <w:p w14:paraId="2A62A63E"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25906999" w14:textId="77777777" w:rsidR="00315CF2" w:rsidRDefault="00315CF2"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302FDA97"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2.0</w:t>
      </w:r>
      <w:r>
        <w:rPr>
          <w:b/>
          <w:color w:val="000000"/>
        </w:rPr>
        <w:tab/>
        <w:t>DETAILED REQUIREMENTS</w:t>
      </w:r>
    </w:p>
    <w:p w14:paraId="36E19BB0"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lang w:val="en-GB"/>
        </w:rPr>
      </w:pPr>
    </w:p>
    <w:p w14:paraId="081E77B2"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13E2A974" w14:textId="77777777" w:rsidR="00F9600D" w:rsidRDefault="00F9600D" w:rsidP="00F9600D">
      <w:pPr>
        <w:numPr>
          <w:ilvl w:val="0"/>
          <w:numId w:val="4"/>
        </w:numPr>
        <w:tabs>
          <w:tab w:val="clear"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 xml:space="preserve">Location of permanent ground markers with co-ordinates and levels quoted against all permanent stations. </w:t>
      </w:r>
    </w:p>
    <w:p w14:paraId="798B8D0C" w14:textId="77777777" w:rsidR="00F9600D" w:rsidRDefault="00F9600D" w:rsidP="00F9600D">
      <w:pPr>
        <w:numPr>
          <w:ilvl w:val="0"/>
          <w:numId w:val="4"/>
        </w:numPr>
        <w:tabs>
          <w:tab w:val="clear"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Boundary features, walls, fences, hedges etc. with description, heights and widths, where applicable.</w:t>
      </w:r>
    </w:p>
    <w:p w14:paraId="79AEF141" w14:textId="77777777" w:rsidR="00F9600D" w:rsidRDefault="00F9600D" w:rsidP="00F9600D">
      <w:pPr>
        <w:numPr>
          <w:ilvl w:val="0"/>
          <w:numId w:val="4"/>
        </w:numPr>
        <w:tabs>
          <w:tab w:val="clear"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 xml:space="preserve">Outlines of existing buildings and structures, bases, and </w:t>
      </w:r>
      <w:proofErr w:type="spellStart"/>
      <w:r>
        <w:rPr>
          <w:color w:val="000000"/>
        </w:rPr>
        <w:t>hardstandings</w:t>
      </w:r>
      <w:proofErr w:type="spellEnd"/>
      <w:r>
        <w:rPr>
          <w:color w:val="000000"/>
        </w:rPr>
        <w:t>.</w:t>
      </w:r>
    </w:p>
    <w:p w14:paraId="476A3A08" w14:textId="77777777" w:rsidR="00F9600D" w:rsidRDefault="00F9600D" w:rsidP="00F9600D">
      <w:pPr>
        <w:numPr>
          <w:ilvl w:val="0"/>
          <w:numId w:val="4"/>
        </w:numPr>
        <w:tabs>
          <w:tab w:val="clear"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Pr>
          <w:color w:val="000000"/>
        </w:rPr>
        <w:t xml:space="preserve">Road verges, </w:t>
      </w:r>
      <w:proofErr w:type="spellStart"/>
      <w:r>
        <w:rPr>
          <w:color w:val="000000"/>
        </w:rPr>
        <w:t>kerbs</w:t>
      </w:r>
      <w:proofErr w:type="spellEnd"/>
      <w:r>
        <w:rPr>
          <w:color w:val="000000"/>
        </w:rPr>
        <w:t xml:space="preserve">, </w:t>
      </w:r>
      <w:proofErr w:type="spellStart"/>
      <w:r>
        <w:rPr>
          <w:color w:val="000000"/>
        </w:rPr>
        <w:t>dropkerbs</w:t>
      </w:r>
      <w:proofErr w:type="spellEnd"/>
      <w:r>
        <w:rPr>
          <w:color w:val="000000"/>
        </w:rPr>
        <w:t>, lay-bys, traffic islands, pavements and footpaths, with surface changes annotated.</w:t>
      </w:r>
    </w:p>
    <w:p w14:paraId="514122A4" w14:textId="77777777" w:rsidR="00F9600D" w:rsidRPr="00FC2C93" w:rsidRDefault="00F9600D" w:rsidP="00F9600D">
      <w:pPr>
        <w:numPr>
          <w:ilvl w:val="0"/>
          <w:numId w:val="4"/>
        </w:numPr>
        <w:tabs>
          <w:tab w:val="clear"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sidRPr="00A12756">
        <w:rPr>
          <w:color w:val="000000"/>
        </w:rPr>
        <w:t>Street furniture,</w:t>
      </w:r>
      <w:r w:rsidRPr="00FC2C93">
        <w:t xml:space="preserve"> </w:t>
      </w:r>
      <w:r>
        <w:t xml:space="preserve">bollards, </w:t>
      </w:r>
      <w:proofErr w:type="spellStart"/>
      <w:r>
        <w:t>guardrailing</w:t>
      </w:r>
      <w:proofErr w:type="spellEnd"/>
      <w:r>
        <w:t>, gates, fences, seats, benches, outline of tables, planters and cycle parking etc.</w:t>
      </w:r>
      <w:proofErr w:type="gramStart"/>
      <w:r>
        <w:t xml:space="preserve">, </w:t>
      </w:r>
      <w:r w:rsidRPr="00A12756">
        <w:rPr>
          <w:color w:val="000000"/>
        </w:rPr>
        <w:t xml:space="preserve"> manhole</w:t>
      </w:r>
      <w:proofErr w:type="gramEnd"/>
      <w:r w:rsidRPr="00A12756">
        <w:rPr>
          <w:color w:val="000000"/>
        </w:rPr>
        <w:t xml:space="preserve"> covers, road gullies and visible service features, including overhead.</w:t>
      </w:r>
      <w:r w:rsidRPr="00A12756">
        <w:t xml:space="preserve"> </w:t>
      </w:r>
      <w:r>
        <w:t xml:space="preserve">All manhole covers. At least 3 corners are to be surveyed and cover to be orientated correctly on plan. </w:t>
      </w:r>
      <w:r w:rsidRPr="00A12756">
        <w:t>Description for manhole covers s</w:t>
      </w:r>
      <w:r w:rsidRPr="00A12756">
        <w:rPr>
          <w:rFonts w:eastAsia="Trebuchet MS"/>
        </w:rPr>
        <w:t>hould state type of provider i.e. “Telecoms”, “Electric”, “Gas”, “Water”.</w:t>
      </w:r>
    </w:p>
    <w:p w14:paraId="4ADAD055" w14:textId="77777777" w:rsidR="00F9600D" w:rsidRDefault="00F9600D" w:rsidP="00F9600D">
      <w:pPr>
        <w:numPr>
          <w:ilvl w:val="0"/>
          <w:numId w:val="4"/>
        </w:numPr>
        <w:tabs>
          <w:tab w:val="clear"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sidRPr="00A12756">
        <w:rPr>
          <w:color w:val="000000"/>
        </w:rPr>
        <w:t>Rainwater pipes, down pipes\and soil vent pipes.</w:t>
      </w:r>
    </w:p>
    <w:p w14:paraId="47773627" w14:textId="77777777" w:rsidR="00F9600D" w:rsidRDefault="00F9600D" w:rsidP="00F9600D">
      <w:pPr>
        <w:numPr>
          <w:ilvl w:val="0"/>
          <w:numId w:val="4"/>
        </w:numPr>
        <w:tabs>
          <w:tab w:val="clear"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sidRPr="00FC2C93">
        <w:rPr>
          <w:color w:val="000000"/>
        </w:rPr>
        <w:t>Slopes, earthworks, banks and ditches.</w:t>
      </w:r>
    </w:p>
    <w:p w14:paraId="436557E0" w14:textId="77777777" w:rsidR="00F9600D" w:rsidRPr="00FC2C93" w:rsidRDefault="00F9600D" w:rsidP="00F9600D">
      <w:pPr>
        <w:numPr>
          <w:ilvl w:val="0"/>
          <w:numId w:val="4"/>
        </w:numPr>
        <w:tabs>
          <w:tab w:val="clear"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rPr>
      </w:pPr>
      <w:r w:rsidRPr="00FC2C93">
        <w:rPr>
          <w:color w:val="000000"/>
        </w:rPr>
        <w:t>Individual trees with girth and spread drawn together with heights annotated. Encroaching trees.</w:t>
      </w:r>
    </w:p>
    <w:p w14:paraId="21E900D2"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lang w:val="en-GB"/>
        </w:rPr>
      </w:pPr>
    </w:p>
    <w:p w14:paraId="4406FBC3" w14:textId="0856DB47" w:rsidR="008E0752" w:rsidRDefault="008E0752" w:rsidP="008E0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2.</w:t>
      </w:r>
      <w:r>
        <w:rPr>
          <w:b/>
          <w:color w:val="000000"/>
        </w:rPr>
        <w:t>1</w:t>
      </w:r>
      <w:r>
        <w:rPr>
          <w:b/>
          <w:color w:val="000000"/>
        </w:rPr>
        <w:tab/>
      </w:r>
      <w:r>
        <w:rPr>
          <w:b/>
          <w:color w:val="000000"/>
        </w:rPr>
        <w:t>ADDITIONAL</w:t>
      </w:r>
      <w:r>
        <w:rPr>
          <w:b/>
          <w:color w:val="000000"/>
        </w:rPr>
        <w:t xml:space="preserve"> REQUIREMENTS</w:t>
      </w:r>
    </w:p>
    <w:p w14:paraId="0726E034" w14:textId="7973E136" w:rsidR="008E0752" w:rsidRDefault="008E0752" w:rsidP="008E0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E93DE11" w14:textId="0E319BEE" w:rsidR="008E0752" w:rsidRPr="008E0752" w:rsidRDefault="008E0752" w:rsidP="00F9600D">
      <w:pPr>
        <w:numPr>
          <w:ilvl w:val="0"/>
          <w:numId w:val="6"/>
        </w:numPr>
        <w:tabs>
          <w:tab w:val="clear"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color w:val="000000"/>
          <w:lang w:val="en-GB"/>
        </w:rPr>
      </w:pPr>
      <w:r w:rsidRPr="008E0752">
        <w:rPr>
          <w:color w:val="000000"/>
        </w:rPr>
        <w:t>The Topographical Pavement Survey will also include the outlines of Table and Chairs Licenses and any other specific areas of use in accordance with the requirements of the Local Planning Authority.</w:t>
      </w:r>
    </w:p>
    <w:p w14:paraId="4A07AD42" w14:textId="77777777" w:rsidR="008E0752" w:rsidRDefault="008E0752"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3322403C" w14:textId="77777777" w:rsidR="008E0752" w:rsidRDefault="008E0752"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02D146F8" w14:textId="12DB45E6"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sidRPr="008E0752">
        <w:rPr>
          <w:b/>
          <w:color w:val="000000"/>
          <w:lang w:val="en-GB"/>
        </w:rPr>
        <w:t>2.</w:t>
      </w:r>
      <w:r w:rsidR="008E0752" w:rsidRPr="008E0752">
        <w:rPr>
          <w:b/>
          <w:color w:val="000000"/>
          <w:lang w:val="en-GB"/>
        </w:rPr>
        <w:t>2</w:t>
      </w:r>
      <w:r>
        <w:rPr>
          <w:color w:val="000000"/>
          <w:lang w:val="en-GB"/>
        </w:rPr>
        <w:tab/>
      </w:r>
      <w:r w:rsidRPr="00315CF2">
        <w:rPr>
          <w:b/>
          <w:color w:val="000000"/>
          <w:lang w:val="en-GB"/>
        </w:rPr>
        <w:t>LEVELS &amp; HEIGHTS</w:t>
      </w:r>
    </w:p>
    <w:p w14:paraId="25CC9AAB" w14:textId="77777777" w:rsidR="008E0752"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lang w:val="en-GB"/>
        </w:rPr>
        <w:t>L</w:t>
      </w:r>
      <w:proofErr w:type="spellStart"/>
      <w:r>
        <w:rPr>
          <w:color w:val="000000"/>
        </w:rPr>
        <w:t>evels</w:t>
      </w:r>
      <w:proofErr w:type="spellEnd"/>
      <w:r>
        <w:rPr>
          <w:color w:val="000000"/>
        </w:rPr>
        <w:t xml:space="preserve"> shall be recorded across the site at approximately 5-10m </w:t>
      </w:r>
      <w:proofErr w:type="spellStart"/>
      <w:r>
        <w:rPr>
          <w:color w:val="000000"/>
        </w:rPr>
        <w:t>centres</w:t>
      </w:r>
      <w:proofErr w:type="spellEnd"/>
      <w:r>
        <w:rPr>
          <w:color w:val="000000"/>
        </w:rPr>
        <w:t>, additional levels will be surveyed to accurately represent site topography.</w:t>
      </w:r>
    </w:p>
    <w:p w14:paraId="319C40EE" w14:textId="01153631"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lang w:val="en-GB"/>
        </w:rPr>
      </w:pPr>
      <w:r>
        <w:rPr>
          <w:color w:val="000000"/>
        </w:rPr>
        <w:t xml:space="preserve"> </w:t>
      </w:r>
    </w:p>
    <w:p w14:paraId="5273C414" w14:textId="77777777" w:rsidR="00F9600D" w:rsidRPr="00FC2C93"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14:paraId="3E360709" w14:textId="77777777" w:rsidR="00F9600D" w:rsidRDefault="00F9600D" w:rsidP="00F9600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lastRenderedPageBreak/>
        <w:t>PRESENTATION</w:t>
      </w:r>
    </w:p>
    <w:p w14:paraId="39B8C0F5"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The above shall be supplied as a 1:200 AutoCAD 2010 drawing files (where one CAD unit equals one </w:t>
      </w:r>
      <w:proofErr w:type="spellStart"/>
      <w:r>
        <w:rPr>
          <w:color w:val="000000"/>
        </w:rPr>
        <w:t>metre</w:t>
      </w:r>
      <w:proofErr w:type="spellEnd"/>
      <w:r>
        <w:rPr>
          <w:color w:val="000000"/>
        </w:rPr>
        <w:t>) as an e-mail attachment. An indicative north point shall be added.</w:t>
      </w:r>
    </w:p>
    <w:p w14:paraId="7FCF44ED"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D9434B4"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9B6B9ED"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2079F74"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97CDD42"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6412F0E"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4.0</w:t>
      </w:r>
      <w:r>
        <w:rPr>
          <w:b/>
          <w:color w:val="000000"/>
        </w:rPr>
        <w:tab/>
        <w:t>PROGRAMME</w:t>
      </w:r>
    </w:p>
    <w:p w14:paraId="4DB7033A" w14:textId="77777777" w:rsidR="00F9600D" w:rsidRDefault="00315CF2"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The survey can </w:t>
      </w:r>
      <w:r w:rsidR="00F9600D">
        <w:rPr>
          <w:color w:val="000000"/>
        </w:rPr>
        <w:t xml:space="preserve">commence within </w:t>
      </w:r>
      <w:r>
        <w:rPr>
          <w:color w:val="000000"/>
        </w:rPr>
        <w:t>14</w:t>
      </w:r>
      <w:r w:rsidR="00F9600D">
        <w:rPr>
          <w:color w:val="000000"/>
        </w:rPr>
        <w:t xml:space="preserve"> working days of </w:t>
      </w:r>
      <w:r>
        <w:rPr>
          <w:color w:val="000000"/>
        </w:rPr>
        <w:t>a</w:t>
      </w:r>
      <w:r w:rsidR="00F9600D">
        <w:rPr>
          <w:color w:val="000000"/>
        </w:rPr>
        <w:t xml:space="preserve"> formal order and would anticipate completion approximately </w:t>
      </w:r>
      <w:r>
        <w:rPr>
          <w:color w:val="000000"/>
        </w:rPr>
        <w:t>14</w:t>
      </w:r>
      <w:r w:rsidR="00F9600D">
        <w:rPr>
          <w:color w:val="000000"/>
        </w:rPr>
        <w:t xml:space="preserve"> working days thereafter</w:t>
      </w:r>
      <w:r>
        <w:rPr>
          <w:color w:val="000000"/>
        </w:rPr>
        <w:t xml:space="preserve"> with the </w:t>
      </w:r>
      <w:r w:rsidR="00F9600D">
        <w:rPr>
          <w:color w:val="000000"/>
        </w:rPr>
        <w:t xml:space="preserve">actual </w:t>
      </w:r>
      <w:proofErr w:type="spellStart"/>
      <w:r w:rsidR="00F9600D">
        <w:rPr>
          <w:color w:val="000000"/>
        </w:rPr>
        <w:t>programme</w:t>
      </w:r>
      <w:proofErr w:type="spellEnd"/>
      <w:r w:rsidR="00F9600D">
        <w:rPr>
          <w:color w:val="000000"/>
        </w:rPr>
        <w:t xml:space="preserve"> </w:t>
      </w:r>
      <w:r>
        <w:rPr>
          <w:color w:val="000000"/>
        </w:rPr>
        <w:t>agreed prior to commencement</w:t>
      </w:r>
      <w:r w:rsidR="00F9600D">
        <w:rPr>
          <w:color w:val="000000"/>
        </w:rPr>
        <w:t>.</w:t>
      </w:r>
    </w:p>
    <w:p w14:paraId="0103AB6E" w14:textId="77777777" w:rsidR="00F9600D" w:rsidRDefault="00F9600D"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4D448E5" w14:textId="77777777" w:rsidR="00F9600D" w:rsidRDefault="00F9600D" w:rsidP="00F9600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ACCESS</w:t>
      </w:r>
    </w:p>
    <w:p w14:paraId="5EFD39EE" w14:textId="77777777" w:rsidR="00F9600D" w:rsidRPr="00C604E9" w:rsidRDefault="00315CF2" w:rsidP="00F96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w:t>
      </w:r>
      <w:r w:rsidR="00F9600D" w:rsidRPr="00C604E9">
        <w:t>ccess</w:t>
      </w:r>
      <w:r>
        <w:t xml:space="preserve"> is assumed to be available</w:t>
      </w:r>
      <w:r w:rsidR="00F9600D" w:rsidRPr="00C604E9">
        <w:t xml:space="preserve"> to all areas between normal business hours.</w:t>
      </w:r>
      <w:r w:rsidR="00F9600D">
        <w:t xml:space="preserve"> </w:t>
      </w:r>
    </w:p>
    <w:p w14:paraId="33A44266" w14:textId="77777777" w:rsidR="0035739D" w:rsidRDefault="0035739D"/>
    <w:sectPr w:rsidR="00357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539"/>
    <w:multiLevelType w:val="multilevel"/>
    <w:tmpl w:val="B5D67C00"/>
    <w:lvl w:ilvl="0">
      <w:start w:val="1"/>
      <w:numFmt w:val="decimal"/>
      <w:lvlText w:val="%1"/>
      <w:lvlJc w:val="left"/>
      <w:pPr>
        <w:tabs>
          <w:tab w:val="num" w:pos="468"/>
        </w:tabs>
        <w:ind w:left="468" w:hanging="468"/>
      </w:pPr>
      <w:rPr>
        <w:rFonts w:hint="default"/>
      </w:rPr>
    </w:lvl>
    <w:lvl w:ilvl="1">
      <w:start w:val="1"/>
      <w:numFmt w:val="decimal"/>
      <w:lvlText w:val="%1.%2"/>
      <w:lvlJc w:val="left"/>
      <w:pPr>
        <w:tabs>
          <w:tab w:val="num" w:pos="822"/>
        </w:tabs>
        <w:ind w:left="822" w:hanging="468"/>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15:restartNumberingAfterBreak="0">
    <w:nsid w:val="6C733AFD"/>
    <w:multiLevelType w:val="multilevel"/>
    <w:tmpl w:val="6E5E77D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6FA146F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16D2DF7"/>
    <w:multiLevelType w:val="multilevel"/>
    <w:tmpl w:val="20C80BC2"/>
    <w:lvl w:ilvl="0">
      <w:start w:val="5"/>
      <w:numFmt w:val="decimal"/>
      <w:lvlText w:val="%1.0"/>
      <w:legacy w:legacy="1" w:legacySpace="120" w:legacyIndent="720"/>
      <w:lvlJc w:val="left"/>
      <w:pPr>
        <w:ind w:left="720" w:hanging="720"/>
      </w:pPr>
    </w:lvl>
    <w:lvl w:ilvl="1">
      <w:start w:val="1"/>
      <w:numFmt w:val="decimal"/>
      <w:lvlText w:val=".%2"/>
      <w:legacy w:legacy="1" w:legacySpace="120" w:legacyIndent="720"/>
      <w:lvlJc w:val="left"/>
      <w:pPr>
        <w:ind w:left="1440" w:hanging="720"/>
      </w:pPr>
    </w:lvl>
    <w:lvl w:ilvl="2">
      <w:start w:val="1"/>
      <w:numFmt w:val="decimal"/>
      <w:lvlText w:val=".%2.%3"/>
      <w:legacy w:legacy="1" w:legacySpace="120" w:legacyIndent="720"/>
      <w:lvlJc w:val="left"/>
      <w:pPr>
        <w:ind w:left="2160" w:hanging="720"/>
      </w:pPr>
    </w:lvl>
    <w:lvl w:ilvl="3">
      <w:start w:val="1"/>
      <w:numFmt w:val="decimal"/>
      <w:lvlText w:val=".%2.%3.%4"/>
      <w:legacy w:legacy="1" w:legacySpace="120" w:legacyIndent="720"/>
      <w:lvlJc w:val="left"/>
      <w:pPr>
        <w:ind w:left="2880" w:hanging="720"/>
      </w:pPr>
    </w:lvl>
    <w:lvl w:ilvl="4">
      <w:start w:val="1"/>
      <w:numFmt w:val="decimal"/>
      <w:lvlText w:val=".%2.%3.%4.%5"/>
      <w:legacy w:legacy="1" w:legacySpace="120" w:legacyIndent="720"/>
      <w:lvlJc w:val="left"/>
      <w:pPr>
        <w:ind w:left="3600" w:hanging="720"/>
      </w:pPr>
    </w:lvl>
    <w:lvl w:ilvl="5">
      <w:start w:val="1"/>
      <w:numFmt w:val="decimal"/>
      <w:lvlText w:val=".%2.%3.%4.%5.%6"/>
      <w:legacy w:legacy="1" w:legacySpace="120" w:legacyIndent="1080"/>
      <w:lvlJc w:val="left"/>
      <w:pPr>
        <w:ind w:left="4680" w:hanging="1080"/>
      </w:pPr>
    </w:lvl>
    <w:lvl w:ilvl="6">
      <w:start w:val="1"/>
      <w:numFmt w:val="decimal"/>
      <w:lvlText w:val=".%2.%3.%4.%5.%6.%7"/>
      <w:legacy w:legacy="1" w:legacySpace="120" w:legacyIndent="1080"/>
      <w:lvlJc w:val="left"/>
      <w:pPr>
        <w:ind w:left="5760" w:hanging="1080"/>
      </w:pPr>
    </w:lvl>
    <w:lvl w:ilvl="7">
      <w:start w:val="1"/>
      <w:numFmt w:val="decimal"/>
      <w:lvlText w:val=".%2.%3.%4.%5.%6.%7.%8"/>
      <w:legacy w:legacy="1" w:legacySpace="120" w:legacyIndent="1440"/>
      <w:lvlJc w:val="left"/>
      <w:pPr>
        <w:ind w:left="7200" w:hanging="1440"/>
      </w:pPr>
    </w:lvl>
    <w:lvl w:ilvl="8">
      <w:start w:val="1"/>
      <w:numFmt w:val="decimal"/>
      <w:lvlText w:val=".%2.%3.%4.%5.%6.%7.%8.%9"/>
      <w:legacy w:legacy="1" w:legacySpace="120" w:legacyIndent="1440"/>
      <w:lvlJc w:val="left"/>
      <w:pPr>
        <w:ind w:left="8640" w:hanging="1440"/>
      </w:pPr>
    </w:lvl>
  </w:abstractNum>
  <w:abstractNum w:abstractNumId="4" w15:restartNumberingAfterBreak="0">
    <w:nsid w:val="79D826BF"/>
    <w:multiLevelType w:val="multilevel"/>
    <w:tmpl w:val="2FE4959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7A032A66"/>
    <w:multiLevelType w:val="singleLevel"/>
    <w:tmpl w:val="0809000F"/>
    <w:lvl w:ilvl="0">
      <w:start w:val="1"/>
      <w:numFmt w:val="decimal"/>
      <w:lvlText w:val="%1."/>
      <w:lvlJc w:val="left"/>
      <w:pPr>
        <w:tabs>
          <w:tab w:val="num" w:pos="360"/>
        </w:tabs>
        <w:ind w:left="360" w:hanging="36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0D"/>
    <w:rsid w:val="000850D3"/>
    <w:rsid w:val="00315CF2"/>
    <w:rsid w:val="0035739D"/>
    <w:rsid w:val="008E0752"/>
    <w:rsid w:val="00F96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2464"/>
  <w15:chartTrackingRefBased/>
  <w15:docId w15:val="{E642EBBD-7F54-495C-95BE-E28CD545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00D"/>
    <w:pPr>
      <w:widowControl w:val="0"/>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Willingale</dc:creator>
  <cp:keywords/>
  <dc:description/>
  <cp:lastModifiedBy>Mark Willingale</cp:lastModifiedBy>
  <cp:revision>2</cp:revision>
  <dcterms:created xsi:type="dcterms:W3CDTF">2018-10-17T10:08:00Z</dcterms:created>
  <dcterms:modified xsi:type="dcterms:W3CDTF">2018-10-17T10:49:00Z</dcterms:modified>
</cp:coreProperties>
</file>