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AC2D" w14:textId="77777777" w:rsidR="00BA02BD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  <w:r w:rsidRPr="000F36B1">
        <w:rPr>
          <w:rFonts w:ascii="Arial" w:hAnsi="Arial" w:cs="Arial"/>
          <w:b/>
          <w:sz w:val="32"/>
          <w:szCs w:val="32"/>
          <w:u w:val="single"/>
        </w:rPr>
        <w:t>Design &amp; Access Statement</w:t>
      </w:r>
    </w:p>
    <w:p w14:paraId="76F51CA2" w14:textId="77777777" w:rsid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0F36B1">
        <w:rPr>
          <w:rFonts w:ascii="Arial" w:hAnsi="Arial" w:cs="Arial"/>
          <w:b/>
          <w:sz w:val="32"/>
          <w:szCs w:val="32"/>
          <w:u w:val="single"/>
        </w:rPr>
        <w:t>Project</w:t>
      </w:r>
    </w:p>
    <w:p w14:paraId="345857B5" w14:textId="1EDEBE3A" w:rsidR="000F36B1" w:rsidRPr="000F36B1" w:rsidRDefault="000F3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install thru floor disabled lift from </w:t>
      </w:r>
      <w:r w:rsidR="00EA29F3">
        <w:rPr>
          <w:rFonts w:ascii="Arial" w:hAnsi="Arial" w:cs="Arial"/>
          <w:b/>
          <w:sz w:val="24"/>
          <w:szCs w:val="24"/>
        </w:rPr>
        <w:t>Ground floor up into first floor</w:t>
      </w:r>
      <w:r w:rsidR="00663C5D">
        <w:rPr>
          <w:rFonts w:ascii="Arial" w:hAnsi="Arial" w:cs="Arial"/>
          <w:b/>
          <w:sz w:val="24"/>
          <w:szCs w:val="24"/>
        </w:rPr>
        <w:t>, within entrance extension 1952</w:t>
      </w:r>
    </w:p>
    <w:p w14:paraId="3C29811D" w14:textId="77777777" w:rsidR="000F36B1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</w:p>
    <w:p w14:paraId="1F4AFE85" w14:textId="77777777" w:rsidR="000F36B1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</w:p>
    <w:p w14:paraId="1B12E4A6" w14:textId="77777777" w:rsidR="000F36B1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</w:p>
    <w:p w14:paraId="3EDA6DDA" w14:textId="77777777" w:rsidR="000F36B1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  <w:r w:rsidRPr="000F36B1">
        <w:rPr>
          <w:rFonts w:ascii="Arial" w:hAnsi="Arial" w:cs="Arial"/>
          <w:b/>
          <w:sz w:val="32"/>
          <w:szCs w:val="32"/>
          <w:u w:val="single"/>
        </w:rPr>
        <w:t>Address</w:t>
      </w:r>
    </w:p>
    <w:p w14:paraId="5CB50ADA" w14:textId="70289409" w:rsidR="000F36B1" w:rsidRPr="000F36B1" w:rsidRDefault="00663C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Cannon Cottage, Well Road, London, NW3 1LH</w:t>
      </w:r>
    </w:p>
    <w:p w14:paraId="286E320D" w14:textId="77777777" w:rsidR="000F36B1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</w:p>
    <w:p w14:paraId="2682E2EF" w14:textId="77777777" w:rsidR="000F36B1" w:rsidRP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</w:p>
    <w:p w14:paraId="0648A5DF" w14:textId="77777777" w:rsidR="000F36B1" w:rsidRDefault="000F36B1">
      <w:pPr>
        <w:rPr>
          <w:rFonts w:ascii="Arial" w:hAnsi="Arial" w:cs="Arial"/>
          <w:b/>
          <w:sz w:val="32"/>
          <w:szCs w:val="32"/>
          <w:u w:val="single"/>
        </w:rPr>
      </w:pPr>
      <w:r w:rsidRPr="000F36B1">
        <w:rPr>
          <w:rFonts w:ascii="Arial" w:hAnsi="Arial" w:cs="Arial"/>
          <w:b/>
          <w:sz w:val="32"/>
          <w:szCs w:val="32"/>
          <w:u w:val="single"/>
        </w:rPr>
        <w:t>Owners</w:t>
      </w:r>
    </w:p>
    <w:p w14:paraId="2C101496" w14:textId="7E2BBC18" w:rsidR="000F36B1" w:rsidRDefault="000F3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Mr</w:t>
      </w:r>
      <w:r w:rsidR="00663C5D">
        <w:rPr>
          <w:rFonts w:ascii="Arial" w:hAnsi="Arial" w:cs="Arial"/>
          <w:b/>
          <w:sz w:val="24"/>
          <w:szCs w:val="24"/>
        </w:rPr>
        <w:t xml:space="preserve"> &amp; Mrs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3C5D">
        <w:rPr>
          <w:rFonts w:ascii="Arial" w:hAnsi="Arial" w:cs="Arial"/>
          <w:b/>
          <w:sz w:val="24"/>
          <w:szCs w:val="24"/>
        </w:rPr>
        <w:t>Weisz</w:t>
      </w:r>
    </w:p>
    <w:p w14:paraId="7FF27749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13D71F96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3EE37EE8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388853B6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61004741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62BA7628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2653CBCD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77BE4731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59BE2D31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6FD89D85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641FE6A8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36E0B83D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6608C3A4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79464F5A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195F3BAA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7580A7EB" w14:textId="77777777" w:rsidR="000F36B1" w:rsidRDefault="000F36B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TABLE OF CONTENTS</w:t>
      </w:r>
    </w:p>
    <w:p w14:paraId="63B6E74B" w14:textId="77777777" w:rsidR="000F36B1" w:rsidRDefault="000F36B1">
      <w:pPr>
        <w:rPr>
          <w:rFonts w:ascii="Arial" w:hAnsi="Arial" w:cs="Arial"/>
          <w:b/>
          <w:sz w:val="28"/>
          <w:szCs w:val="28"/>
          <w:u w:val="single"/>
        </w:rPr>
      </w:pPr>
    </w:p>
    <w:p w14:paraId="7AD40B13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Heritage Statement</w:t>
      </w:r>
    </w:p>
    <w:p w14:paraId="33B9C825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 of proposed works</w:t>
      </w:r>
    </w:p>
    <w:p w14:paraId="7940112C" w14:textId="69A181B5" w:rsidR="000F36B1" w:rsidRDefault="000F3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 for works</w:t>
      </w:r>
    </w:p>
    <w:p w14:paraId="73F9ECFE" w14:textId="201A859E" w:rsidR="0064370F" w:rsidRDefault="006437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 Access Statement</w:t>
      </w:r>
    </w:p>
    <w:p w14:paraId="29DFCE1B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09F2A4DF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3CABC84B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252FB173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31B75834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61BF8B0B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0C462221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79980C80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59247366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666BF548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56ADB434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60E7220E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1E1253E5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402945BE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0A6563CB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6EB20715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</w:p>
    <w:p w14:paraId="3EC6B481" w14:textId="77777777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en-GB"/>
        </w:rPr>
      </w:pPr>
    </w:p>
    <w:p w14:paraId="680786B6" w14:textId="316C19DD" w:rsidR="000F36B1" w:rsidRDefault="000F36B1" w:rsidP="000F36B1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en-GB"/>
        </w:rPr>
        <w:t>HERITAGE STATEMENT</w:t>
      </w:r>
    </w:p>
    <w:p w14:paraId="3B8F0647" w14:textId="77777777" w:rsidR="00663C5D" w:rsidRPr="00663C5D" w:rsidRDefault="00663C5D" w:rsidP="00663C5D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PROVIDENCE CORNER AND CANNON COTTAGE</w:t>
      </w:r>
    </w:p>
    <w:p w14:paraId="78F0B538" w14:textId="77777777" w:rsidR="00663C5D" w:rsidRPr="00663C5D" w:rsidRDefault="00663C5D" w:rsidP="00663C5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hyperlink r:id="rId5" w:anchor="contributions" w:tooltip="2 contributions on PROVIDENCE CORNER AND CANNON COTTAGE" w:history="1">
        <w:r w:rsidRPr="00663C5D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2 contributions</w:t>
        </w:r>
      </w:hyperlink>
    </w:p>
    <w:p w14:paraId="456526F8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Overview</w:t>
      </w:r>
    </w:p>
    <w:p w14:paraId="5494DB39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Heritage Category: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Listed Building</w:t>
      </w:r>
    </w:p>
    <w:p w14:paraId="6DAAFF75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Grade: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II</w:t>
      </w:r>
    </w:p>
    <w:p w14:paraId="54171EF8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 xml:space="preserve">List Entry Number: 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1379161</w:t>
      </w:r>
    </w:p>
    <w:p w14:paraId="160BE67D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Date first listed: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11-Aug-1950</w:t>
      </w:r>
    </w:p>
    <w:p w14:paraId="61960D71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PROVIDENCE CORNER AND CANNON COTTAGE, WELL ROAD</w:t>
      </w:r>
    </w:p>
    <w:p w14:paraId="548EA58E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Map</w:t>
      </w:r>
    </w:p>
    <w:p w14:paraId="7F721BF0" w14:textId="77777777" w:rsidR="00663C5D" w:rsidRPr="00663C5D" w:rsidRDefault="00663C5D" w:rsidP="00663C5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noProof/>
          <w:color w:val="333333"/>
          <w:sz w:val="24"/>
          <w:szCs w:val="24"/>
          <w:lang w:eastAsia="en-GB"/>
        </w:rPr>
        <w:lastRenderedPageBreak/>
        <w:drawing>
          <wp:inline distT="0" distB="0" distL="0" distR="0" wp14:anchorId="4E9E8677" wp14:editId="32996144">
            <wp:extent cx="8572500" cy="5353050"/>
            <wp:effectExtent l="0" t="0" r="0" b="0"/>
            <wp:docPr id="1" name="Picture 1" descr="Ordnance survey map of PROVIDENCE CORNER AND CANNON COT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nance survey map of PROVIDENCE CORNER AND CANNON COTT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© British Crown and </w:t>
      </w:r>
      <w:proofErr w:type="spellStart"/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SeaZone</w:t>
      </w:r>
      <w:proofErr w:type="spellEnd"/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Solutions Limited 2018. All rights reserved. Licence number 102006.006.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663C5D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Terms and Conditions</w:t>
        </w:r>
      </w:hyperlink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</w:t>
      </w:r>
    </w:p>
    <w:p w14:paraId="57A6C0D8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history="1">
        <w:r w:rsidRPr="00663C5D">
          <w:rPr>
            <w:rFonts w:ascii="Source Sans Pro" w:eastAsia="Times New Roman" w:hAnsi="Source Sans Pro" w:cs="Arial"/>
            <w:color w:val="3174A4"/>
            <w:sz w:val="24"/>
            <w:szCs w:val="24"/>
            <w:lang w:eastAsia="en-GB"/>
          </w:rPr>
          <w:t>1379161 .pdf</w:t>
        </w:r>
      </w:hyperlink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</w:t>
      </w:r>
    </w:p>
    <w:p w14:paraId="334105A5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60826959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copy shows the entry on 12-Oct-2018 at 08:10:44.</w:t>
      </w:r>
    </w:p>
    <w:p w14:paraId="4828B9DC" w14:textId="77777777" w:rsid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</w:p>
    <w:p w14:paraId="0740BA11" w14:textId="77777777" w:rsid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</w:p>
    <w:p w14:paraId="06107671" w14:textId="5D6F05DC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lastRenderedPageBreak/>
        <w:t>Location</w:t>
      </w:r>
    </w:p>
    <w:p w14:paraId="409C913C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Statutory Address: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PROVIDENCE CORNER AND CANNON COTTAGE, WELL ROAD</w:t>
      </w:r>
    </w:p>
    <w:p w14:paraId="517C8FE0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building or site itself may lie within the boundary of more than one authority.</w:t>
      </w:r>
    </w:p>
    <w:p w14:paraId="32A85F7D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County: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Greater London Authority</w:t>
      </w:r>
    </w:p>
    <w:p w14:paraId="00641375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District: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Camden (London Borough)</w:t>
      </w:r>
    </w:p>
    <w:p w14:paraId="1A4B2934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National Grid Reference: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TQ 26604 86075</w:t>
      </w:r>
    </w:p>
    <w:p w14:paraId="50785E1F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Summary</w:t>
      </w:r>
    </w:p>
    <w:p w14:paraId="34BFB63E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Legacy Record - This information may be included in the List Entry Details. </w:t>
      </w:r>
    </w:p>
    <w:p w14:paraId="39BF328E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Reasons for Designation</w:t>
      </w:r>
    </w:p>
    <w:p w14:paraId="770336BE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Legacy Record - This information may be included in the List Entry Details.</w:t>
      </w:r>
    </w:p>
    <w:p w14:paraId="515809F6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History</w:t>
      </w:r>
    </w:p>
    <w:p w14:paraId="398314C9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Legacy Record - This information may be included in the List Entry Details.</w:t>
      </w:r>
    </w:p>
    <w:p w14:paraId="74C12481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Details</w:t>
      </w:r>
    </w:p>
    <w:p w14:paraId="30A25FA0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CAMDEN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TQ2686SE WELL ROAD 798-1/17/1691 (North side) 11/08/50 Providence Corner and Cannon Cottage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GV II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 xml:space="preserve">2 semi-detached cottages. Early C18, entrance extensions added 1952. Brown brick with red brick dressings. Slated mansard roofs, Providence Corner with dormer. 2 storeys. 3 windows each. C20 Georgian style doorways with bracketed hoods; panelled doors with </w:t>
      </w:r>
      <w:proofErr w:type="spellStart"/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overlights</w:t>
      </w:r>
      <w:proofErr w:type="spellEnd"/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. Former doorway of Providence Corner blocked; Cannon Cottage doorway altered to French window. Gauged red brick flat arches to recessed sashes with exposed boxing; Providence Corner ground floor windows with keystones. Parapets. INTERIORS: not inspected. Cannon Cottage was listed on 14/05/74. 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br/>
        <w:t>Listing NGR: TQ2660286074</w:t>
      </w:r>
    </w:p>
    <w:p w14:paraId="603B5337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lastRenderedPageBreak/>
        <w:t>Legacy</w:t>
      </w:r>
    </w:p>
    <w:p w14:paraId="5EF459DE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 contents of this record have been generated from a legacy data system.</w:t>
      </w:r>
    </w:p>
    <w:p w14:paraId="5F288146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 number: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478528</w:t>
      </w:r>
    </w:p>
    <w:p w14:paraId="2FF43C4A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577C30"/>
          <w:sz w:val="24"/>
          <w:szCs w:val="24"/>
          <w:lang w:eastAsia="en-GB"/>
        </w:rPr>
        <w:t>Legacy System:</w:t>
      </w: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 xml:space="preserve"> LBS</w:t>
      </w:r>
    </w:p>
    <w:p w14:paraId="47B99EE6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Legal</w:t>
      </w:r>
    </w:p>
    <w:p w14:paraId="3711CA5A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408CAEA5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End of official listing</w:t>
      </w:r>
    </w:p>
    <w:p w14:paraId="61D11208" w14:textId="77777777" w:rsidR="00663C5D" w:rsidRPr="00663C5D" w:rsidRDefault="00663C5D" w:rsidP="00663C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63C5D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2CADA06A" w14:textId="77777777" w:rsidR="00663C5D" w:rsidRPr="00663C5D" w:rsidRDefault="00663C5D" w:rsidP="00663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</w:pPr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 xml:space="preserve">2 </w:t>
      </w:r>
      <w:proofErr w:type="spellStart"/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>contributionson</w:t>
      </w:r>
      <w:proofErr w:type="spellEnd"/>
      <w:r w:rsidRPr="00663C5D">
        <w:rPr>
          <w:rFonts w:ascii="Source Sans Pro" w:eastAsia="Times New Roman" w:hAnsi="Source Sans Pro" w:cs="Arial"/>
          <w:b/>
          <w:bCs/>
          <w:color w:val="333333"/>
          <w:sz w:val="36"/>
          <w:szCs w:val="36"/>
          <w:lang w:eastAsia="en-GB"/>
        </w:rPr>
        <w:t xml:space="preserve"> PROVIDENCE CORNER AND CANNON COTTAGE</w:t>
      </w:r>
    </w:p>
    <w:p w14:paraId="1BEFBE61" w14:textId="77777777" w:rsidR="00663C5D" w:rsidRPr="00663C5D" w:rsidRDefault="00663C5D" w:rsidP="00663C5D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pict w14:anchorId="6935446D">
          <v:rect id="_x0000_i1025" style="width:0;height:0" o:hralign="center" o:hrstd="t" o:hr="t" fillcolor="#a0a0a0" stroked="f"/>
        </w:pict>
      </w:r>
    </w:p>
    <w:p w14:paraId="576747BC" w14:textId="77777777" w:rsidR="00663C5D" w:rsidRPr="00663C5D" w:rsidRDefault="00663C5D" w:rsidP="00663C5D">
      <w:pPr>
        <w:shd w:val="clear" w:color="auto" w:fill="FFFFFF"/>
        <w:spacing w:before="100" w:beforeAutospacing="1" w:after="0" w:line="240" w:lineRule="auto"/>
        <w:jc w:val="center"/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</w:pPr>
      <w:r w:rsidRPr="00663C5D">
        <w:rPr>
          <w:rFonts w:ascii="Source Sans Pro" w:eastAsia="Times New Roman" w:hAnsi="Source Sans Pro" w:cs="Arial"/>
          <w:color w:val="333333"/>
          <w:sz w:val="24"/>
          <w:szCs w:val="24"/>
          <w:lang w:eastAsia="en-GB"/>
        </w:rPr>
        <w:t>There aren't any more contributions</w:t>
      </w:r>
    </w:p>
    <w:p w14:paraId="15CA85A4" w14:textId="77777777" w:rsidR="000F36B1" w:rsidRPr="000F36B1" w:rsidRDefault="000F36B1" w:rsidP="000F36B1"/>
    <w:p w14:paraId="1575A518" w14:textId="77777777" w:rsidR="000F36B1" w:rsidRDefault="000F36B1">
      <w:pPr>
        <w:rPr>
          <w:rFonts w:ascii="Arial" w:hAnsi="Arial" w:cs="Arial"/>
          <w:b/>
          <w:sz w:val="24"/>
          <w:szCs w:val="24"/>
        </w:rPr>
      </w:pPr>
    </w:p>
    <w:p w14:paraId="5D4B4C41" w14:textId="77777777" w:rsidR="000F36B1" w:rsidRPr="00D07479" w:rsidRDefault="000F36B1" w:rsidP="000F36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SCOPE OF PROPOSED WORKS</w:t>
      </w:r>
    </w:p>
    <w:p w14:paraId="2CB93ED8" w14:textId="77777777" w:rsidR="000F36B1" w:rsidRDefault="000F36B1" w:rsidP="000F36B1">
      <w:pPr>
        <w:rPr>
          <w:sz w:val="28"/>
          <w:szCs w:val="28"/>
        </w:rPr>
      </w:pPr>
    </w:p>
    <w:p w14:paraId="59ACA727" w14:textId="77777777" w:rsidR="000F36B1" w:rsidRDefault="000F36B1" w:rsidP="000F36B1">
      <w:pPr>
        <w:rPr>
          <w:sz w:val="28"/>
          <w:szCs w:val="28"/>
        </w:rPr>
      </w:pPr>
      <w:r>
        <w:rPr>
          <w:sz w:val="28"/>
          <w:szCs w:val="28"/>
        </w:rPr>
        <w:t>Please refer to the Trio Lift Schematic Drawings for design and technical information for the Lift.</w:t>
      </w:r>
    </w:p>
    <w:p w14:paraId="4F957655" w14:textId="77777777" w:rsidR="000F36B1" w:rsidRDefault="000F36B1" w:rsidP="000F36B1">
      <w:pPr>
        <w:rPr>
          <w:sz w:val="28"/>
          <w:szCs w:val="28"/>
        </w:rPr>
      </w:pPr>
    </w:p>
    <w:p w14:paraId="1F3ADC7E" w14:textId="6AA20CC1" w:rsidR="000F36B1" w:rsidRDefault="000F36B1" w:rsidP="000F36B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Lift aperture is to be created in the</w:t>
      </w:r>
      <w:r w:rsidR="00663C5D">
        <w:rPr>
          <w:rFonts w:cs="Arial"/>
          <w:sz w:val="28"/>
          <w:szCs w:val="28"/>
        </w:rPr>
        <w:t xml:space="preserve"> hall (entrance extension) by</w:t>
      </w:r>
      <w:r>
        <w:rPr>
          <w:rFonts w:cs="Arial"/>
          <w:sz w:val="28"/>
          <w:szCs w:val="28"/>
        </w:rPr>
        <w:t xml:space="preserve"> cutting through a modern plasterboard ceiling</w:t>
      </w:r>
      <w:r w:rsidR="00033E27">
        <w:rPr>
          <w:rFonts w:cs="Arial"/>
          <w:sz w:val="28"/>
          <w:szCs w:val="28"/>
        </w:rPr>
        <w:t>,</w:t>
      </w:r>
      <w:r w:rsidR="00663C5D">
        <w:rPr>
          <w:rFonts w:cs="Arial"/>
          <w:sz w:val="28"/>
          <w:szCs w:val="28"/>
        </w:rPr>
        <w:t xml:space="preserve"> </w:t>
      </w:r>
      <w:r w:rsidR="00033E27">
        <w:rPr>
          <w:rFonts w:cs="Arial"/>
          <w:sz w:val="28"/>
          <w:szCs w:val="28"/>
        </w:rPr>
        <w:t>with</w:t>
      </w:r>
      <w:r w:rsidR="00663C5D">
        <w:rPr>
          <w:rFonts w:cs="Arial"/>
          <w:sz w:val="28"/>
          <w:szCs w:val="28"/>
        </w:rPr>
        <w:t xml:space="preserve"> square edge modern timber </w:t>
      </w:r>
      <w:proofErr w:type="gramStart"/>
      <w:r w:rsidR="00663C5D">
        <w:rPr>
          <w:rFonts w:cs="Arial"/>
          <w:sz w:val="28"/>
          <w:szCs w:val="28"/>
        </w:rPr>
        <w:t xml:space="preserve">joist </w:t>
      </w:r>
      <w:r>
        <w:rPr>
          <w:rFonts w:cs="Arial"/>
          <w:sz w:val="28"/>
          <w:szCs w:val="28"/>
        </w:rPr>
        <w:t xml:space="preserve"> </w:t>
      </w:r>
      <w:r w:rsidR="00663C5D">
        <w:rPr>
          <w:rFonts w:cs="Arial"/>
          <w:sz w:val="28"/>
          <w:szCs w:val="28"/>
        </w:rPr>
        <w:t>to</w:t>
      </w:r>
      <w:proofErr w:type="gramEnd"/>
      <w:r>
        <w:rPr>
          <w:rFonts w:cs="Arial"/>
          <w:sz w:val="28"/>
          <w:szCs w:val="28"/>
        </w:rPr>
        <w:t xml:space="preserve"> ground floor</w:t>
      </w:r>
      <w:r w:rsidR="00033E27">
        <w:rPr>
          <w:rFonts w:cs="Arial"/>
          <w:sz w:val="28"/>
          <w:szCs w:val="28"/>
        </w:rPr>
        <w:t xml:space="preserve"> ceiling</w:t>
      </w:r>
      <w:r>
        <w:rPr>
          <w:rFonts w:cs="Arial"/>
          <w:sz w:val="28"/>
          <w:szCs w:val="28"/>
        </w:rPr>
        <w:t xml:space="preserve">, </w:t>
      </w:r>
      <w:r w:rsidR="00033E27">
        <w:rPr>
          <w:rFonts w:cs="Arial"/>
          <w:sz w:val="28"/>
          <w:szCs w:val="28"/>
        </w:rPr>
        <w:t>and thru plywood flooring on modern square edge timber joist to 1</w:t>
      </w:r>
      <w:r w:rsidR="00033E27" w:rsidRPr="00033E27">
        <w:rPr>
          <w:rFonts w:cs="Arial"/>
          <w:sz w:val="28"/>
          <w:szCs w:val="28"/>
          <w:vertAlign w:val="superscript"/>
        </w:rPr>
        <w:t>st</w:t>
      </w:r>
      <w:r w:rsidR="00033E27">
        <w:rPr>
          <w:rFonts w:cs="Arial"/>
          <w:sz w:val="28"/>
          <w:szCs w:val="28"/>
        </w:rPr>
        <w:t xml:space="preserve"> floor, O</w:t>
      </w:r>
      <w:r>
        <w:rPr>
          <w:rFonts w:cs="Arial"/>
          <w:sz w:val="28"/>
          <w:szCs w:val="28"/>
        </w:rPr>
        <w:t xml:space="preserve">pening size to be 1050mm X </w:t>
      </w:r>
      <w:r w:rsidR="00663C5D">
        <w:rPr>
          <w:rFonts w:cs="Arial"/>
          <w:sz w:val="28"/>
          <w:szCs w:val="28"/>
        </w:rPr>
        <w:t>745</w:t>
      </w:r>
      <w:r>
        <w:rPr>
          <w:rFonts w:cs="Arial"/>
          <w:sz w:val="28"/>
          <w:szCs w:val="28"/>
        </w:rPr>
        <w:t xml:space="preserve">mm </w:t>
      </w:r>
      <w:r w:rsidR="00033E27">
        <w:rPr>
          <w:rFonts w:cs="Arial"/>
          <w:sz w:val="28"/>
          <w:szCs w:val="28"/>
        </w:rPr>
        <w:t>approximately</w:t>
      </w:r>
      <w:r w:rsidR="00663C5D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with new additional joist to be run </w:t>
      </w:r>
      <w:r w:rsidR="00663C5D">
        <w:rPr>
          <w:rFonts w:cs="Arial"/>
          <w:sz w:val="28"/>
          <w:szCs w:val="28"/>
        </w:rPr>
        <w:t>within existing void between ceiling and floor joist. A</w:t>
      </w:r>
      <w:r>
        <w:rPr>
          <w:rFonts w:cs="Arial"/>
          <w:sz w:val="28"/>
          <w:szCs w:val="28"/>
        </w:rPr>
        <w:t>s requested by Building control.  All works will only be to the area of the lift and will have very little impact to the fabric of the property.</w:t>
      </w:r>
    </w:p>
    <w:p w14:paraId="38E3568A" w14:textId="77777777" w:rsidR="0038228D" w:rsidRDefault="0038228D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A0802E9" w14:textId="77777777" w:rsidR="0038228D" w:rsidRDefault="0038228D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342EADC" w14:textId="047BBCD6" w:rsidR="000F36B1" w:rsidRDefault="000F36B1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REASON FOR WORKS</w:t>
      </w:r>
    </w:p>
    <w:p w14:paraId="651F68B9" w14:textId="77777777" w:rsidR="0038228D" w:rsidRDefault="0038228D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EACDA9B" w14:textId="40645BB8" w:rsidR="007A3DD0" w:rsidRDefault="007A3DD0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Mr </w:t>
      </w:r>
      <w:r w:rsidR="00033E27">
        <w:rPr>
          <w:rFonts w:cs="Arial"/>
          <w:sz w:val="28"/>
          <w:szCs w:val="28"/>
        </w:rPr>
        <w:t>Weisz</w:t>
      </w:r>
      <w:r>
        <w:rPr>
          <w:rFonts w:cs="Arial"/>
          <w:sz w:val="28"/>
          <w:szCs w:val="28"/>
        </w:rPr>
        <w:t xml:space="preserve">, the co-owner of the house, </w:t>
      </w:r>
      <w:r w:rsidR="00033E27">
        <w:rPr>
          <w:rFonts w:cs="Arial"/>
          <w:sz w:val="28"/>
          <w:szCs w:val="28"/>
        </w:rPr>
        <w:t>are now</w:t>
      </w:r>
      <w:r>
        <w:rPr>
          <w:rFonts w:cs="Arial"/>
          <w:sz w:val="28"/>
          <w:szCs w:val="28"/>
        </w:rPr>
        <w:t xml:space="preserve"> having great difficulties with balance and walking.  This disability has now reached the stage where assistance is required to use the stairs safely. A lift is required for ease, quality of life and health and safety reasons. Without a lift it is likely that Mr and Mrs </w:t>
      </w:r>
      <w:r w:rsidR="00033E27">
        <w:rPr>
          <w:rFonts w:cs="Arial"/>
          <w:sz w:val="28"/>
          <w:szCs w:val="28"/>
        </w:rPr>
        <w:t>Weisz</w:t>
      </w:r>
      <w:r>
        <w:rPr>
          <w:rFonts w:cs="Arial"/>
          <w:sz w:val="28"/>
          <w:szCs w:val="28"/>
        </w:rPr>
        <w:t xml:space="preserve"> will be unable to remain living in the property for any significant time</w:t>
      </w:r>
    </w:p>
    <w:p w14:paraId="1F12903F" w14:textId="26347F14" w:rsidR="0064370F" w:rsidRDefault="0064370F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6FBF2F7" w14:textId="4AA4B942" w:rsidR="0064370F" w:rsidRDefault="0064370F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C63F66A" w14:textId="11F10765" w:rsidR="0064370F" w:rsidRDefault="0064370F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E4A5ADB" w14:textId="77777777" w:rsidR="0064370F" w:rsidRDefault="0064370F" w:rsidP="006437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Design &amp; Access Statement for Duo Lift Installation at:</w:t>
      </w:r>
    </w:p>
    <w:p w14:paraId="06C7CC8F" w14:textId="77777777" w:rsidR="0038228D" w:rsidRPr="000F36B1" w:rsidRDefault="0038228D" w:rsidP="003822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Cannon Cottage, Well Road, London, NW3 1LH</w:t>
      </w:r>
    </w:p>
    <w:p w14:paraId="458C5DD9" w14:textId="77777777" w:rsidR="0064370F" w:rsidRDefault="0064370F" w:rsidP="0064370F">
      <w:pPr>
        <w:rPr>
          <w:b/>
          <w:sz w:val="28"/>
          <w:szCs w:val="28"/>
          <w:u w:val="single"/>
        </w:rPr>
      </w:pPr>
    </w:p>
    <w:p w14:paraId="32E58822" w14:textId="7C977B86" w:rsidR="0064370F" w:rsidRDefault="0064370F" w:rsidP="00033E27">
      <w:pPr>
        <w:rPr>
          <w:rFonts w:cs="Arial"/>
          <w:sz w:val="28"/>
          <w:szCs w:val="28"/>
        </w:rPr>
      </w:pPr>
      <w:r>
        <w:rPr>
          <w:sz w:val="28"/>
          <w:szCs w:val="28"/>
        </w:rPr>
        <w:t>Please refer to the Duo Lift Schematic Drawings for design and technical information for the Duo Lift.</w:t>
      </w:r>
    </w:p>
    <w:p w14:paraId="18254A56" w14:textId="39FF4598" w:rsidR="0064370F" w:rsidRDefault="00033E27" w:rsidP="0038228D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The house is on the corner of Well Road and </w:t>
      </w:r>
      <w:r w:rsidR="0038228D">
        <w:rPr>
          <w:rFonts w:cs="Arial"/>
          <w:sz w:val="28"/>
          <w:szCs w:val="28"/>
        </w:rPr>
        <w:t xml:space="preserve">Christ Church Hill, </w:t>
      </w:r>
      <w:r w:rsidR="0064370F">
        <w:rPr>
          <w:rFonts w:cs="Arial"/>
          <w:sz w:val="28"/>
          <w:szCs w:val="28"/>
        </w:rPr>
        <w:t xml:space="preserve">Access into the </w:t>
      </w:r>
      <w:r w:rsidR="0038228D">
        <w:rPr>
          <w:rFonts w:cs="Arial"/>
          <w:sz w:val="28"/>
          <w:szCs w:val="28"/>
        </w:rPr>
        <w:t>house is thru Garden gate up the steps in thru porch door, where lift is to be fitted. No alterations are required for access for the works</w:t>
      </w:r>
    </w:p>
    <w:p w14:paraId="66B55AB9" w14:textId="77777777" w:rsidR="0064370F" w:rsidRDefault="0064370F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84B318A" w14:textId="77777777" w:rsidR="007A3DD0" w:rsidRDefault="007A3DD0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7B8750B" w14:textId="77777777" w:rsidR="007A3DD0" w:rsidRDefault="007A3DD0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A6EEEC6" w14:textId="77777777" w:rsidR="007A3DD0" w:rsidRDefault="007A3DD0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CCB2295" w14:textId="77777777" w:rsidR="000F36B1" w:rsidRDefault="000F36B1" w:rsidP="000F36B1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. </w:t>
      </w:r>
    </w:p>
    <w:p w14:paraId="57FA833F" w14:textId="77777777" w:rsidR="000F36B1" w:rsidRDefault="000F36B1" w:rsidP="000F36B1">
      <w:pPr>
        <w:rPr>
          <w:rFonts w:cs="Arial"/>
          <w:sz w:val="28"/>
          <w:szCs w:val="28"/>
        </w:rPr>
      </w:pPr>
    </w:p>
    <w:p w14:paraId="4089EEEA" w14:textId="77777777" w:rsidR="000F36B1" w:rsidRPr="00DE5427" w:rsidRDefault="000F36B1" w:rsidP="000F36B1">
      <w:pPr>
        <w:rPr>
          <w:sz w:val="28"/>
          <w:szCs w:val="28"/>
        </w:rPr>
      </w:pPr>
    </w:p>
    <w:p w14:paraId="069F577C" w14:textId="77777777" w:rsidR="000F36B1" w:rsidRPr="000F36B1" w:rsidRDefault="000F36B1">
      <w:pPr>
        <w:rPr>
          <w:rFonts w:ascii="Arial" w:hAnsi="Arial" w:cs="Arial"/>
          <w:b/>
          <w:sz w:val="24"/>
          <w:szCs w:val="24"/>
        </w:rPr>
      </w:pPr>
    </w:p>
    <w:sectPr w:rsidR="000F36B1" w:rsidRPr="000F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556"/>
    <w:multiLevelType w:val="multilevel"/>
    <w:tmpl w:val="741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B1"/>
    <w:rsid w:val="00033E27"/>
    <w:rsid w:val="000F36B1"/>
    <w:rsid w:val="00201322"/>
    <w:rsid w:val="0038228D"/>
    <w:rsid w:val="0064370F"/>
    <w:rsid w:val="00663C5D"/>
    <w:rsid w:val="007A3DD0"/>
    <w:rsid w:val="00BA02BD"/>
    <w:rsid w:val="00E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85BC"/>
  <w15:chartTrackingRefBased/>
  <w15:docId w15:val="{3D961C51-0463-46A3-8EB3-4479B06A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83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5543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4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312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6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9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8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3959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6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88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000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BBBBBC"/>
                            <w:left w:val="single" w:sz="6" w:space="0" w:color="BBBBBC"/>
                            <w:bottom w:val="single" w:sz="6" w:space="0" w:color="BBBBBC"/>
                            <w:right w:val="single" w:sz="6" w:space="0" w:color="BBBBBC"/>
                          </w:divBdr>
                        </w:div>
                      </w:divsChild>
                    </w:div>
                    <w:div w:id="21006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BBBBC"/>
                                        <w:left w:val="single" w:sz="6" w:space="0" w:color="BBBBBC"/>
                                        <w:bottom w:val="single" w:sz="6" w:space="0" w:color="BBBBBC"/>
                                        <w:right w:val="single" w:sz="6" w:space="0" w:color="BBBBB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342109/HLE_A4L_Grade%7CHLE_A3L_Gr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istoricengland.org.uk/listing/the-list/list-entry/1379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Stiltzs</dc:creator>
  <cp:keywords/>
  <dc:description/>
  <cp:lastModifiedBy>Stiltzs</cp:lastModifiedBy>
  <cp:revision>9</cp:revision>
  <dcterms:created xsi:type="dcterms:W3CDTF">2017-06-08T15:54:00Z</dcterms:created>
  <dcterms:modified xsi:type="dcterms:W3CDTF">2018-10-12T07:41:00Z</dcterms:modified>
</cp:coreProperties>
</file>