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74207C" w14:textId="77777777" w:rsidR="00054333" w:rsidRPr="0032462D" w:rsidRDefault="00054333" w:rsidP="00A51C4C">
      <w:pPr>
        <w:spacing w:after="0" w:line="360" w:lineRule="auto"/>
        <w:rPr>
          <w:rFonts w:asciiTheme="minorHAnsi" w:hAnsiTheme="minorHAnsi"/>
          <w:b/>
        </w:rPr>
      </w:pPr>
      <w:bookmarkStart w:id="0" w:name="_GoBack"/>
      <w:bookmarkEnd w:id="0"/>
      <w:r w:rsidRPr="0032462D">
        <w:rPr>
          <w:rFonts w:asciiTheme="minorHAnsi" w:hAnsiTheme="minorHAnsi"/>
          <w:b/>
        </w:rPr>
        <w:t>TOWN AND COUNTRY PLANNING ACT 1990, SECTION 78</w:t>
      </w:r>
    </w:p>
    <w:p w14:paraId="320F395F" w14:textId="77777777" w:rsidR="004C24AD" w:rsidRPr="0032462D" w:rsidRDefault="004C24AD" w:rsidP="00A51C4C">
      <w:pPr>
        <w:spacing w:after="0" w:line="360" w:lineRule="auto"/>
        <w:rPr>
          <w:rFonts w:asciiTheme="minorHAnsi" w:hAnsiTheme="minorHAnsi"/>
          <w:b/>
        </w:rPr>
      </w:pPr>
      <w:r w:rsidRPr="0032462D">
        <w:rPr>
          <w:rFonts w:asciiTheme="minorHAnsi" w:hAnsiTheme="minorHAnsi"/>
          <w:b/>
        </w:rPr>
        <w:t>TOWN AND COUNTRY PLANNING ACT (CONTROL OF ADVERTISEMENTS) (ENGLAND) REGULATIONS 2007</w:t>
      </w:r>
      <w:r w:rsidR="00054333" w:rsidRPr="0032462D">
        <w:rPr>
          <w:rFonts w:asciiTheme="minorHAnsi" w:hAnsiTheme="minorHAnsi"/>
          <w:b/>
        </w:rPr>
        <w:t>, SCHEDULE 4</w:t>
      </w:r>
    </w:p>
    <w:p w14:paraId="0D18C2F6" w14:textId="77777777" w:rsidR="004C24AD" w:rsidRPr="0032462D" w:rsidRDefault="00054333" w:rsidP="00A51C4C">
      <w:pPr>
        <w:spacing w:after="0" w:line="360" w:lineRule="auto"/>
        <w:jc w:val="both"/>
        <w:rPr>
          <w:rFonts w:asciiTheme="minorHAnsi" w:hAnsiTheme="minorHAnsi"/>
          <w:b/>
        </w:rPr>
      </w:pPr>
      <w:r w:rsidRPr="0032462D">
        <w:rPr>
          <w:rFonts w:asciiTheme="minorHAnsi" w:hAnsiTheme="minorHAnsi"/>
          <w:b/>
        </w:rPr>
        <w:t>APPEAL BY MOE WURR, GOLDSCHMIDT &amp; HOWLAND LIMITED</w:t>
      </w:r>
    </w:p>
    <w:p w14:paraId="09FC1BDB" w14:textId="77777777" w:rsidR="004C24AD" w:rsidRPr="0032462D" w:rsidRDefault="004C24AD" w:rsidP="00A51C4C">
      <w:pPr>
        <w:spacing w:after="0" w:line="360" w:lineRule="auto"/>
        <w:jc w:val="both"/>
        <w:rPr>
          <w:rFonts w:asciiTheme="minorHAnsi" w:hAnsiTheme="minorHAnsi"/>
          <w:b/>
        </w:rPr>
      </w:pPr>
      <w:r w:rsidRPr="0032462D">
        <w:rPr>
          <w:rFonts w:asciiTheme="minorHAnsi" w:hAnsiTheme="minorHAnsi"/>
          <w:b/>
        </w:rPr>
        <w:t>LONDON BOROUGH OF CAMDEN</w:t>
      </w:r>
    </w:p>
    <w:p w14:paraId="27C554C9" w14:textId="77777777" w:rsidR="004C24AD" w:rsidRPr="0032462D" w:rsidRDefault="004C24AD" w:rsidP="00A51C4C">
      <w:pPr>
        <w:spacing w:after="0" w:line="360" w:lineRule="auto"/>
        <w:jc w:val="both"/>
        <w:rPr>
          <w:rFonts w:asciiTheme="minorHAnsi" w:hAnsiTheme="minorHAnsi"/>
          <w:b/>
        </w:rPr>
      </w:pPr>
      <w:r w:rsidRPr="0032462D">
        <w:rPr>
          <w:rFonts w:asciiTheme="minorHAnsi" w:hAnsiTheme="minorHAnsi"/>
          <w:b/>
        </w:rPr>
        <w:t>COUNCIL REF.: 2017/5628/A</w:t>
      </w:r>
    </w:p>
    <w:p w14:paraId="58526DA6" w14:textId="77777777" w:rsidR="004C24AD" w:rsidRPr="0032462D" w:rsidRDefault="004C24AD" w:rsidP="00A51C4C">
      <w:pPr>
        <w:spacing w:after="0" w:line="360" w:lineRule="auto"/>
        <w:jc w:val="both"/>
        <w:rPr>
          <w:rFonts w:asciiTheme="minorHAnsi" w:hAnsiTheme="minorHAnsi"/>
          <w:b/>
        </w:rPr>
      </w:pPr>
    </w:p>
    <w:p w14:paraId="6D454FD8" w14:textId="77777777" w:rsidR="00D94E7B" w:rsidRPr="0032462D" w:rsidRDefault="00D94E7B" w:rsidP="00A51C4C">
      <w:pPr>
        <w:spacing w:after="0" w:line="360" w:lineRule="auto"/>
        <w:rPr>
          <w:rFonts w:asciiTheme="minorHAnsi" w:hAnsiTheme="minorHAnsi"/>
          <w:b/>
        </w:rPr>
      </w:pPr>
    </w:p>
    <w:p w14:paraId="171509CE" w14:textId="77777777" w:rsidR="00054333" w:rsidRPr="0032462D" w:rsidRDefault="00054333" w:rsidP="00A51C4C">
      <w:pPr>
        <w:spacing w:after="0" w:line="360" w:lineRule="auto"/>
        <w:rPr>
          <w:rFonts w:asciiTheme="minorHAnsi" w:hAnsiTheme="minorHAnsi"/>
          <w:b/>
        </w:rPr>
      </w:pPr>
    </w:p>
    <w:p w14:paraId="1D25F2E3" w14:textId="77777777" w:rsidR="00B473DB" w:rsidRPr="0032462D" w:rsidRDefault="004C24AD" w:rsidP="00A51C4C">
      <w:pPr>
        <w:spacing w:after="0" w:line="360" w:lineRule="auto"/>
        <w:jc w:val="center"/>
        <w:rPr>
          <w:rFonts w:asciiTheme="minorHAnsi" w:hAnsiTheme="minorHAnsi"/>
          <w:b/>
        </w:rPr>
      </w:pPr>
      <w:r w:rsidRPr="0032462D">
        <w:rPr>
          <w:rFonts w:asciiTheme="minorHAnsi" w:hAnsiTheme="minorHAnsi"/>
          <w:b/>
        </w:rPr>
        <w:t xml:space="preserve">LAND AT </w:t>
      </w:r>
      <w:r w:rsidR="00D94E7B" w:rsidRPr="0032462D">
        <w:rPr>
          <w:rFonts w:asciiTheme="minorHAnsi" w:hAnsiTheme="minorHAnsi"/>
          <w:b/>
        </w:rPr>
        <w:t>DELANCEY STREET CAR PARK, LONDON, NW1</w:t>
      </w:r>
    </w:p>
    <w:p w14:paraId="53E3BA24" w14:textId="77777777" w:rsidR="00EA3CD3" w:rsidRPr="0032462D" w:rsidRDefault="00EA3CD3" w:rsidP="00A51C4C">
      <w:pPr>
        <w:spacing w:after="0" w:line="360" w:lineRule="auto"/>
        <w:jc w:val="right"/>
        <w:rPr>
          <w:rFonts w:asciiTheme="minorHAnsi" w:hAnsiTheme="minorHAnsi"/>
          <w:b/>
          <w:u w:val="single"/>
        </w:rPr>
      </w:pPr>
    </w:p>
    <w:p w14:paraId="6268E273" w14:textId="77777777" w:rsidR="00E07C96" w:rsidRPr="0032462D" w:rsidRDefault="00E07C96" w:rsidP="00A51C4C">
      <w:pPr>
        <w:spacing w:after="0" w:line="360" w:lineRule="auto"/>
        <w:jc w:val="right"/>
        <w:rPr>
          <w:rFonts w:asciiTheme="minorHAnsi" w:hAnsiTheme="minorHAnsi"/>
          <w:b/>
          <w:u w:val="single"/>
        </w:rPr>
      </w:pPr>
    </w:p>
    <w:p w14:paraId="6CC43AC7" w14:textId="77777777" w:rsidR="00B473DB" w:rsidRPr="0032462D" w:rsidRDefault="00B473DB" w:rsidP="00EA3CD3">
      <w:pPr>
        <w:spacing w:after="0" w:line="240" w:lineRule="auto"/>
        <w:jc w:val="center"/>
        <w:rPr>
          <w:rFonts w:asciiTheme="minorHAnsi" w:hAnsiTheme="minorHAnsi"/>
          <w:b/>
          <w:u w:val="single"/>
        </w:rPr>
      </w:pPr>
      <w:r w:rsidRPr="0032462D">
        <w:rPr>
          <w:rFonts w:asciiTheme="minorHAnsi" w:hAnsiTheme="minorHAnsi"/>
          <w:b/>
          <w:u w:val="single"/>
        </w:rPr>
        <w:tab/>
      </w:r>
      <w:r w:rsidRPr="0032462D">
        <w:rPr>
          <w:rFonts w:asciiTheme="minorHAnsi" w:hAnsiTheme="minorHAnsi"/>
          <w:b/>
          <w:u w:val="single"/>
        </w:rPr>
        <w:tab/>
      </w:r>
    </w:p>
    <w:p w14:paraId="3F0FDECD" w14:textId="77777777" w:rsidR="00B473DB" w:rsidRPr="0032462D" w:rsidRDefault="00B473DB" w:rsidP="00EA3CD3">
      <w:pPr>
        <w:spacing w:after="0" w:line="240" w:lineRule="auto"/>
        <w:jc w:val="center"/>
        <w:rPr>
          <w:rFonts w:asciiTheme="minorHAnsi" w:hAnsiTheme="minorHAnsi"/>
          <w:b/>
          <w:u w:val="single"/>
        </w:rPr>
      </w:pPr>
    </w:p>
    <w:p w14:paraId="5EE337B6" w14:textId="77777777" w:rsidR="00B473DB" w:rsidRPr="0032462D" w:rsidRDefault="00292F5F" w:rsidP="00EA3CD3">
      <w:pPr>
        <w:spacing w:after="0" w:line="240" w:lineRule="auto"/>
        <w:jc w:val="center"/>
        <w:rPr>
          <w:rFonts w:asciiTheme="minorHAnsi" w:hAnsiTheme="minorHAnsi"/>
          <w:b/>
        </w:rPr>
      </w:pPr>
      <w:r w:rsidRPr="0032462D">
        <w:rPr>
          <w:rFonts w:asciiTheme="minorHAnsi" w:hAnsiTheme="minorHAnsi"/>
          <w:b/>
        </w:rPr>
        <w:t>GROUNDS OF APPEAL</w:t>
      </w:r>
    </w:p>
    <w:p w14:paraId="4DDD27C5" w14:textId="77777777" w:rsidR="00B473DB" w:rsidRPr="0032462D" w:rsidRDefault="00B473DB" w:rsidP="00EA3CD3">
      <w:pPr>
        <w:spacing w:after="0" w:line="240" w:lineRule="auto"/>
        <w:jc w:val="center"/>
        <w:rPr>
          <w:rFonts w:asciiTheme="minorHAnsi" w:hAnsiTheme="minorHAnsi"/>
          <w:b/>
          <w:u w:val="single"/>
        </w:rPr>
      </w:pPr>
      <w:r w:rsidRPr="0032462D">
        <w:rPr>
          <w:rFonts w:asciiTheme="minorHAnsi" w:hAnsiTheme="minorHAnsi"/>
          <w:b/>
          <w:u w:val="single"/>
        </w:rPr>
        <w:tab/>
      </w:r>
      <w:r w:rsidRPr="0032462D">
        <w:rPr>
          <w:rFonts w:asciiTheme="minorHAnsi" w:hAnsiTheme="minorHAnsi"/>
          <w:b/>
          <w:u w:val="single"/>
        </w:rPr>
        <w:tab/>
      </w:r>
    </w:p>
    <w:p w14:paraId="384B8490" w14:textId="77777777" w:rsidR="00B473DB" w:rsidRPr="0032462D" w:rsidRDefault="00B473DB" w:rsidP="00EA3CD3">
      <w:pPr>
        <w:spacing w:after="0" w:line="240" w:lineRule="auto"/>
        <w:jc w:val="center"/>
        <w:rPr>
          <w:rFonts w:asciiTheme="minorHAnsi" w:hAnsiTheme="minorHAnsi"/>
          <w:b/>
        </w:rPr>
      </w:pPr>
    </w:p>
    <w:p w14:paraId="4429538A" w14:textId="77777777" w:rsidR="00C46581" w:rsidRPr="0032462D" w:rsidRDefault="00C46581" w:rsidP="00EA3CD3">
      <w:pPr>
        <w:spacing w:after="0" w:line="360" w:lineRule="auto"/>
        <w:jc w:val="both"/>
        <w:rPr>
          <w:rFonts w:asciiTheme="minorHAnsi" w:hAnsiTheme="minorHAnsi"/>
          <w:b/>
          <w:u w:val="single"/>
        </w:rPr>
      </w:pPr>
    </w:p>
    <w:p w14:paraId="0076BD10" w14:textId="77777777" w:rsidR="00A51C4C" w:rsidRPr="0032462D" w:rsidRDefault="00A51C4C" w:rsidP="00EA3CD3">
      <w:pPr>
        <w:spacing w:after="0" w:line="360" w:lineRule="auto"/>
        <w:jc w:val="both"/>
        <w:rPr>
          <w:rFonts w:asciiTheme="minorHAnsi" w:hAnsiTheme="minorHAnsi"/>
          <w:b/>
          <w:u w:val="single"/>
        </w:rPr>
      </w:pPr>
    </w:p>
    <w:p w14:paraId="663FBFD0" w14:textId="77777777" w:rsidR="00760CE7" w:rsidRPr="0032462D" w:rsidRDefault="00C46581" w:rsidP="00D94E7B">
      <w:pPr>
        <w:spacing w:after="0" w:line="360" w:lineRule="auto"/>
        <w:jc w:val="both"/>
        <w:rPr>
          <w:rFonts w:asciiTheme="minorHAnsi" w:hAnsiTheme="minorHAnsi"/>
          <w:b/>
          <w:u w:val="single"/>
        </w:rPr>
      </w:pPr>
      <w:r w:rsidRPr="0032462D">
        <w:rPr>
          <w:rFonts w:asciiTheme="minorHAnsi" w:hAnsiTheme="minorHAnsi"/>
          <w:b/>
          <w:u w:val="single"/>
        </w:rPr>
        <w:t>I</w:t>
      </w:r>
      <w:r w:rsidR="00EA3CD3" w:rsidRPr="0032462D">
        <w:rPr>
          <w:rFonts w:asciiTheme="minorHAnsi" w:hAnsiTheme="minorHAnsi"/>
          <w:b/>
          <w:u w:val="single"/>
        </w:rPr>
        <w:t>ntroduction</w:t>
      </w:r>
    </w:p>
    <w:p w14:paraId="36AE86D3" w14:textId="77777777" w:rsidR="000867C6" w:rsidRPr="0032462D" w:rsidRDefault="000867C6" w:rsidP="00054333">
      <w:pPr>
        <w:spacing w:after="0" w:line="360" w:lineRule="auto"/>
        <w:jc w:val="both"/>
        <w:rPr>
          <w:rFonts w:asciiTheme="minorHAnsi" w:hAnsiTheme="minorHAnsi"/>
          <w:b/>
        </w:rPr>
      </w:pPr>
    </w:p>
    <w:p w14:paraId="6077200C" w14:textId="77777777" w:rsidR="00E07C96" w:rsidRPr="0032462D" w:rsidRDefault="00A51C4C" w:rsidP="00D94E7B">
      <w:pPr>
        <w:pStyle w:val="ListParagraph"/>
        <w:numPr>
          <w:ilvl w:val="0"/>
          <w:numId w:val="4"/>
        </w:numPr>
        <w:spacing w:after="0" w:line="360" w:lineRule="auto"/>
        <w:ind w:left="567" w:hanging="567"/>
        <w:jc w:val="both"/>
        <w:rPr>
          <w:rFonts w:asciiTheme="minorHAnsi" w:hAnsiTheme="minorHAnsi"/>
          <w:b/>
        </w:rPr>
      </w:pPr>
      <w:r w:rsidRPr="0032462D">
        <w:rPr>
          <w:rFonts w:asciiTheme="minorHAnsi" w:hAnsiTheme="minorHAnsi"/>
        </w:rPr>
        <w:t xml:space="preserve">This is an appeal made under section 78 of the Town and Country Planning Act 1990 (“the 1990 Act”) and Schedule 4 to the </w:t>
      </w:r>
      <w:r w:rsidR="00D94E7B" w:rsidRPr="0032462D">
        <w:rPr>
          <w:rFonts w:asciiTheme="minorHAnsi" w:hAnsiTheme="minorHAnsi" w:cs="Calibri"/>
          <w:lang w:val="en-US"/>
        </w:rPr>
        <w:t>Town &amp; Country Planning  (Control of Advertisement) Regulations 2007 (“the 2007 Regulations”)</w:t>
      </w:r>
      <w:r w:rsidRPr="0032462D">
        <w:rPr>
          <w:rFonts w:asciiTheme="minorHAnsi" w:hAnsiTheme="minorHAnsi" w:cs="Calibri"/>
          <w:lang w:val="en-US"/>
        </w:rPr>
        <w:t xml:space="preserve"> against the decision of the London Borough of Camden </w:t>
      </w:r>
      <w:r w:rsidR="00924B44" w:rsidRPr="0032462D">
        <w:rPr>
          <w:rFonts w:asciiTheme="minorHAnsi" w:hAnsiTheme="minorHAnsi" w:cs="Calibri"/>
          <w:lang w:val="en-US"/>
        </w:rPr>
        <w:t xml:space="preserve">(“the Council”) </w:t>
      </w:r>
      <w:r w:rsidRPr="0032462D">
        <w:rPr>
          <w:rFonts w:asciiTheme="minorHAnsi" w:hAnsiTheme="minorHAnsi" w:cs="Calibri"/>
          <w:lang w:val="en-US"/>
        </w:rPr>
        <w:t xml:space="preserve">to refuse advertisement consent in relation to the display of </w:t>
      </w:r>
      <w:r w:rsidR="00114C74">
        <w:rPr>
          <w:rFonts w:asciiTheme="minorHAnsi" w:hAnsiTheme="minorHAnsi" w:cs="Calibri"/>
          <w:lang w:val="en-US"/>
        </w:rPr>
        <w:t xml:space="preserve">an </w:t>
      </w:r>
      <w:r w:rsidRPr="0032462D">
        <w:rPr>
          <w:rFonts w:asciiTheme="minorHAnsi" w:hAnsiTheme="minorHAnsi" w:cs="Calibri"/>
          <w:lang w:val="en-US"/>
        </w:rPr>
        <w:t xml:space="preserve">advertisement to </w:t>
      </w:r>
      <w:r w:rsidR="00114C74">
        <w:rPr>
          <w:rFonts w:asciiTheme="minorHAnsi" w:hAnsiTheme="minorHAnsi" w:cs="Calibri"/>
          <w:lang w:val="en-US"/>
        </w:rPr>
        <w:t xml:space="preserve">a </w:t>
      </w:r>
      <w:r w:rsidRPr="0032462D">
        <w:rPr>
          <w:rFonts w:asciiTheme="minorHAnsi" w:hAnsiTheme="minorHAnsi" w:cs="Calibri"/>
          <w:lang w:val="en-US"/>
        </w:rPr>
        <w:t>boundary wall (“the Advertisement”) on land at the Delancey Street Car Park, London, NW1 (“the Site”) by a decision notice dated 8 December 2017</w:t>
      </w:r>
      <w:r w:rsidR="00885C87" w:rsidRPr="0032462D">
        <w:rPr>
          <w:rFonts w:asciiTheme="minorHAnsi" w:hAnsiTheme="minorHAnsi" w:cs="Calibri"/>
          <w:lang w:val="en-US"/>
        </w:rPr>
        <w:t xml:space="preserve"> (“the DN”) (Appendix 1) </w:t>
      </w:r>
      <w:r w:rsidRPr="0032462D">
        <w:rPr>
          <w:rFonts w:asciiTheme="minorHAnsi" w:hAnsiTheme="minorHAnsi" w:cs="Calibri"/>
          <w:lang w:val="en-US"/>
        </w:rPr>
        <w:t>.</w:t>
      </w:r>
    </w:p>
    <w:p w14:paraId="55154C91" w14:textId="77777777" w:rsidR="00A51C4C" w:rsidRPr="0032462D" w:rsidRDefault="00A51C4C" w:rsidP="00A51C4C">
      <w:pPr>
        <w:spacing w:after="0" w:line="360" w:lineRule="auto"/>
        <w:jc w:val="both"/>
        <w:rPr>
          <w:rFonts w:asciiTheme="minorHAnsi" w:hAnsiTheme="minorHAnsi"/>
          <w:b/>
        </w:rPr>
      </w:pPr>
    </w:p>
    <w:p w14:paraId="2D273935" w14:textId="77777777" w:rsidR="00924B44" w:rsidRPr="0032462D" w:rsidRDefault="00924B44" w:rsidP="00924B44">
      <w:pPr>
        <w:pStyle w:val="ListParagraph"/>
        <w:numPr>
          <w:ilvl w:val="0"/>
          <w:numId w:val="4"/>
        </w:numPr>
        <w:spacing w:after="0" w:line="360" w:lineRule="auto"/>
        <w:ind w:left="567" w:hanging="567"/>
        <w:jc w:val="both"/>
        <w:rPr>
          <w:rFonts w:asciiTheme="minorHAnsi" w:hAnsiTheme="minorHAnsi" w:cs="Calibri"/>
          <w:lang w:val="en-US"/>
        </w:rPr>
      </w:pPr>
      <w:r w:rsidRPr="0032462D">
        <w:rPr>
          <w:rFonts w:asciiTheme="minorHAnsi" w:hAnsiTheme="minorHAnsi" w:cs="Calibri"/>
          <w:lang w:val="en-US"/>
        </w:rPr>
        <w:t xml:space="preserve">Schedule 5 of the Town and Country Planning (Development Management Procedure) (England) Order 2015 (“the DMPO”) provides a list of information regarding appeals which must be given when planning permission is refused pursuant to Article 35(3) of the DMPO. </w:t>
      </w:r>
      <w:r w:rsidR="00E83836" w:rsidRPr="0032462D">
        <w:rPr>
          <w:rFonts w:asciiTheme="minorHAnsi" w:hAnsiTheme="minorHAnsi" w:cs="Calibri"/>
          <w:lang w:val="en-US"/>
        </w:rPr>
        <w:t>The DN did not include</w:t>
      </w:r>
      <w:r w:rsidR="00114C74">
        <w:rPr>
          <w:rFonts w:asciiTheme="minorHAnsi" w:hAnsiTheme="minorHAnsi" w:cs="Calibri"/>
          <w:lang w:val="en-US"/>
        </w:rPr>
        <w:t>,</w:t>
      </w:r>
      <w:r w:rsidR="00E83836" w:rsidRPr="0032462D">
        <w:rPr>
          <w:rFonts w:asciiTheme="minorHAnsi" w:hAnsiTheme="minorHAnsi" w:cs="Calibri"/>
          <w:lang w:val="en-US"/>
        </w:rPr>
        <w:t xml:space="preserve"> nor was it accompanied with any of the above required information and was defective in this regard.</w:t>
      </w:r>
    </w:p>
    <w:p w14:paraId="54CA7A9F" w14:textId="77777777" w:rsidR="00E56EAF" w:rsidRPr="0032462D" w:rsidRDefault="00E56EAF" w:rsidP="00E56EAF">
      <w:pPr>
        <w:spacing w:after="0" w:line="360" w:lineRule="auto"/>
        <w:jc w:val="both"/>
        <w:rPr>
          <w:rFonts w:asciiTheme="minorHAnsi" w:hAnsiTheme="minorHAnsi" w:cs="Calibri"/>
          <w:lang w:val="en-US"/>
        </w:rPr>
      </w:pPr>
    </w:p>
    <w:p w14:paraId="76CF13D4" w14:textId="77777777" w:rsidR="00E56EAF" w:rsidRPr="0032462D" w:rsidRDefault="00E56EAF" w:rsidP="00924B44">
      <w:pPr>
        <w:pStyle w:val="ListParagraph"/>
        <w:numPr>
          <w:ilvl w:val="0"/>
          <w:numId w:val="4"/>
        </w:numPr>
        <w:spacing w:after="0" w:line="360" w:lineRule="auto"/>
        <w:ind w:left="567" w:hanging="567"/>
        <w:jc w:val="both"/>
        <w:rPr>
          <w:rFonts w:asciiTheme="minorHAnsi" w:hAnsiTheme="minorHAnsi" w:cs="Calibri"/>
          <w:lang w:val="en-US"/>
        </w:rPr>
      </w:pPr>
      <w:r w:rsidRPr="0032462D">
        <w:rPr>
          <w:rFonts w:asciiTheme="minorHAnsi" w:hAnsiTheme="minorHAnsi" w:cs="Calibri"/>
          <w:lang w:val="en-US"/>
        </w:rPr>
        <w:t>The reason for refusal was:</w:t>
      </w:r>
    </w:p>
    <w:p w14:paraId="0138A5B4" w14:textId="77777777" w:rsidR="00E56EAF" w:rsidRPr="0032462D" w:rsidRDefault="00E56EAF" w:rsidP="00E56EAF">
      <w:pPr>
        <w:spacing w:after="0" w:line="240" w:lineRule="auto"/>
        <w:jc w:val="both"/>
        <w:rPr>
          <w:rFonts w:asciiTheme="minorHAnsi" w:hAnsiTheme="minorHAnsi" w:cs="Calibri"/>
          <w:lang w:val="en-US"/>
        </w:rPr>
      </w:pPr>
    </w:p>
    <w:p w14:paraId="75399D44" w14:textId="77777777" w:rsidR="00E56EAF" w:rsidRPr="0032462D" w:rsidRDefault="00E56EAF" w:rsidP="00E56EAF">
      <w:pPr>
        <w:widowControl w:val="0"/>
        <w:autoSpaceDE w:val="0"/>
        <w:autoSpaceDN w:val="0"/>
        <w:adjustRightInd w:val="0"/>
        <w:spacing w:after="0" w:line="240" w:lineRule="auto"/>
        <w:ind w:left="1134" w:right="1513"/>
        <w:jc w:val="both"/>
        <w:rPr>
          <w:rFonts w:asciiTheme="minorHAnsi" w:hAnsiTheme="minorHAnsi" w:cs="Calibri"/>
          <w:lang w:val="en-US"/>
        </w:rPr>
      </w:pPr>
      <w:r w:rsidRPr="0032462D">
        <w:rPr>
          <w:rFonts w:asciiTheme="minorHAnsi" w:hAnsiTheme="minorHAnsi" w:cs="Calibri"/>
          <w:lang w:val="en-US"/>
        </w:rPr>
        <w:t>“</w:t>
      </w:r>
      <w:r w:rsidRPr="0032462D">
        <w:rPr>
          <w:rFonts w:asciiTheme="minorHAnsi" w:hAnsiTheme="minorHAnsi" w:cs="Calibri"/>
          <w:i/>
          <w:lang w:val="en-US"/>
        </w:rPr>
        <w:t>The display of the advertisement, by reason of its size, scale, material, and prominent location, is an incongruent addition resulting in visual clutter which is harmful to the visual amenity of the streetscene, the character and appearance of the conservation area and the setting of the surrounding listed buildings, contrary to policies A1, D2 and D4 of the Camden Local Plan 2017</w:t>
      </w:r>
      <w:r w:rsidRPr="0032462D">
        <w:rPr>
          <w:rFonts w:asciiTheme="minorHAnsi" w:hAnsiTheme="minorHAnsi" w:cs="Calibri"/>
          <w:lang w:val="en-US"/>
        </w:rPr>
        <w:t>.”</w:t>
      </w:r>
    </w:p>
    <w:p w14:paraId="3E53205B" w14:textId="77777777" w:rsidR="00EA3CD3" w:rsidRDefault="00EA3CD3" w:rsidP="00E56EAF">
      <w:pPr>
        <w:spacing w:after="0" w:line="360" w:lineRule="auto"/>
        <w:jc w:val="both"/>
        <w:rPr>
          <w:rFonts w:asciiTheme="minorHAnsi" w:hAnsiTheme="minorHAnsi"/>
          <w:b/>
          <w:u w:val="single"/>
        </w:rPr>
      </w:pPr>
    </w:p>
    <w:p w14:paraId="160D2298" w14:textId="77777777" w:rsidR="00FF5869" w:rsidRPr="00FF5869" w:rsidRDefault="00FF5869" w:rsidP="00FF5869">
      <w:pPr>
        <w:pStyle w:val="ListParagraph"/>
        <w:numPr>
          <w:ilvl w:val="0"/>
          <w:numId w:val="4"/>
        </w:numPr>
        <w:spacing w:after="0" w:line="360" w:lineRule="auto"/>
        <w:ind w:left="567" w:hanging="567"/>
        <w:jc w:val="both"/>
        <w:rPr>
          <w:rFonts w:asciiTheme="minorHAnsi" w:hAnsiTheme="minorHAnsi"/>
        </w:rPr>
      </w:pPr>
      <w:r>
        <w:rPr>
          <w:rFonts w:asciiTheme="minorHAnsi" w:hAnsiTheme="minorHAnsi"/>
        </w:rPr>
        <w:t xml:space="preserve">The application was made without prejudice to the Applicant’s position that the Advertisement benefits from deemed consent. The application was made in order to attempt to regularise the position in the mind of the local planning authority without recourse to the Courts or PINS. That has not been achieved. The Appellant, therefore, asks that the Inspector makes a ruling as part of this appeal on whether or not express consent is required in accordance with </w:t>
      </w:r>
      <w:r>
        <w:rPr>
          <w:rFonts w:asciiTheme="minorHAnsi" w:hAnsiTheme="minorHAnsi"/>
          <w:b/>
          <w:i/>
          <w:u w:val="single"/>
        </w:rPr>
        <w:t>Thomas v National Assembley for Wales</w:t>
      </w:r>
      <w:r>
        <w:rPr>
          <w:rFonts w:asciiTheme="minorHAnsi" w:hAnsiTheme="minorHAnsi"/>
        </w:rPr>
        <w:t xml:space="preserve"> [2009] EWHC 1734 (Admin).</w:t>
      </w:r>
    </w:p>
    <w:p w14:paraId="10F4EB67" w14:textId="77777777" w:rsidR="00FF5869" w:rsidRPr="0032462D" w:rsidRDefault="00FF5869" w:rsidP="00E56EAF">
      <w:pPr>
        <w:spacing w:after="0" w:line="360" w:lineRule="auto"/>
        <w:jc w:val="both"/>
        <w:rPr>
          <w:rFonts w:asciiTheme="minorHAnsi" w:hAnsiTheme="minorHAnsi"/>
          <w:b/>
          <w:u w:val="single"/>
        </w:rPr>
      </w:pPr>
    </w:p>
    <w:p w14:paraId="1EF77B27" w14:textId="77777777" w:rsidR="00EA3CD3" w:rsidRPr="0032462D" w:rsidRDefault="00EF264B" w:rsidP="00D94E7B">
      <w:pPr>
        <w:spacing w:after="0" w:line="360" w:lineRule="auto"/>
        <w:jc w:val="both"/>
        <w:rPr>
          <w:rFonts w:asciiTheme="minorHAnsi" w:hAnsiTheme="minorHAnsi"/>
          <w:b/>
          <w:u w:val="single"/>
        </w:rPr>
      </w:pPr>
      <w:r w:rsidRPr="0032462D">
        <w:rPr>
          <w:rFonts w:asciiTheme="minorHAnsi" w:hAnsiTheme="minorHAnsi"/>
          <w:b/>
          <w:u w:val="single"/>
        </w:rPr>
        <w:t>Factual background</w:t>
      </w:r>
    </w:p>
    <w:p w14:paraId="173C4B81" w14:textId="77777777" w:rsidR="00EA3CD3" w:rsidRPr="0032462D" w:rsidRDefault="00EA3CD3" w:rsidP="00D94E7B">
      <w:pPr>
        <w:spacing w:after="0" w:line="360" w:lineRule="auto"/>
        <w:jc w:val="both"/>
        <w:rPr>
          <w:rFonts w:asciiTheme="minorHAnsi" w:hAnsiTheme="minorHAnsi"/>
          <w:b/>
          <w:u w:val="single"/>
        </w:rPr>
      </w:pPr>
    </w:p>
    <w:p w14:paraId="7F296083" w14:textId="77777777" w:rsidR="000223AA" w:rsidRPr="0032462D" w:rsidRDefault="000223AA" w:rsidP="00E56EAF">
      <w:pPr>
        <w:pStyle w:val="ListParagraph"/>
        <w:numPr>
          <w:ilvl w:val="0"/>
          <w:numId w:val="4"/>
        </w:numPr>
        <w:spacing w:after="0" w:line="360" w:lineRule="auto"/>
        <w:ind w:left="567" w:hanging="567"/>
        <w:jc w:val="both"/>
        <w:rPr>
          <w:rFonts w:asciiTheme="minorHAnsi" w:hAnsiTheme="minorHAnsi"/>
        </w:rPr>
      </w:pPr>
      <w:r w:rsidRPr="0032462D">
        <w:rPr>
          <w:rFonts w:asciiTheme="minorHAnsi" w:hAnsiTheme="minorHAnsi"/>
        </w:rPr>
        <w:t xml:space="preserve">There has been an advertisement on the Site </w:t>
      </w:r>
      <w:r w:rsidR="00EB45BF" w:rsidRPr="0032462D">
        <w:rPr>
          <w:rFonts w:asciiTheme="minorHAnsi" w:hAnsiTheme="minorHAnsi"/>
        </w:rPr>
        <w:t>since at least 2005. C</w:t>
      </w:r>
      <w:r w:rsidRPr="0032462D">
        <w:rPr>
          <w:rFonts w:asciiTheme="minorHAnsi" w:hAnsiTheme="minorHAnsi"/>
        </w:rPr>
        <w:t xml:space="preserve">onsent was granted on 15 October 1998 to Parkways </w:t>
      </w:r>
      <w:r w:rsidR="004B3949" w:rsidRPr="0032462D">
        <w:rPr>
          <w:rFonts w:asciiTheme="minorHAnsi" w:hAnsiTheme="minorHAnsi"/>
        </w:rPr>
        <w:t xml:space="preserve">(an estate agent) </w:t>
      </w:r>
      <w:r w:rsidRPr="0032462D">
        <w:rPr>
          <w:rFonts w:asciiTheme="minorHAnsi" w:hAnsiTheme="minorHAnsi"/>
        </w:rPr>
        <w:t>for the display of painted advertisements on the single storey</w:t>
      </w:r>
      <w:r w:rsidR="00885C87" w:rsidRPr="0032462D">
        <w:rPr>
          <w:rFonts w:asciiTheme="minorHAnsi" w:hAnsiTheme="minorHAnsi"/>
        </w:rPr>
        <w:t xml:space="preserve"> brick boundary wall (Appendix 2</w:t>
      </w:r>
      <w:r w:rsidRPr="0032462D">
        <w:rPr>
          <w:rFonts w:asciiTheme="minorHAnsi" w:hAnsiTheme="minorHAnsi"/>
        </w:rPr>
        <w:t>) (“the Parkways Consent”). The Parkways Consent was limited to a five year term (Condition 1</w:t>
      </w:r>
      <w:r w:rsidR="00885C87" w:rsidRPr="0032462D">
        <w:rPr>
          <w:rFonts w:asciiTheme="minorHAnsi" w:hAnsiTheme="minorHAnsi"/>
        </w:rPr>
        <w:t>, Appendix 2</w:t>
      </w:r>
      <w:r w:rsidRPr="0032462D">
        <w:rPr>
          <w:rFonts w:asciiTheme="minorHAnsi" w:hAnsiTheme="minorHAnsi"/>
        </w:rPr>
        <w:t>).</w:t>
      </w:r>
      <w:r w:rsidR="00E56EAF" w:rsidRPr="0032462D">
        <w:rPr>
          <w:rFonts w:asciiTheme="minorHAnsi" w:hAnsiTheme="minorHAnsi"/>
        </w:rPr>
        <w:t xml:space="preserve"> </w:t>
      </w:r>
      <w:r w:rsidRPr="0032462D">
        <w:rPr>
          <w:rFonts w:asciiTheme="minorHAnsi" w:hAnsiTheme="minorHAnsi"/>
        </w:rPr>
        <w:t xml:space="preserve">Parkways implemented </w:t>
      </w:r>
      <w:r w:rsidR="00E56EAF" w:rsidRPr="0032462D">
        <w:rPr>
          <w:rFonts w:asciiTheme="minorHAnsi" w:hAnsiTheme="minorHAnsi"/>
        </w:rPr>
        <w:t>its</w:t>
      </w:r>
      <w:r w:rsidRPr="0032462D">
        <w:rPr>
          <w:rFonts w:asciiTheme="minorHAnsi" w:hAnsiTheme="minorHAnsi"/>
        </w:rPr>
        <w:t xml:space="preserve"> consent. </w:t>
      </w:r>
      <w:r w:rsidR="00E56EAF" w:rsidRPr="0032462D">
        <w:rPr>
          <w:rFonts w:asciiTheme="minorHAnsi" w:hAnsiTheme="minorHAnsi"/>
        </w:rPr>
        <w:t xml:space="preserve">It is understood this was shortly after the consent was granted but the appellant is unable to be definitive </w:t>
      </w:r>
      <w:r w:rsidR="00885C87" w:rsidRPr="0032462D">
        <w:rPr>
          <w:rFonts w:asciiTheme="minorHAnsi" w:hAnsiTheme="minorHAnsi"/>
        </w:rPr>
        <w:t xml:space="preserve">as to </w:t>
      </w:r>
      <w:r w:rsidR="00114C74">
        <w:rPr>
          <w:rFonts w:asciiTheme="minorHAnsi" w:hAnsiTheme="minorHAnsi"/>
        </w:rPr>
        <w:t xml:space="preserve">the </w:t>
      </w:r>
      <w:r w:rsidR="0056616B">
        <w:rPr>
          <w:rFonts w:asciiTheme="minorHAnsi" w:hAnsiTheme="minorHAnsi"/>
        </w:rPr>
        <w:t>exact</w:t>
      </w:r>
      <w:r w:rsidR="00885C87" w:rsidRPr="0032462D">
        <w:rPr>
          <w:rFonts w:asciiTheme="minorHAnsi" w:hAnsiTheme="minorHAnsi"/>
        </w:rPr>
        <w:t xml:space="preserve"> date</w:t>
      </w:r>
      <w:r w:rsidR="00E56EAF" w:rsidRPr="0032462D">
        <w:rPr>
          <w:rFonts w:asciiTheme="minorHAnsi" w:hAnsiTheme="minorHAnsi"/>
        </w:rPr>
        <w:t xml:space="preserve">. </w:t>
      </w:r>
      <w:r w:rsidRPr="0032462D">
        <w:rPr>
          <w:rFonts w:asciiTheme="minorHAnsi" w:hAnsiTheme="minorHAnsi"/>
        </w:rPr>
        <w:t>The Parkways advertisement</w:t>
      </w:r>
      <w:r w:rsidR="00E56EAF" w:rsidRPr="0032462D">
        <w:rPr>
          <w:rFonts w:asciiTheme="minorHAnsi" w:hAnsiTheme="minorHAnsi"/>
        </w:rPr>
        <w:t>s were</w:t>
      </w:r>
      <w:r w:rsidRPr="0032462D">
        <w:rPr>
          <w:rFonts w:asciiTheme="minorHAnsi" w:hAnsiTheme="minorHAnsi"/>
        </w:rPr>
        <w:t xml:space="preserve"> p</w:t>
      </w:r>
      <w:r w:rsidR="00E56EAF" w:rsidRPr="0032462D">
        <w:rPr>
          <w:rFonts w:asciiTheme="minorHAnsi" w:hAnsiTheme="minorHAnsi"/>
        </w:rPr>
        <w:t xml:space="preserve">ainted directly on the wall. They were large format and substantially covered the whole wall (there were small gaps between the advertisements). An image </w:t>
      </w:r>
      <w:r w:rsidR="00885C87" w:rsidRPr="0032462D">
        <w:rPr>
          <w:rFonts w:asciiTheme="minorHAnsi" w:hAnsiTheme="minorHAnsi"/>
        </w:rPr>
        <w:t>is attached at Appendix 3</w:t>
      </w:r>
      <w:r w:rsidR="00E56EAF" w:rsidRPr="0032462D">
        <w:rPr>
          <w:rFonts w:asciiTheme="minorHAnsi" w:hAnsiTheme="minorHAnsi"/>
        </w:rPr>
        <w:t xml:space="preserve">. The image is </w:t>
      </w:r>
      <w:r w:rsidR="00EB45BF" w:rsidRPr="0032462D">
        <w:rPr>
          <w:rFonts w:asciiTheme="minorHAnsi" w:hAnsiTheme="minorHAnsi"/>
        </w:rPr>
        <w:t xml:space="preserve">taken from a 2005 advertisement (demonstrating that the Site was in use at least from 2005 for advertising). The auction particulars below (figures 1 – 4) also demonstrate the Site was so used in 2005. </w:t>
      </w:r>
    </w:p>
    <w:p w14:paraId="71687AD2" w14:textId="77777777" w:rsidR="00EB45BF" w:rsidRPr="0032462D" w:rsidRDefault="00EB45BF" w:rsidP="00EB45BF">
      <w:pPr>
        <w:jc w:val="both"/>
        <w:rPr>
          <w:rFonts w:asciiTheme="minorHAnsi" w:hAnsiTheme="minorHAnsi"/>
        </w:rPr>
      </w:pPr>
    </w:p>
    <w:p w14:paraId="503CC698" w14:textId="77777777" w:rsidR="00EB45BF" w:rsidRPr="0032462D" w:rsidRDefault="00EB45BF" w:rsidP="00EB45BF">
      <w:pPr>
        <w:pStyle w:val="ListParagraph"/>
        <w:jc w:val="both"/>
        <w:rPr>
          <w:rFonts w:asciiTheme="minorHAnsi" w:hAnsiTheme="minorHAnsi"/>
          <w:noProof/>
          <w:lang w:val="en-US"/>
        </w:rPr>
      </w:pPr>
      <w:r w:rsidRPr="0032462D">
        <w:rPr>
          <w:rFonts w:asciiTheme="minorHAnsi" w:hAnsiTheme="minorHAnsi"/>
          <w:noProof/>
          <w:lang w:eastAsia="en-GB"/>
        </w:rPr>
        <w:lastRenderedPageBreak/>
        <w:drawing>
          <wp:inline distT="0" distB="0" distL="0" distR="0" wp14:anchorId="4107376D" wp14:editId="4CE63141">
            <wp:extent cx="2789555" cy="1627505"/>
            <wp:effectExtent l="0" t="0" r="4445" b="0"/>
            <wp:docPr id="11" name="Picture 3" descr="Screenshot 2017-06-27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 2017-06-27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9555" cy="1627505"/>
                    </a:xfrm>
                    <a:prstGeom prst="rect">
                      <a:avLst/>
                    </a:prstGeom>
                    <a:noFill/>
                    <a:ln>
                      <a:noFill/>
                    </a:ln>
                  </pic:spPr>
                </pic:pic>
              </a:graphicData>
            </a:graphic>
          </wp:inline>
        </w:drawing>
      </w:r>
      <w:r w:rsidRPr="0032462D">
        <w:rPr>
          <w:rFonts w:asciiTheme="minorHAnsi" w:hAnsiTheme="minorHAnsi"/>
          <w:noProof/>
          <w:lang w:eastAsia="en-GB"/>
        </w:rPr>
        <w:drawing>
          <wp:inline distT="0" distB="0" distL="0" distR="0" wp14:anchorId="35FC7097" wp14:editId="307832DD">
            <wp:extent cx="2409825" cy="2038350"/>
            <wp:effectExtent l="0" t="0" r="9525" b="0"/>
            <wp:docPr id="8" name="Picture 8" descr="C:\Users\Ian\AppData\Local\Microsoft\Windows\INetCache\Content.Word\Screenshot 2017-06-27 14.2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Ian\AppData\Local\Microsoft\Windows\INetCache\Content.Word\Screenshot 2017-06-27 14.22.2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9825" cy="2038350"/>
                    </a:xfrm>
                    <a:prstGeom prst="rect">
                      <a:avLst/>
                    </a:prstGeom>
                    <a:noFill/>
                    <a:ln>
                      <a:noFill/>
                    </a:ln>
                  </pic:spPr>
                </pic:pic>
              </a:graphicData>
            </a:graphic>
          </wp:inline>
        </w:drawing>
      </w:r>
    </w:p>
    <w:p w14:paraId="469B9C3F" w14:textId="77777777" w:rsidR="00EB45BF" w:rsidRPr="0032462D" w:rsidRDefault="00EB45BF" w:rsidP="00EB45BF">
      <w:pPr>
        <w:pStyle w:val="ListParagraph"/>
        <w:jc w:val="both"/>
        <w:rPr>
          <w:rFonts w:asciiTheme="minorHAnsi" w:hAnsiTheme="minorHAnsi"/>
          <w:noProof/>
          <w:lang w:val="en-US"/>
        </w:rPr>
      </w:pPr>
      <w:r w:rsidRPr="0032462D">
        <w:rPr>
          <w:rFonts w:asciiTheme="minorHAnsi" w:hAnsiTheme="minorHAnsi"/>
          <w:noProof/>
          <w:lang w:val="en-US"/>
        </w:rPr>
        <w:t xml:space="preserve">Figures 1 and 2: McHughs Auction Particulars </w:t>
      </w:r>
    </w:p>
    <w:p w14:paraId="5AC5ED5C" w14:textId="77777777" w:rsidR="00EB45BF" w:rsidRPr="0032462D" w:rsidRDefault="00EB45BF" w:rsidP="00EB45BF">
      <w:pPr>
        <w:pStyle w:val="ListParagraph"/>
        <w:jc w:val="both"/>
        <w:rPr>
          <w:rFonts w:asciiTheme="minorHAnsi" w:hAnsiTheme="minorHAnsi"/>
        </w:rPr>
      </w:pPr>
    </w:p>
    <w:p w14:paraId="762FBF68" w14:textId="77777777" w:rsidR="00EB45BF" w:rsidRPr="0032462D" w:rsidRDefault="00EB45BF" w:rsidP="00EB45BF">
      <w:pPr>
        <w:pStyle w:val="ListParagraph"/>
        <w:jc w:val="both"/>
        <w:rPr>
          <w:rFonts w:asciiTheme="minorHAnsi" w:hAnsiTheme="minorHAnsi"/>
        </w:rPr>
      </w:pPr>
      <w:r w:rsidRPr="0032462D">
        <w:rPr>
          <w:rFonts w:asciiTheme="minorHAnsi" w:hAnsiTheme="minorHAnsi"/>
          <w:noProof/>
          <w:lang w:eastAsia="en-GB"/>
        </w:rPr>
        <w:drawing>
          <wp:inline distT="0" distB="0" distL="0" distR="0" wp14:anchorId="0E44123E" wp14:editId="647C92B6">
            <wp:extent cx="1844040" cy="2518410"/>
            <wp:effectExtent l="0" t="0" r="10160" b="0"/>
            <wp:docPr id="10" name="Picture 4" descr="Screenshot 2017-06-27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 2017-06-27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4040" cy="2518410"/>
                    </a:xfrm>
                    <a:prstGeom prst="rect">
                      <a:avLst/>
                    </a:prstGeom>
                    <a:noFill/>
                    <a:ln>
                      <a:noFill/>
                    </a:ln>
                  </pic:spPr>
                </pic:pic>
              </a:graphicData>
            </a:graphic>
          </wp:inline>
        </w:drawing>
      </w:r>
      <w:r w:rsidRPr="0032462D">
        <w:rPr>
          <w:rFonts w:asciiTheme="minorHAnsi" w:hAnsiTheme="minorHAnsi"/>
          <w:noProof/>
          <w:lang w:eastAsia="en-GB"/>
        </w:rPr>
        <w:drawing>
          <wp:inline distT="0" distB="0" distL="0" distR="0" wp14:anchorId="1A15472E" wp14:editId="3D587B3D">
            <wp:extent cx="2936875" cy="2464435"/>
            <wp:effectExtent l="0" t="0" r="9525" b="0"/>
            <wp:docPr id="9" name="Picture 5" descr="Screenshot 2017-06-27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 2017-06-27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6875" cy="2464435"/>
                    </a:xfrm>
                    <a:prstGeom prst="rect">
                      <a:avLst/>
                    </a:prstGeom>
                    <a:noFill/>
                    <a:ln>
                      <a:noFill/>
                    </a:ln>
                  </pic:spPr>
                </pic:pic>
              </a:graphicData>
            </a:graphic>
          </wp:inline>
        </w:drawing>
      </w:r>
    </w:p>
    <w:p w14:paraId="20CEE295" w14:textId="77777777" w:rsidR="00EB45BF" w:rsidRPr="0032462D" w:rsidRDefault="00EB45BF" w:rsidP="00EB45BF">
      <w:pPr>
        <w:pStyle w:val="ListParagraph"/>
        <w:jc w:val="both"/>
        <w:rPr>
          <w:rFonts w:asciiTheme="minorHAnsi" w:hAnsiTheme="minorHAnsi"/>
        </w:rPr>
      </w:pPr>
      <w:r w:rsidRPr="0032462D">
        <w:rPr>
          <w:rFonts w:asciiTheme="minorHAnsi" w:hAnsiTheme="minorHAnsi"/>
        </w:rPr>
        <w:t>Figures 3 and 4: McHugh’s Auction Particulars</w:t>
      </w:r>
    </w:p>
    <w:p w14:paraId="3BD733E3" w14:textId="77777777" w:rsidR="004B3949" w:rsidRPr="0032462D" w:rsidRDefault="004B3949" w:rsidP="004B3949">
      <w:pPr>
        <w:pStyle w:val="ListParagraph"/>
        <w:spacing w:after="0" w:line="360" w:lineRule="auto"/>
        <w:ind w:left="567"/>
        <w:jc w:val="both"/>
        <w:rPr>
          <w:rFonts w:asciiTheme="minorHAnsi" w:hAnsiTheme="minorHAnsi"/>
        </w:rPr>
      </w:pPr>
    </w:p>
    <w:p w14:paraId="49EE696D" w14:textId="77777777" w:rsidR="00546415" w:rsidRPr="0032462D" w:rsidRDefault="004B3949" w:rsidP="004B3949">
      <w:pPr>
        <w:pStyle w:val="ListParagraph"/>
        <w:numPr>
          <w:ilvl w:val="0"/>
          <w:numId w:val="4"/>
        </w:numPr>
        <w:spacing w:after="0" w:line="360" w:lineRule="auto"/>
        <w:ind w:left="567" w:hanging="567"/>
        <w:jc w:val="both"/>
        <w:rPr>
          <w:rFonts w:asciiTheme="minorHAnsi" w:hAnsiTheme="minorHAnsi"/>
        </w:rPr>
      </w:pPr>
      <w:r w:rsidRPr="0032462D">
        <w:rPr>
          <w:rFonts w:asciiTheme="minorHAnsi" w:hAnsiTheme="minorHAnsi"/>
        </w:rPr>
        <w:t xml:space="preserve">Another estate agent, Olivers, took over the wall from Parkways and </w:t>
      </w:r>
      <w:r w:rsidR="00E07C96" w:rsidRPr="0032462D">
        <w:rPr>
          <w:rFonts w:asciiTheme="minorHAnsi" w:hAnsiTheme="minorHAnsi" w:cs="Calibri"/>
          <w:lang w:val="en-US"/>
        </w:rPr>
        <w:t xml:space="preserve">also displayed </w:t>
      </w:r>
      <w:r w:rsidR="00D112E9" w:rsidRPr="0032462D">
        <w:rPr>
          <w:rFonts w:asciiTheme="minorHAnsi" w:hAnsiTheme="minorHAnsi" w:cs="Calibri"/>
          <w:lang w:val="en-US"/>
        </w:rPr>
        <w:t>a</w:t>
      </w:r>
      <w:r w:rsidR="006D4FE4" w:rsidRPr="0032462D">
        <w:rPr>
          <w:rFonts w:asciiTheme="minorHAnsi" w:hAnsiTheme="minorHAnsi" w:cs="Calibri"/>
          <w:lang w:val="en-US"/>
        </w:rPr>
        <w:t>n</w:t>
      </w:r>
      <w:r w:rsidR="00D112E9" w:rsidRPr="0032462D">
        <w:rPr>
          <w:rFonts w:asciiTheme="minorHAnsi" w:hAnsiTheme="minorHAnsi" w:cs="Calibri"/>
          <w:lang w:val="en-US"/>
        </w:rPr>
        <w:t xml:space="preserve"> advertisement</w:t>
      </w:r>
      <w:r w:rsidRPr="0032462D">
        <w:rPr>
          <w:rFonts w:asciiTheme="minorHAnsi" w:hAnsiTheme="minorHAnsi" w:cs="Calibri"/>
          <w:lang w:val="en-US"/>
        </w:rPr>
        <w:t xml:space="preserve"> that </w:t>
      </w:r>
      <w:r w:rsidR="006D4FE4" w:rsidRPr="0032462D">
        <w:rPr>
          <w:rFonts w:asciiTheme="minorHAnsi" w:hAnsiTheme="minorHAnsi" w:cs="Calibri"/>
          <w:lang w:val="en-US"/>
        </w:rPr>
        <w:t>was painted directly</w:t>
      </w:r>
      <w:r w:rsidR="00D112E9" w:rsidRPr="0032462D">
        <w:rPr>
          <w:rFonts w:asciiTheme="minorHAnsi" w:hAnsiTheme="minorHAnsi" w:cs="Calibri"/>
          <w:lang w:val="en-US"/>
        </w:rPr>
        <w:t xml:space="preserve"> on</w:t>
      </w:r>
      <w:r w:rsidR="006D4FE4" w:rsidRPr="0032462D">
        <w:rPr>
          <w:rFonts w:asciiTheme="minorHAnsi" w:hAnsiTheme="minorHAnsi" w:cs="Calibri"/>
          <w:lang w:val="en-US"/>
        </w:rPr>
        <w:t>to</w:t>
      </w:r>
      <w:r w:rsidR="00D112E9" w:rsidRPr="0032462D">
        <w:rPr>
          <w:rFonts w:asciiTheme="minorHAnsi" w:hAnsiTheme="minorHAnsi" w:cs="Calibri"/>
          <w:lang w:val="en-US"/>
        </w:rPr>
        <w:t xml:space="preserve"> the wall</w:t>
      </w:r>
      <w:r w:rsidR="006D4FE4" w:rsidRPr="0032462D">
        <w:rPr>
          <w:rFonts w:asciiTheme="minorHAnsi" w:hAnsiTheme="minorHAnsi" w:cs="Calibri"/>
          <w:lang w:val="en-US"/>
        </w:rPr>
        <w:t xml:space="preserve"> and extended to </w:t>
      </w:r>
      <w:r w:rsidRPr="0032462D">
        <w:rPr>
          <w:rFonts w:asciiTheme="minorHAnsi" w:hAnsiTheme="minorHAnsi" w:cs="Calibri"/>
          <w:lang w:val="en-US"/>
        </w:rPr>
        <w:t>its entire width</w:t>
      </w:r>
      <w:r w:rsidR="00D112E9" w:rsidRPr="0032462D">
        <w:rPr>
          <w:rFonts w:asciiTheme="minorHAnsi" w:hAnsiTheme="minorHAnsi" w:cs="Calibri"/>
          <w:lang w:val="en-US"/>
        </w:rPr>
        <w:t xml:space="preserve">. </w:t>
      </w:r>
      <w:r w:rsidRPr="0032462D">
        <w:rPr>
          <w:rFonts w:asciiTheme="minorHAnsi" w:hAnsiTheme="minorHAnsi" w:cs="Calibri"/>
          <w:lang w:val="en-US"/>
        </w:rPr>
        <w:t xml:space="preserve">The Olivers advertisement is </w:t>
      </w:r>
      <w:r w:rsidR="00885C87" w:rsidRPr="0032462D">
        <w:rPr>
          <w:rFonts w:asciiTheme="minorHAnsi" w:hAnsiTheme="minorHAnsi" w:cs="Calibri"/>
          <w:lang w:val="en-US"/>
        </w:rPr>
        <w:t>shown in Appendix 4</w:t>
      </w:r>
      <w:r w:rsidRPr="0032462D">
        <w:rPr>
          <w:rFonts w:asciiTheme="minorHAnsi" w:hAnsiTheme="minorHAnsi" w:cs="Calibri"/>
          <w:lang w:val="en-US"/>
        </w:rPr>
        <w:t>.</w:t>
      </w:r>
    </w:p>
    <w:p w14:paraId="5A4F4BE5" w14:textId="77777777" w:rsidR="004B3949" w:rsidRPr="0032462D" w:rsidRDefault="004B3949" w:rsidP="004B3949">
      <w:pPr>
        <w:pStyle w:val="ListParagraph"/>
        <w:spacing w:after="0" w:line="360" w:lineRule="auto"/>
        <w:ind w:left="567"/>
        <w:jc w:val="both"/>
        <w:rPr>
          <w:rFonts w:asciiTheme="minorHAnsi" w:hAnsiTheme="minorHAnsi"/>
          <w:b/>
        </w:rPr>
      </w:pPr>
    </w:p>
    <w:p w14:paraId="2F1F6D1B" w14:textId="2F8DF037" w:rsidR="00546415" w:rsidRPr="0032462D" w:rsidRDefault="004160A6" w:rsidP="00D112E9">
      <w:pPr>
        <w:pStyle w:val="ListParagraph"/>
        <w:numPr>
          <w:ilvl w:val="0"/>
          <w:numId w:val="4"/>
        </w:numPr>
        <w:spacing w:after="0" w:line="360" w:lineRule="auto"/>
        <w:ind w:left="567" w:hanging="567"/>
        <w:jc w:val="both"/>
        <w:rPr>
          <w:rFonts w:asciiTheme="minorHAnsi" w:hAnsiTheme="minorHAnsi"/>
          <w:b/>
        </w:rPr>
      </w:pPr>
      <w:r w:rsidRPr="0032462D">
        <w:rPr>
          <w:rFonts w:asciiTheme="minorHAnsi" w:hAnsiTheme="minorHAnsi" w:cs="Calibri"/>
          <w:lang w:val="en-US"/>
        </w:rPr>
        <w:t>Goldschmidt &amp; Howland Limited (“G&amp;H”)</w:t>
      </w:r>
      <w:r w:rsidR="00546415" w:rsidRPr="0032462D">
        <w:rPr>
          <w:rFonts w:asciiTheme="minorHAnsi" w:hAnsiTheme="minorHAnsi" w:cs="Calibri"/>
          <w:lang w:val="en-US"/>
        </w:rPr>
        <w:t xml:space="preserve"> took possession of the wall on 1 January 2017. </w:t>
      </w:r>
      <w:r w:rsidR="00E61041" w:rsidRPr="0032462D">
        <w:rPr>
          <w:rFonts w:asciiTheme="minorHAnsi" w:hAnsiTheme="minorHAnsi" w:cs="Calibri"/>
          <w:lang w:val="en-US"/>
        </w:rPr>
        <w:t xml:space="preserve">G&amp;H </w:t>
      </w:r>
      <w:r w:rsidR="001836BD">
        <w:rPr>
          <w:rFonts w:asciiTheme="minorHAnsi" w:hAnsiTheme="minorHAnsi" w:cs="Calibri"/>
          <w:lang w:val="en-US"/>
        </w:rPr>
        <w:t xml:space="preserve">have </w:t>
      </w:r>
      <w:r w:rsidR="004B3949" w:rsidRPr="0032462D">
        <w:rPr>
          <w:rFonts w:asciiTheme="minorHAnsi" w:hAnsiTheme="minorHAnsi" w:cs="Calibri"/>
          <w:lang w:val="en-US"/>
        </w:rPr>
        <w:t>a</w:t>
      </w:r>
      <w:r w:rsidR="00E61041" w:rsidRPr="0032462D">
        <w:rPr>
          <w:rFonts w:asciiTheme="minorHAnsi" w:hAnsiTheme="minorHAnsi" w:cs="Calibri"/>
          <w:lang w:val="en-US"/>
        </w:rPr>
        <w:t xml:space="preserve"> </w:t>
      </w:r>
      <w:r w:rsidR="001836BD">
        <w:rPr>
          <w:rFonts w:asciiTheme="minorHAnsi" w:hAnsiTheme="minorHAnsi" w:cs="Calibri"/>
          <w:lang w:val="en-US"/>
        </w:rPr>
        <w:t xml:space="preserve">5 year </w:t>
      </w:r>
      <w:r w:rsidR="00E61041" w:rsidRPr="0032462D">
        <w:rPr>
          <w:rFonts w:asciiTheme="minorHAnsi" w:hAnsiTheme="minorHAnsi" w:cs="Calibri"/>
          <w:lang w:val="en-US"/>
        </w:rPr>
        <w:t>lease</w:t>
      </w:r>
      <w:r w:rsidR="001836BD">
        <w:rPr>
          <w:rFonts w:asciiTheme="minorHAnsi" w:hAnsiTheme="minorHAnsi" w:cs="Calibri"/>
          <w:lang w:val="en-US"/>
        </w:rPr>
        <w:t xml:space="preserve"> of</w:t>
      </w:r>
      <w:r w:rsidR="00E61041" w:rsidRPr="0032462D">
        <w:rPr>
          <w:rFonts w:asciiTheme="minorHAnsi" w:hAnsiTheme="minorHAnsi" w:cs="Calibri"/>
          <w:lang w:val="en-US"/>
        </w:rPr>
        <w:t xml:space="preserve"> the wall. </w:t>
      </w:r>
      <w:r w:rsidR="00546415" w:rsidRPr="0032462D">
        <w:rPr>
          <w:rFonts w:asciiTheme="minorHAnsi" w:hAnsiTheme="minorHAnsi" w:cs="Calibri"/>
          <w:lang w:val="en-US"/>
        </w:rPr>
        <w:t xml:space="preserve">The current advertisement was put </w:t>
      </w:r>
      <w:r w:rsidR="00E07C96" w:rsidRPr="0032462D">
        <w:rPr>
          <w:rFonts w:asciiTheme="minorHAnsi" w:hAnsiTheme="minorHAnsi" w:cs="Calibri"/>
          <w:lang w:val="en-US"/>
        </w:rPr>
        <w:t>up</w:t>
      </w:r>
      <w:r w:rsidR="00546415" w:rsidRPr="0032462D">
        <w:rPr>
          <w:rFonts w:asciiTheme="minorHAnsi" w:hAnsiTheme="minorHAnsi" w:cs="Calibri"/>
          <w:lang w:val="en-US"/>
        </w:rPr>
        <w:t xml:space="preserve"> in </w:t>
      </w:r>
      <w:r w:rsidR="00114C74">
        <w:rPr>
          <w:rFonts w:asciiTheme="minorHAnsi" w:hAnsiTheme="minorHAnsi" w:cs="Calibri"/>
          <w:lang w:val="en-US"/>
        </w:rPr>
        <w:t xml:space="preserve">the </w:t>
      </w:r>
      <w:r w:rsidR="00546415" w:rsidRPr="0032462D">
        <w:rPr>
          <w:rFonts w:asciiTheme="minorHAnsi" w:hAnsiTheme="minorHAnsi" w:cs="Calibri"/>
          <w:lang w:val="en-US"/>
        </w:rPr>
        <w:t xml:space="preserve">first few weeks of January 2017. The advertisement is not simply painted onto the </w:t>
      </w:r>
      <w:r w:rsidR="00E61041" w:rsidRPr="0032462D">
        <w:rPr>
          <w:rFonts w:asciiTheme="minorHAnsi" w:hAnsiTheme="minorHAnsi" w:cs="Calibri"/>
          <w:lang w:val="en-US"/>
        </w:rPr>
        <w:t>wall. It is printed onto a 3mm d</w:t>
      </w:r>
      <w:r w:rsidR="00546415" w:rsidRPr="0032462D">
        <w:rPr>
          <w:rFonts w:asciiTheme="minorHAnsi" w:hAnsiTheme="minorHAnsi" w:cs="Calibri"/>
          <w:lang w:val="en-US"/>
        </w:rPr>
        <w:t>iagem c</w:t>
      </w:r>
      <w:r w:rsidR="004B3949" w:rsidRPr="0032462D">
        <w:rPr>
          <w:rFonts w:asciiTheme="minorHAnsi" w:hAnsiTheme="minorHAnsi" w:cs="Calibri"/>
          <w:lang w:val="en-US"/>
        </w:rPr>
        <w:t>omposite (</w:t>
      </w:r>
      <w:r w:rsidR="00E07C96" w:rsidRPr="0032462D">
        <w:rPr>
          <w:rFonts w:asciiTheme="minorHAnsi" w:hAnsiTheme="minorHAnsi" w:cs="Calibri"/>
          <w:lang w:val="en-US"/>
        </w:rPr>
        <w:t xml:space="preserve">a form of </w:t>
      </w:r>
      <w:r w:rsidR="00546415" w:rsidRPr="0032462D">
        <w:rPr>
          <w:rFonts w:asciiTheme="minorHAnsi" w:hAnsiTheme="minorHAnsi" w:cs="Calibri"/>
          <w:lang w:val="en-US"/>
        </w:rPr>
        <w:t xml:space="preserve">printed vinyl with a vandal resistant plastic coating </w:t>
      </w:r>
      <w:r w:rsidR="00E07C96" w:rsidRPr="0032462D">
        <w:rPr>
          <w:rFonts w:asciiTheme="minorHAnsi" w:hAnsiTheme="minorHAnsi" w:cs="Calibri"/>
          <w:lang w:val="en-US"/>
        </w:rPr>
        <w:t>(allowing any graffito to be wiped off)</w:t>
      </w:r>
      <w:r w:rsidR="004B3949" w:rsidRPr="0032462D">
        <w:rPr>
          <w:rFonts w:asciiTheme="minorHAnsi" w:hAnsiTheme="minorHAnsi" w:cs="Calibri"/>
          <w:lang w:val="en-US"/>
        </w:rPr>
        <w:t>)</w:t>
      </w:r>
      <w:r w:rsidR="00E07C96" w:rsidRPr="0032462D">
        <w:rPr>
          <w:rFonts w:asciiTheme="minorHAnsi" w:hAnsiTheme="minorHAnsi" w:cs="Calibri"/>
          <w:lang w:val="en-US"/>
        </w:rPr>
        <w:t xml:space="preserve">. It </w:t>
      </w:r>
      <w:r w:rsidR="00546415" w:rsidRPr="0032462D">
        <w:rPr>
          <w:rFonts w:asciiTheme="minorHAnsi" w:hAnsiTheme="minorHAnsi" w:cs="Calibri"/>
          <w:lang w:val="en-US"/>
        </w:rPr>
        <w:t>is matt laminated to avoid reflections.</w:t>
      </w:r>
      <w:r w:rsidR="00E61041" w:rsidRPr="0032462D">
        <w:rPr>
          <w:rFonts w:asciiTheme="minorHAnsi" w:hAnsiTheme="minorHAnsi" w:cs="Calibri"/>
          <w:lang w:val="en-US"/>
        </w:rPr>
        <w:t xml:space="preserve"> The 3mm vinyl is then a</w:t>
      </w:r>
      <w:r w:rsidR="00E07C96" w:rsidRPr="0032462D">
        <w:rPr>
          <w:rFonts w:asciiTheme="minorHAnsi" w:hAnsiTheme="minorHAnsi" w:cs="Calibri"/>
          <w:lang w:val="en-US"/>
        </w:rPr>
        <w:t>ffixed to 12mm ply which is in turn</w:t>
      </w:r>
      <w:r w:rsidR="00E61041" w:rsidRPr="0032462D">
        <w:rPr>
          <w:rFonts w:asciiTheme="minorHAnsi" w:hAnsiTheme="minorHAnsi" w:cs="Calibri"/>
          <w:lang w:val="en-US"/>
        </w:rPr>
        <w:t xml:space="preserve"> mounted onto the wall. </w:t>
      </w:r>
      <w:r w:rsidR="004B3949" w:rsidRPr="0032462D">
        <w:rPr>
          <w:rFonts w:asciiTheme="minorHAnsi" w:hAnsiTheme="minorHAnsi" w:cs="Calibri"/>
          <w:lang w:val="en-US"/>
        </w:rPr>
        <w:t>The current adverti</w:t>
      </w:r>
      <w:r w:rsidR="00885C87" w:rsidRPr="0032462D">
        <w:rPr>
          <w:rFonts w:asciiTheme="minorHAnsi" w:hAnsiTheme="minorHAnsi" w:cs="Calibri"/>
          <w:lang w:val="en-US"/>
        </w:rPr>
        <w:t>sement can be seen at Appendix 5</w:t>
      </w:r>
      <w:r w:rsidR="004B3949" w:rsidRPr="0032462D">
        <w:rPr>
          <w:rFonts w:asciiTheme="minorHAnsi" w:hAnsiTheme="minorHAnsi" w:cs="Calibri"/>
          <w:lang w:val="en-US"/>
        </w:rPr>
        <w:t>.</w:t>
      </w:r>
    </w:p>
    <w:p w14:paraId="63A96146" w14:textId="77777777" w:rsidR="00E07C96" w:rsidRPr="0032462D" w:rsidRDefault="00E07C96" w:rsidP="004160A6">
      <w:pPr>
        <w:tabs>
          <w:tab w:val="left" w:pos="1196"/>
        </w:tabs>
        <w:spacing w:after="0" w:line="360" w:lineRule="auto"/>
        <w:jc w:val="both"/>
        <w:rPr>
          <w:rFonts w:asciiTheme="minorHAnsi" w:hAnsiTheme="minorHAnsi" w:cs="Calibri"/>
          <w:lang w:val="en-US"/>
        </w:rPr>
      </w:pPr>
    </w:p>
    <w:p w14:paraId="7405AAAB" w14:textId="77777777" w:rsidR="004160A6" w:rsidRPr="0032462D" w:rsidRDefault="004160A6" w:rsidP="004160A6">
      <w:pPr>
        <w:pStyle w:val="ListParagraph"/>
        <w:numPr>
          <w:ilvl w:val="0"/>
          <w:numId w:val="4"/>
        </w:numPr>
        <w:spacing w:after="0" w:line="360" w:lineRule="auto"/>
        <w:ind w:left="567" w:hanging="567"/>
        <w:jc w:val="both"/>
        <w:rPr>
          <w:rFonts w:asciiTheme="minorHAnsi" w:hAnsiTheme="minorHAnsi"/>
          <w:b/>
        </w:rPr>
      </w:pPr>
      <w:r w:rsidRPr="0032462D">
        <w:rPr>
          <w:rFonts w:asciiTheme="minorHAnsi" w:hAnsiTheme="minorHAnsi"/>
        </w:rPr>
        <w:lastRenderedPageBreak/>
        <w:t xml:space="preserve">In </w:t>
      </w:r>
      <w:r w:rsidRPr="0032462D">
        <w:rPr>
          <w:rFonts w:asciiTheme="minorHAnsi" w:hAnsiTheme="minorHAnsi" w:cs="Calibri"/>
          <w:lang w:val="en-US"/>
        </w:rPr>
        <w:t xml:space="preserve">a letter dated 29 March 2017 the Council alleged that G&amp;H are displaying the Advertisement without the benefit of advertising consent. G&amp;H maintains that it has the benefit of deemed consent. The Council do not accept this. </w:t>
      </w:r>
      <w:r w:rsidR="00C37002" w:rsidRPr="0032462D">
        <w:rPr>
          <w:rFonts w:asciiTheme="minorHAnsi" w:hAnsiTheme="minorHAnsi" w:cs="Calibri"/>
          <w:lang w:val="en-US"/>
        </w:rPr>
        <w:t xml:space="preserve">In order to try and resolve the planning status of the advertisement definitively </w:t>
      </w:r>
      <w:r w:rsidRPr="0032462D">
        <w:rPr>
          <w:rFonts w:asciiTheme="minorHAnsi" w:hAnsiTheme="minorHAnsi" w:cs="Calibri"/>
          <w:lang w:val="en-US"/>
        </w:rPr>
        <w:t xml:space="preserve">G&amp;H </w:t>
      </w:r>
      <w:r w:rsidR="00C37002" w:rsidRPr="0032462D">
        <w:rPr>
          <w:rFonts w:asciiTheme="minorHAnsi" w:hAnsiTheme="minorHAnsi" w:cs="Calibri"/>
          <w:lang w:val="en-US"/>
        </w:rPr>
        <w:t xml:space="preserve">applied for express consent. It was that application that has led to the refusal which is the subject of this appeal. </w:t>
      </w:r>
    </w:p>
    <w:p w14:paraId="18716613" w14:textId="77777777" w:rsidR="00EB45BF" w:rsidRPr="0032462D" w:rsidRDefault="00EB45BF" w:rsidP="00C37002">
      <w:pPr>
        <w:spacing w:after="0" w:line="360" w:lineRule="auto"/>
        <w:jc w:val="both"/>
        <w:rPr>
          <w:rFonts w:asciiTheme="minorHAnsi" w:hAnsiTheme="minorHAnsi"/>
          <w:i/>
        </w:rPr>
      </w:pPr>
    </w:p>
    <w:p w14:paraId="5165956F" w14:textId="77777777" w:rsidR="00C37002" w:rsidRPr="0032462D" w:rsidRDefault="00C37002" w:rsidP="00C37002">
      <w:pPr>
        <w:spacing w:after="0" w:line="360" w:lineRule="auto"/>
        <w:jc w:val="both"/>
        <w:rPr>
          <w:rFonts w:asciiTheme="minorHAnsi" w:hAnsiTheme="minorHAnsi"/>
          <w:i/>
        </w:rPr>
      </w:pPr>
      <w:r w:rsidRPr="0032462D">
        <w:rPr>
          <w:rFonts w:asciiTheme="minorHAnsi" w:hAnsiTheme="minorHAnsi"/>
          <w:i/>
        </w:rPr>
        <w:t>The Site</w:t>
      </w:r>
    </w:p>
    <w:p w14:paraId="41229572" w14:textId="77777777" w:rsidR="00247781" w:rsidRPr="0032462D" w:rsidRDefault="00247781" w:rsidP="00EB45BF">
      <w:pPr>
        <w:pStyle w:val="ListParagraph"/>
        <w:numPr>
          <w:ilvl w:val="0"/>
          <w:numId w:val="4"/>
        </w:numPr>
        <w:spacing w:after="0" w:line="360" w:lineRule="auto"/>
        <w:ind w:left="567" w:hanging="567"/>
        <w:jc w:val="both"/>
        <w:rPr>
          <w:rFonts w:asciiTheme="minorHAnsi" w:hAnsiTheme="minorHAnsi"/>
        </w:rPr>
      </w:pPr>
      <w:r w:rsidRPr="0032462D">
        <w:rPr>
          <w:rFonts w:asciiTheme="minorHAnsi" w:hAnsiTheme="minorHAnsi"/>
        </w:rPr>
        <w:t xml:space="preserve">A Site plan showing the location of the site is provided at Figure 1 below. </w:t>
      </w:r>
      <w:r w:rsidR="00C37002" w:rsidRPr="0032462D">
        <w:rPr>
          <w:rFonts w:asciiTheme="minorHAnsi" w:hAnsiTheme="minorHAnsi"/>
        </w:rPr>
        <w:t>The Site is</w:t>
      </w:r>
      <w:r w:rsidR="004726B5" w:rsidRPr="0032462D">
        <w:rPr>
          <w:rFonts w:asciiTheme="minorHAnsi" w:hAnsiTheme="minorHAnsi"/>
        </w:rPr>
        <w:t xml:space="preserve"> an existing car park </w:t>
      </w:r>
      <w:r w:rsidRPr="0032462D">
        <w:rPr>
          <w:rFonts w:asciiTheme="minorHAnsi" w:hAnsiTheme="minorHAnsi"/>
        </w:rPr>
        <w:t>next to and over an operational</w:t>
      </w:r>
      <w:r w:rsidR="004726B5" w:rsidRPr="0032462D">
        <w:rPr>
          <w:rFonts w:asciiTheme="minorHAnsi" w:hAnsiTheme="minorHAnsi"/>
        </w:rPr>
        <w:t xml:space="preserve"> railway</w:t>
      </w:r>
      <w:r w:rsidRPr="0032462D">
        <w:rPr>
          <w:rFonts w:asciiTheme="minorHAnsi" w:hAnsiTheme="minorHAnsi"/>
        </w:rPr>
        <w:t xml:space="preserve"> line</w:t>
      </w:r>
      <w:r w:rsidR="004726B5" w:rsidRPr="0032462D">
        <w:rPr>
          <w:rFonts w:asciiTheme="minorHAnsi" w:hAnsiTheme="minorHAnsi"/>
        </w:rPr>
        <w:t>. The wall on which the Advertisement is sited separates the car park from the railway. The Site is</w:t>
      </w:r>
      <w:r w:rsidR="00C37002" w:rsidRPr="0032462D">
        <w:rPr>
          <w:rFonts w:asciiTheme="minorHAnsi" w:hAnsiTheme="minorHAnsi"/>
        </w:rPr>
        <w:t xml:space="preserve"> outside of but adjacent to the Camden Town Conservation Area. </w:t>
      </w:r>
      <w:r w:rsidRPr="0032462D">
        <w:rPr>
          <w:rFonts w:asciiTheme="minorHAnsi" w:hAnsiTheme="minorHAnsi"/>
        </w:rPr>
        <w:t>Figures 2 to 5 below show general views of the surroundings, which consist partly of 19</w:t>
      </w:r>
      <w:r w:rsidRPr="0032462D">
        <w:rPr>
          <w:rFonts w:asciiTheme="minorHAnsi" w:hAnsiTheme="minorHAnsi"/>
          <w:vertAlign w:val="superscript"/>
        </w:rPr>
        <w:t>th</w:t>
      </w:r>
      <w:r w:rsidRPr="0032462D">
        <w:rPr>
          <w:rFonts w:asciiTheme="minorHAnsi" w:hAnsiTheme="minorHAnsi"/>
        </w:rPr>
        <w:t xml:space="preserve"> century terraces and partly of modern commercial and residential buildings. </w:t>
      </w:r>
    </w:p>
    <w:p w14:paraId="66CC1340" w14:textId="77777777" w:rsidR="00247781" w:rsidRPr="0032462D" w:rsidRDefault="00247781" w:rsidP="00247781">
      <w:pPr>
        <w:pStyle w:val="ListParagraph"/>
        <w:jc w:val="both"/>
        <w:rPr>
          <w:rFonts w:asciiTheme="minorHAnsi" w:hAnsiTheme="minorHAnsi"/>
        </w:rPr>
      </w:pPr>
    </w:p>
    <w:p w14:paraId="3E0B5A1D" w14:textId="77777777" w:rsidR="00247781" w:rsidRPr="0032462D" w:rsidRDefault="00247781" w:rsidP="00247781">
      <w:pPr>
        <w:pStyle w:val="ListParagraph"/>
        <w:spacing w:after="200" w:line="276" w:lineRule="auto"/>
        <w:jc w:val="both"/>
        <w:rPr>
          <w:rFonts w:asciiTheme="minorHAnsi" w:hAnsiTheme="minorHAnsi"/>
        </w:rPr>
      </w:pPr>
      <w:r w:rsidRPr="0032462D">
        <w:rPr>
          <w:rFonts w:asciiTheme="minorHAnsi" w:hAnsiTheme="minorHAnsi"/>
          <w:noProof/>
          <w:lang w:eastAsia="en-GB"/>
        </w:rPr>
        <w:drawing>
          <wp:inline distT="0" distB="0" distL="0" distR="0" wp14:anchorId="067CB099" wp14:editId="788FA476">
            <wp:extent cx="2733675" cy="2590800"/>
            <wp:effectExtent l="0" t="0" r="0" b="0"/>
            <wp:docPr id="4" name="Picture 1" descr="C:\Users\Ian\AppData\Local\Microsoft\Windows\INetCache\Content.Word\Screenshot 2017-06-27 14.1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an\AppData\Local\Microsoft\Windows\INetCache\Content.Word\Screenshot 2017-06-27 14.16.3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675" cy="2590800"/>
                    </a:xfrm>
                    <a:prstGeom prst="rect">
                      <a:avLst/>
                    </a:prstGeom>
                    <a:noFill/>
                    <a:ln>
                      <a:noFill/>
                    </a:ln>
                  </pic:spPr>
                </pic:pic>
              </a:graphicData>
            </a:graphic>
          </wp:inline>
        </w:drawing>
      </w:r>
      <w:r w:rsidRPr="0032462D">
        <w:rPr>
          <w:rFonts w:asciiTheme="minorHAnsi" w:hAnsiTheme="minorHAnsi"/>
        </w:rPr>
        <w:t xml:space="preserve"> </w:t>
      </w:r>
    </w:p>
    <w:p w14:paraId="548CD889" w14:textId="77777777" w:rsidR="00247781" w:rsidRPr="0032462D" w:rsidRDefault="00247781" w:rsidP="00247781">
      <w:pPr>
        <w:pStyle w:val="ListParagraph"/>
        <w:jc w:val="both"/>
        <w:rPr>
          <w:rFonts w:asciiTheme="minorHAnsi" w:hAnsiTheme="minorHAnsi"/>
        </w:rPr>
      </w:pPr>
      <w:r w:rsidRPr="0032462D">
        <w:rPr>
          <w:rFonts w:asciiTheme="minorHAnsi" w:hAnsiTheme="minorHAnsi"/>
        </w:rPr>
        <w:t>Figure</w:t>
      </w:r>
      <w:r w:rsidR="00EB45BF" w:rsidRPr="0032462D">
        <w:rPr>
          <w:rFonts w:asciiTheme="minorHAnsi" w:hAnsiTheme="minorHAnsi"/>
        </w:rPr>
        <w:t xml:space="preserve"> 5</w:t>
      </w:r>
      <w:r w:rsidRPr="0032462D">
        <w:rPr>
          <w:rFonts w:asciiTheme="minorHAnsi" w:hAnsiTheme="minorHAnsi"/>
        </w:rPr>
        <w:t>: Site plan</w:t>
      </w:r>
    </w:p>
    <w:p w14:paraId="3A5BDCFB" w14:textId="77777777" w:rsidR="00247781" w:rsidRPr="0032462D" w:rsidRDefault="00247781" w:rsidP="00247781">
      <w:pPr>
        <w:pStyle w:val="ListParagraph"/>
        <w:jc w:val="both"/>
        <w:rPr>
          <w:rFonts w:asciiTheme="minorHAnsi" w:hAnsiTheme="minorHAnsi"/>
        </w:rPr>
      </w:pPr>
    </w:p>
    <w:p w14:paraId="71396185" w14:textId="77777777" w:rsidR="00247781" w:rsidRPr="0032462D" w:rsidRDefault="00247781" w:rsidP="00247781">
      <w:pPr>
        <w:ind w:left="720"/>
        <w:jc w:val="both"/>
        <w:rPr>
          <w:rFonts w:asciiTheme="minorHAnsi" w:hAnsiTheme="minorHAnsi"/>
        </w:rPr>
      </w:pPr>
      <w:r w:rsidRPr="0032462D">
        <w:rPr>
          <w:rFonts w:asciiTheme="minorHAnsi" w:hAnsiTheme="minorHAnsi"/>
          <w:noProof/>
          <w:lang w:eastAsia="en-GB"/>
        </w:rPr>
        <w:drawing>
          <wp:inline distT="0" distB="0" distL="0" distR="0" wp14:anchorId="39A53CA0" wp14:editId="1313A669">
            <wp:extent cx="2596289" cy="1781175"/>
            <wp:effectExtent l="0" t="0" r="0" b="0"/>
            <wp:docPr id="1" name="Picture 1" descr="C:\Users\Ian\AppData\Local\Microsoft\Windows\INetCache\Content.Word\IMG_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an\AppData\Local\Microsoft\Windows\INetCache\Content.Word\IMG_075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8464" cy="1796388"/>
                    </a:xfrm>
                    <a:prstGeom prst="rect">
                      <a:avLst/>
                    </a:prstGeom>
                    <a:noFill/>
                    <a:ln>
                      <a:noFill/>
                    </a:ln>
                  </pic:spPr>
                </pic:pic>
              </a:graphicData>
            </a:graphic>
          </wp:inline>
        </w:drawing>
      </w:r>
    </w:p>
    <w:p w14:paraId="415F3170" w14:textId="77777777" w:rsidR="00247781" w:rsidRPr="0032462D" w:rsidRDefault="00247781" w:rsidP="00247781">
      <w:pPr>
        <w:pStyle w:val="ListParagraph"/>
        <w:jc w:val="both"/>
        <w:rPr>
          <w:rFonts w:asciiTheme="minorHAnsi" w:hAnsiTheme="minorHAnsi"/>
        </w:rPr>
      </w:pPr>
      <w:r w:rsidRPr="0032462D">
        <w:rPr>
          <w:rFonts w:asciiTheme="minorHAnsi" w:hAnsiTheme="minorHAnsi"/>
        </w:rPr>
        <w:t>Figure</w:t>
      </w:r>
      <w:r w:rsidR="00EB45BF" w:rsidRPr="0032462D">
        <w:rPr>
          <w:rFonts w:asciiTheme="minorHAnsi" w:hAnsiTheme="minorHAnsi"/>
        </w:rPr>
        <w:t xml:space="preserve"> 6</w:t>
      </w:r>
      <w:r w:rsidRPr="0032462D">
        <w:rPr>
          <w:rFonts w:asciiTheme="minorHAnsi" w:hAnsiTheme="minorHAnsi"/>
        </w:rPr>
        <w:t>: Solstice Point  - modern residential opposite site</w:t>
      </w:r>
    </w:p>
    <w:p w14:paraId="7BF874EB" w14:textId="77777777" w:rsidR="00247781" w:rsidRPr="0032462D" w:rsidRDefault="00247781" w:rsidP="00247781">
      <w:pPr>
        <w:pStyle w:val="ListParagraph"/>
        <w:jc w:val="both"/>
        <w:rPr>
          <w:rFonts w:asciiTheme="minorHAnsi" w:hAnsiTheme="minorHAnsi"/>
        </w:rPr>
      </w:pPr>
    </w:p>
    <w:p w14:paraId="05AA5668" w14:textId="77777777" w:rsidR="00247781" w:rsidRPr="0032462D" w:rsidRDefault="00247781" w:rsidP="00247781">
      <w:pPr>
        <w:pStyle w:val="ListParagraph"/>
        <w:jc w:val="both"/>
        <w:rPr>
          <w:rFonts w:asciiTheme="minorHAnsi" w:hAnsiTheme="minorHAnsi"/>
        </w:rPr>
      </w:pPr>
    </w:p>
    <w:p w14:paraId="72C19125" w14:textId="77777777" w:rsidR="00247781" w:rsidRPr="0032462D" w:rsidRDefault="00247781" w:rsidP="00247781">
      <w:pPr>
        <w:pStyle w:val="ListParagraph"/>
        <w:jc w:val="both"/>
        <w:rPr>
          <w:rFonts w:asciiTheme="minorHAnsi" w:hAnsiTheme="minorHAnsi"/>
        </w:rPr>
      </w:pPr>
      <w:r w:rsidRPr="0032462D">
        <w:rPr>
          <w:rFonts w:asciiTheme="minorHAnsi" w:hAnsiTheme="minorHAnsi"/>
          <w:noProof/>
          <w:lang w:eastAsia="en-GB"/>
        </w:rPr>
        <w:drawing>
          <wp:inline distT="0" distB="0" distL="0" distR="0" wp14:anchorId="73E3CD47" wp14:editId="05471369">
            <wp:extent cx="2581823" cy="1638300"/>
            <wp:effectExtent l="0" t="0" r="9525" b="0"/>
            <wp:docPr id="2" name="Picture 2" descr="C:\Users\Ian\AppData\Local\Microsoft\Windows\INetCache\Content.Word\IMG_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an\AppData\Local\Microsoft\Windows\INetCache\Content.Word\IMG_07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2589" cy="1657822"/>
                    </a:xfrm>
                    <a:prstGeom prst="rect">
                      <a:avLst/>
                    </a:prstGeom>
                    <a:noFill/>
                    <a:ln>
                      <a:noFill/>
                    </a:ln>
                  </pic:spPr>
                </pic:pic>
              </a:graphicData>
            </a:graphic>
          </wp:inline>
        </w:drawing>
      </w:r>
    </w:p>
    <w:p w14:paraId="06EA2F95" w14:textId="77777777" w:rsidR="00247781" w:rsidRPr="0032462D" w:rsidRDefault="00247781" w:rsidP="00247781">
      <w:pPr>
        <w:ind w:left="360"/>
        <w:jc w:val="both"/>
        <w:rPr>
          <w:rFonts w:asciiTheme="minorHAnsi" w:hAnsiTheme="minorHAnsi"/>
        </w:rPr>
      </w:pPr>
      <w:r w:rsidRPr="0032462D">
        <w:rPr>
          <w:rFonts w:asciiTheme="minorHAnsi" w:hAnsiTheme="minorHAnsi"/>
        </w:rPr>
        <w:tab/>
        <w:t>Figure</w:t>
      </w:r>
      <w:r w:rsidR="00EB45BF" w:rsidRPr="0032462D">
        <w:rPr>
          <w:rFonts w:asciiTheme="minorHAnsi" w:hAnsiTheme="minorHAnsi"/>
        </w:rPr>
        <w:t xml:space="preserve"> 7</w:t>
      </w:r>
      <w:r w:rsidRPr="0032462D">
        <w:rPr>
          <w:rFonts w:asciiTheme="minorHAnsi" w:hAnsiTheme="minorHAnsi"/>
        </w:rPr>
        <w:t>:  Foxtons Office modern commercial opposite site</w:t>
      </w:r>
    </w:p>
    <w:p w14:paraId="61301369" w14:textId="77777777" w:rsidR="00247781" w:rsidRPr="0032462D" w:rsidRDefault="00247781" w:rsidP="00247781">
      <w:pPr>
        <w:ind w:left="360"/>
        <w:jc w:val="both"/>
        <w:rPr>
          <w:rFonts w:asciiTheme="minorHAnsi" w:hAnsiTheme="minorHAnsi"/>
        </w:rPr>
      </w:pPr>
    </w:p>
    <w:p w14:paraId="0C658A66" w14:textId="77777777" w:rsidR="00247781" w:rsidRPr="0032462D" w:rsidRDefault="00247781" w:rsidP="00247781">
      <w:pPr>
        <w:ind w:left="720"/>
        <w:jc w:val="both"/>
        <w:rPr>
          <w:rFonts w:asciiTheme="minorHAnsi" w:hAnsiTheme="minorHAnsi"/>
        </w:rPr>
      </w:pPr>
      <w:r w:rsidRPr="0032462D">
        <w:rPr>
          <w:rFonts w:asciiTheme="minorHAnsi" w:hAnsiTheme="minorHAnsi"/>
          <w:noProof/>
          <w:lang w:eastAsia="en-GB"/>
        </w:rPr>
        <w:drawing>
          <wp:inline distT="0" distB="0" distL="0" distR="0" wp14:anchorId="12C044F1" wp14:editId="752181F4">
            <wp:extent cx="2552700" cy="1912405"/>
            <wp:effectExtent l="0" t="0" r="0" b="0"/>
            <wp:docPr id="5" name="Picture 5" descr="C:\Users\Ian\AppData\Local\Microsoft\Windows\INetCache\Content.Word\IMG_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an\AppData\Local\Microsoft\Windows\INetCache\Content.Word\IMG_075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0014" cy="1932867"/>
                    </a:xfrm>
                    <a:prstGeom prst="rect">
                      <a:avLst/>
                    </a:prstGeom>
                    <a:noFill/>
                    <a:ln>
                      <a:noFill/>
                    </a:ln>
                  </pic:spPr>
                </pic:pic>
              </a:graphicData>
            </a:graphic>
          </wp:inline>
        </w:drawing>
      </w:r>
    </w:p>
    <w:p w14:paraId="2E7B2A12" w14:textId="77777777" w:rsidR="00247781" w:rsidRPr="0032462D" w:rsidRDefault="00247781" w:rsidP="00247781">
      <w:pPr>
        <w:ind w:left="720"/>
        <w:jc w:val="both"/>
        <w:rPr>
          <w:rFonts w:asciiTheme="minorHAnsi" w:hAnsiTheme="minorHAnsi"/>
        </w:rPr>
      </w:pPr>
      <w:r w:rsidRPr="0032462D">
        <w:rPr>
          <w:rFonts w:asciiTheme="minorHAnsi" w:hAnsiTheme="minorHAnsi"/>
        </w:rPr>
        <w:t>Figure</w:t>
      </w:r>
      <w:r w:rsidR="00EB45BF" w:rsidRPr="0032462D">
        <w:rPr>
          <w:rFonts w:asciiTheme="minorHAnsi" w:hAnsiTheme="minorHAnsi"/>
        </w:rPr>
        <w:t xml:space="preserve"> 8</w:t>
      </w:r>
      <w:r w:rsidRPr="0032462D">
        <w:rPr>
          <w:rFonts w:asciiTheme="minorHAnsi" w:hAnsiTheme="minorHAnsi"/>
        </w:rPr>
        <w:t>:</w:t>
      </w:r>
      <w:r w:rsidR="00EB45BF" w:rsidRPr="0032462D">
        <w:rPr>
          <w:rFonts w:asciiTheme="minorHAnsi" w:hAnsiTheme="minorHAnsi"/>
        </w:rPr>
        <w:t xml:space="preserve"> </w:t>
      </w:r>
      <w:r w:rsidRPr="0032462D">
        <w:rPr>
          <w:rFonts w:asciiTheme="minorHAnsi" w:hAnsiTheme="minorHAnsi"/>
        </w:rPr>
        <w:t>Delancey Street Nineteenth century terraces</w:t>
      </w:r>
    </w:p>
    <w:p w14:paraId="4609C529" w14:textId="77777777" w:rsidR="00247781" w:rsidRPr="0032462D" w:rsidRDefault="00247781" w:rsidP="00247781">
      <w:pPr>
        <w:ind w:left="720"/>
        <w:jc w:val="both"/>
        <w:rPr>
          <w:rFonts w:asciiTheme="minorHAnsi" w:hAnsiTheme="minorHAnsi"/>
        </w:rPr>
      </w:pPr>
      <w:r w:rsidRPr="0032462D">
        <w:rPr>
          <w:rFonts w:asciiTheme="minorHAnsi" w:hAnsiTheme="minorHAnsi"/>
          <w:noProof/>
          <w:lang w:eastAsia="en-GB"/>
        </w:rPr>
        <w:drawing>
          <wp:inline distT="0" distB="0" distL="0" distR="0" wp14:anchorId="21835485" wp14:editId="464E34ED">
            <wp:extent cx="2634615" cy="1317625"/>
            <wp:effectExtent l="0" t="0" r="6985" b="3175"/>
            <wp:docPr id="7" name="Picture 1" descr="Screenshot 2017-09-09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2017-09-09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4615" cy="1317625"/>
                    </a:xfrm>
                    <a:prstGeom prst="rect">
                      <a:avLst/>
                    </a:prstGeom>
                    <a:noFill/>
                    <a:ln>
                      <a:noFill/>
                    </a:ln>
                  </pic:spPr>
                </pic:pic>
              </a:graphicData>
            </a:graphic>
          </wp:inline>
        </w:drawing>
      </w:r>
      <w:r w:rsidRPr="0032462D">
        <w:rPr>
          <w:rFonts w:asciiTheme="minorHAnsi" w:hAnsiTheme="minorHAnsi"/>
        </w:rPr>
        <w:t xml:space="preserve"> </w:t>
      </w:r>
    </w:p>
    <w:p w14:paraId="7FDDA0D0" w14:textId="77777777" w:rsidR="00247781" w:rsidRPr="0032462D" w:rsidRDefault="00247781" w:rsidP="00247781">
      <w:pPr>
        <w:ind w:left="720"/>
        <w:jc w:val="both"/>
        <w:rPr>
          <w:rFonts w:asciiTheme="minorHAnsi" w:hAnsiTheme="minorHAnsi"/>
        </w:rPr>
      </w:pPr>
      <w:r w:rsidRPr="0032462D">
        <w:rPr>
          <w:rFonts w:asciiTheme="minorHAnsi" w:hAnsiTheme="minorHAnsi"/>
        </w:rPr>
        <w:t>Figure</w:t>
      </w:r>
      <w:r w:rsidR="00EB45BF" w:rsidRPr="0032462D">
        <w:rPr>
          <w:rFonts w:asciiTheme="minorHAnsi" w:hAnsiTheme="minorHAnsi"/>
        </w:rPr>
        <w:t xml:space="preserve"> 9</w:t>
      </w:r>
      <w:r w:rsidRPr="0032462D">
        <w:rPr>
          <w:rFonts w:asciiTheme="minorHAnsi" w:hAnsiTheme="minorHAnsi"/>
        </w:rPr>
        <w:t>:</w:t>
      </w:r>
      <w:r w:rsidR="00EB45BF" w:rsidRPr="0032462D">
        <w:rPr>
          <w:rFonts w:asciiTheme="minorHAnsi" w:hAnsiTheme="minorHAnsi"/>
        </w:rPr>
        <w:t xml:space="preserve"> </w:t>
      </w:r>
      <w:r w:rsidRPr="0032462D">
        <w:rPr>
          <w:rFonts w:asciiTheme="minorHAnsi" w:hAnsiTheme="minorHAnsi"/>
        </w:rPr>
        <w:t>Google maps view of Parkway Junction</w:t>
      </w:r>
    </w:p>
    <w:p w14:paraId="746F537B" w14:textId="77777777" w:rsidR="00247781" w:rsidRPr="0032462D" w:rsidRDefault="00247781" w:rsidP="00247781">
      <w:pPr>
        <w:ind w:left="720"/>
        <w:jc w:val="both"/>
        <w:rPr>
          <w:rFonts w:asciiTheme="minorHAnsi" w:hAnsiTheme="minorHAnsi"/>
        </w:rPr>
      </w:pPr>
    </w:p>
    <w:p w14:paraId="6DE282B4" w14:textId="77777777" w:rsidR="00247781" w:rsidRPr="0032462D" w:rsidRDefault="00247781" w:rsidP="00247781">
      <w:pPr>
        <w:pStyle w:val="ListParagraph"/>
        <w:numPr>
          <w:ilvl w:val="0"/>
          <w:numId w:val="4"/>
        </w:numPr>
        <w:spacing w:after="0" w:line="360" w:lineRule="auto"/>
        <w:ind w:left="567" w:hanging="567"/>
        <w:jc w:val="both"/>
        <w:rPr>
          <w:rFonts w:asciiTheme="minorHAnsi" w:hAnsiTheme="minorHAnsi"/>
        </w:rPr>
      </w:pPr>
      <w:r w:rsidRPr="0032462D">
        <w:rPr>
          <w:rFonts w:asciiTheme="minorHAnsi" w:hAnsiTheme="minorHAnsi"/>
        </w:rPr>
        <w:t xml:space="preserve">There are a number of listed buildings in the locality (see Appendix 6). There is a terrace opposite the car park which is Grade II listed.  To the south east on Mornington Terrace there is a listed public house and a further listed terrace of housing. There is limited intervisibility between Mornington Terrace and the Site. </w:t>
      </w:r>
    </w:p>
    <w:p w14:paraId="25BD1852" w14:textId="77777777" w:rsidR="00247781" w:rsidRPr="0032462D" w:rsidRDefault="00247781" w:rsidP="004160A6">
      <w:pPr>
        <w:spacing w:after="0" w:line="360" w:lineRule="auto"/>
        <w:jc w:val="both"/>
        <w:rPr>
          <w:rFonts w:asciiTheme="minorHAnsi" w:hAnsiTheme="minorHAnsi"/>
          <w:b/>
        </w:rPr>
      </w:pPr>
    </w:p>
    <w:p w14:paraId="625ACF0A" w14:textId="77777777" w:rsidR="008E236D" w:rsidRPr="0032462D" w:rsidRDefault="008E236D" w:rsidP="008E236D">
      <w:pPr>
        <w:spacing w:after="0" w:line="360" w:lineRule="auto"/>
        <w:jc w:val="both"/>
        <w:rPr>
          <w:rFonts w:asciiTheme="minorHAnsi" w:hAnsiTheme="minorHAnsi"/>
        </w:rPr>
      </w:pPr>
      <w:r w:rsidRPr="0032462D">
        <w:rPr>
          <w:rFonts w:asciiTheme="minorHAnsi" w:hAnsiTheme="minorHAnsi" w:cs="Arial"/>
          <w:b/>
          <w:u w:val="single"/>
        </w:rPr>
        <w:t>Law</w:t>
      </w:r>
    </w:p>
    <w:p w14:paraId="50C596E3" w14:textId="77777777" w:rsidR="008E236D" w:rsidRPr="0032462D" w:rsidRDefault="008E236D" w:rsidP="008E236D">
      <w:pPr>
        <w:spacing w:after="0" w:line="360" w:lineRule="auto"/>
        <w:jc w:val="both"/>
        <w:rPr>
          <w:rFonts w:asciiTheme="minorHAnsi" w:hAnsiTheme="minorHAnsi"/>
          <w:u w:val="single"/>
        </w:rPr>
      </w:pPr>
    </w:p>
    <w:p w14:paraId="473A5DA7" w14:textId="77777777" w:rsidR="00D94E7B" w:rsidRPr="0032462D" w:rsidRDefault="004509A1" w:rsidP="004509A1">
      <w:pPr>
        <w:pStyle w:val="ListParagraph"/>
        <w:numPr>
          <w:ilvl w:val="0"/>
          <w:numId w:val="4"/>
        </w:numPr>
        <w:spacing w:after="0" w:line="360" w:lineRule="auto"/>
        <w:ind w:left="567" w:hanging="567"/>
        <w:jc w:val="both"/>
        <w:rPr>
          <w:rFonts w:asciiTheme="minorHAnsi" w:hAnsiTheme="minorHAnsi"/>
        </w:rPr>
      </w:pPr>
      <w:r w:rsidRPr="0032462D">
        <w:rPr>
          <w:rFonts w:asciiTheme="minorHAnsi" w:hAnsiTheme="minorHAnsi" w:cs="Arial"/>
          <w:bCs/>
        </w:rPr>
        <w:lastRenderedPageBreak/>
        <w:t>Adv</w:t>
      </w:r>
      <w:r w:rsidR="00DB0BCE">
        <w:rPr>
          <w:rFonts w:asciiTheme="minorHAnsi" w:hAnsiTheme="minorHAnsi" w:cs="Arial"/>
          <w:bCs/>
        </w:rPr>
        <w:t>ert</w:t>
      </w:r>
      <w:r w:rsidRPr="0032462D">
        <w:rPr>
          <w:rFonts w:asciiTheme="minorHAnsi" w:hAnsiTheme="minorHAnsi" w:cs="Arial"/>
          <w:bCs/>
        </w:rPr>
        <w:t xml:space="preserve">isements need advertisement consent (express or deemed) </w:t>
      </w:r>
      <w:r w:rsidR="00E07C96" w:rsidRPr="0032462D">
        <w:rPr>
          <w:rFonts w:asciiTheme="minorHAnsi" w:hAnsiTheme="minorHAnsi" w:cs="Times New Roman"/>
          <w:lang w:val="en-US"/>
        </w:rPr>
        <w:t xml:space="preserve">(Regulation </w:t>
      </w:r>
      <w:r w:rsidRPr="0032462D">
        <w:rPr>
          <w:rFonts w:asciiTheme="minorHAnsi" w:hAnsiTheme="minorHAnsi" w:cs="Times New Roman"/>
          <w:lang w:val="en-US"/>
        </w:rPr>
        <w:t>4(1)</w:t>
      </w:r>
      <w:r w:rsidR="00E07C96" w:rsidRPr="0032462D">
        <w:rPr>
          <w:rFonts w:asciiTheme="minorHAnsi" w:hAnsiTheme="minorHAnsi" w:cs="Times New Roman"/>
          <w:lang w:val="en-US"/>
        </w:rPr>
        <w:t xml:space="preserve"> of the 2007 Regulations</w:t>
      </w:r>
      <w:r w:rsidRPr="0032462D">
        <w:rPr>
          <w:rFonts w:asciiTheme="minorHAnsi" w:hAnsiTheme="minorHAnsi" w:cs="Times New Roman"/>
          <w:lang w:val="en-US"/>
        </w:rPr>
        <w:t>)</w:t>
      </w:r>
      <w:r w:rsidRPr="0032462D">
        <w:rPr>
          <w:rFonts w:asciiTheme="minorHAnsi" w:hAnsiTheme="minorHAnsi" w:cs="Arial"/>
          <w:bCs/>
        </w:rPr>
        <w:t xml:space="preserve"> </w:t>
      </w:r>
      <w:r w:rsidR="00E07C96" w:rsidRPr="0032462D">
        <w:rPr>
          <w:rFonts w:asciiTheme="minorHAnsi" w:hAnsiTheme="minorHAnsi" w:cs="Times New Roman"/>
          <w:lang w:val="en-US"/>
        </w:rPr>
        <w:t xml:space="preserve">unless the advertisement in question falls within column 1 of Schedule 1 to the 2007 Regulations (see Regulations 4(1) and (2) and Regulation </w:t>
      </w:r>
      <w:r w:rsidRPr="0032462D">
        <w:rPr>
          <w:rFonts w:asciiTheme="minorHAnsi" w:hAnsiTheme="minorHAnsi" w:cs="Times New Roman"/>
          <w:lang w:val="en-US"/>
        </w:rPr>
        <w:t>1(3))</w:t>
      </w:r>
      <w:r w:rsidRPr="0032462D">
        <w:rPr>
          <w:rFonts w:asciiTheme="minorHAnsi" w:hAnsiTheme="minorHAnsi" w:cs="Arial"/>
          <w:bCs/>
        </w:rPr>
        <w:t xml:space="preserve">. </w:t>
      </w:r>
    </w:p>
    <w:p w14:paraId="2527ABAF" w14:textId="77777777" w:rsidR="004509A1" w:rsidRPr="0032462D" w:rsidRDefault="004509A1" w:rsidP="004509A1">
      <w:pPr>
        <w:pStyle w:val="ListParagraph"/>
        <w:spacing w:after="0" w:line="360" w:lineRule="auto"/>
        <w:ind w:left="567"/>
        <w:jc w:val="both"/>
        <w:rPr>
          <w:rFonts w:asciiTheme="minorHAnsi" w:hAnsiTheme="minorHAnsi"/>
        </w:rPr>
      </w:pPr>
    </w:p>
    <w:p w14:paraId="7DF20E25" w14:textId="77777777" w:rsidR="004509A1" w:rsidRPr="0032462D" w:rsidRDefault="004509A1" w:rsidP="004509A1">
      <w:pPr>
        <w:pStyle w:val="ListParagraph"/>
        <w:numPr>
          <w:ilvl w:val="0"/>
          <w:numId w:val="4"/>
        </w:numPr>
        <w:spacing w:after="0" w:line="360" w:lineRule="auto"/>
        <w:ind w:left="567" w:hanging="567"/>
        <w:jc w:val="both"/>
        <w:rPr>
          <w:rFonts w:asciiTheme="minorHAnsi" w:hAnsiTheme="minorHAnsi" w:cs="Times"/>
          <w:lang w:val="en-US"/>
        </w:rPr>
      </w:pPr>
      <w:r w:rsidRPr="0032462D">
        <w:rPr>
          <w:rFonts w:asciiTheme="minorHAnsi" w:hAnsiTheme="minorHAnsi" w:cs="Arial"/>
          <w:bCs/>
        </w:rPr>
        <w:t>By virtue of Regulation 3 (“</w:t>
      </w:r>
      <w:r w:rsidR="005D30CE" w:rsidRPr="0032462D">
        <w:rPr>
          <w:rFonts w:asciiTheme="minorHAnsi" w:hAnsiTheme="minorHAnsi" w:cs="Times"/>
          <w:bCs/>
          <w:lang w:val="en-US"/>
        </w:rPr>
        <w:t>Powers to be exercised in the interests of amenity and public safety</w:t>
      </w:r>
      <w:r w:rsidRPr="0032462D">
        <w:rPr>
          <w:rFonts w:asciiTheme="minorHAnsi" w:hAnsiTheme="minorHAnsi" w:cs="Times"/>
          <w:bCs/>
          <w:lang w:val="en-US"/>
        </w:rPr>
        <w:t>”)</w:t>
      </w:r>
      <w:r w:rsidRPr="0032462D">
        <w:rPr>
          <w:rFonts w:asciiTheme="minorHAnsi" w:hAnsiTheme="minorHAnsi" w:cs="Times"/>
          <w:lang w:val="en-US"/>
        </w:rPr>
        <w:t xml:space="preserve"> a</w:t>
      </w:r>
      <w:r w:rsidR="005D30CE" w:rsidRPr="0032462D">
        <w:rPr>
          <w:rFonts w:asciiTheme="minorHAnsi" w:hAnsiTheme="minorHAnsi" w:cs="Times"/>
          <w:lang w:val="en-US"/>
        </w:rPr>
        <w:t xml:space="preserve"> local planning authority </w:t>
      </w:r>
      <w:r w:rsidRPr="0032462D">
        <w:rPr>
          <w:rFonts w:asciiTheme="minorHAnsi" w:hAnsiTheme="minorHAnsi" w:cs="Times"/>
          <w:lang w:val="en-US"/>
        </w:rPr>
        <w:t>must</w:t>
      </w:r>
      <w:r w:rsidR="005D30CE" w:rsidRPr="0032462D">
        <w:rPr>
          <w:rFonts w:asciiTheme="minorHAnsi" w:hAnsiTheme="minorHAnsi" w:cs="Times"/>
          <w:lang w:val="en-US"/>
        </w:rPr>
        <w:t xml:space="preserve"> exercise its powers under </w:t>
      </w:r>
      <w:r w:rsidRPr="0032462D">
        <w:rPr>
          <w:rFonts w:asciiTheme="minorHAnsi" w:hAnsiTheme="minorHAnsi" w:cs="Times"/>
          <w:lang w:val="en-US"/>
        </w:rPr>
        <w:t>the</w:t>
      </w:r>
      <w:r w:rsidR="005D30CE" w:rsidRPr="0032462D">
        <w:rPr>
          <w:rFonts w:asciiTheme="minorHAnsi" w:hAnsiTheme="minorHAnsi" w:cs="Times"/>
          <w:lang w:val="en-US"/>
        </w:rPr>
        <w:t xml:space="preserve"> </w:t>
      </w:r>
      <w:r w:rsidRPr="0032462D">
        <w:rPr>
          <w:rFonts w:asciiTheme="minorHAnsi" w:hAnsiTheme="minorHAnsi" w:cs="Times"/>
          <w:lang w:val="en-US"/>
        </w:rPr>
        <w:t xml:space="preserve">2007 </w:t>
      </w:r>
      <w:r w:rsidR="005D30CE" w:rsidRPr="0032462D">
        <w:rPr>
          <w:rFonts w:asciiTheme="minorHAnsi" w:hAnsiTheme="minorHAnsi" w:cs="Times"/>
          <w:lang w:val="en-US"/>
        </w:rPr>
        <w:t>Regulations in the interes</w:t>
      </w:r>
      <w:r w:rsidRPr="0032462D">
        <w:rPr>
          <w:rFonts w:asciiTheme="minorHAnsi" w:hAnsiTheme="minorHAnsi" w:cs="Times"/>
          <w:lang w:val="en-US"/>
        </w:rPr>
        <w:t xml:space="preserve">ts of </w:t>
      </w:r>
      <w:r w:rsidR="00EB45BF" w:rsidRPr="0032462D">
        <w:rPr>
          <w:rFonts w:asciiTheme="minorHAnsi" w:hAnsiTheme="minorHAnsi" w:cs="Times"/>
          <w:lang w:val="en-US"/>
        </w:rPr>
        <w:t xml:space="preserve">(i) </w:t>
      </w:r>
      <w:r w:rsidRPr="0032462D">
        <w:rPr>
          <w:rFonts w:asciiTheme="minorHAnsi" w:hAnsiTheme="minorHAnsi" w:cs="Times"/>
          <w:lang w:val="en-US"/>
        </w:rPr>
        <w:t xml:space="preserve">amenity and </w:t>
      </w:r>
      <w:r w:rsidR="00EB45BF" w:rsidRPr="0032462D">
        <w:rPr>
          <w:rFonts w:asciiTheme="minorHAnsi" w:hAnsiTheme="minorHAnsi" w:cs="Times"/>
          <w:lang w:val="en-US"/>
        </w:rPr>
        <w:t xml:space="preserve">(ii) </w:t>
      </w:r>
      <w:r w:rsidRPr="0032462D">
        <w:rPr>
          <w:rFonts w:asciiTheme="minorHAnsi" w:hAnsiTheme="minorHAnsi" w:cs="Times"/>
          <w:lang w:val="en-US"/>
        </w:rPr>
        <w:t xml:space="preserve">public safety taking into account </w:t>
      </w:r>
      <w:r w:rsidR="005D30CE" w:rsidRPr="0032462D">
        <w:rPr>
          <w:rFonts w:asciiTheme="minorHAnsi" w:hAnsiTheme="minorHAnsi" w:cs="Times"/>
          <w:lang w:val="en-US"/>
        </w:rPr>
        <w:t>the provisions of the development pl</w:t>
      </w:r>
      <w:r w:rsidR="00E07C96" w:rsidRPr="0032462D">
        <w:rPr>
          <w:rFonts w:asciiTheme="minorHAnsi" w:hAnsiTheme="minorHAnsi" w:cs="Times"/>
          <w:lang w:val="en-US"/>
        </w:rPr>
        <w:t>an</w:t>
      </w:r>
      <w:r w:rsidRPr="0032462D">
        <w:rPr>
          <w:rFonts w:asciiTheme="minorHAnsi" w:hAnsiTheme="minorHAnsi" w:cs="Times"/>
          <w:lang w:val="en-US"/>
        </w:rPr>
        <w:t xml:space="preserve"> so far as they are material</w:t>
      </w:r>
      <w:r w:rsidR="005D30CE" w:rsidRPr="0032462D">
        <w:rPr>
          <w:rFonts w:asciiTheme="minorHAnsi" w:hAnsiTheme="minorHAnsi" w:cs="Times"/>
          <w:lang w:val="en-US"/>
        </w:rPr>
        <w:t xml:space="preserve"> and any other relevant factors</w:t>
      </w:r>
      <w:r w:rsidRPr="0032462D">
        <w:rPr>
          <w:rFonts w:asciiTheme="minorHAnsi" w:hAnsiTheme="minorHAnsi" w:cs="Times"/>
          <w:lang w:val="en-US"/>
        </w:rPr>
        <w:t xml:space="preserve"> (Regulation 3(1))</w:t>
      </w:r>
      <w:r w:rsidR="00E07C96" w:rsidRPr="0032462D">
        <w:rPr>
          <w:rFonts w:asciiTheme="minorHAnsi" w:hAnsiTheme="minorHAnsi" w:cs="Times"/>
          <w:lang w:val="en-US"/>
        </w:rPr>
        <w:t>. In so far as amenity is concerned any other relevant factors includes</w:t>
      </w:r>
      <w:r w:rsidRPr="0032462D">
        <w:rPr>
          <w:rFonts w:asciiTheme="minorHAnsi" w:hAnsiTheme="minorHAnsi" w:cs="Times"/>
          <w:lang w:val="en-US"/>
        </w:rPr>
        <w:t xml:space="preserve">: </w:t>
      </w:r>
      <w:r w:rsidR="005D30CE" w:rsidRPr="0032462D">
        <w:rPr>
          <w:rFonts w:asciiTheme="minorHAnsi" w:hAnsiTheme="minorHAnsi" w:cs="Times"/>
          <w:lang w:val="en-US"/>
        </w:rPr>
        <w:t>the general characteristics of the locality, including the presence of any feature of historic, architectural, cultural or similar interest</w:t>
      </w:r>
      <w:r w:rsidRPr="0032462D">
        <w:rPr>
          <w:rFonts w:asciiTheme="minorHAnsi" w:hAnsiTheme="minorHAnsi" w:cs="Times"/>
          <w:lang w:val="en-US"/>
        </w:rPr>
        <w:t xml:space="preserve"> (Regulation 3(2)).</w:t>
      </w:r>
    </w:p>
    <w:p w14:paraId="4A159CC6" w14:textId="77777777" w:rsidR="004509A1" w:rsidRPr="0032462D" w:rsidRDefault="004509A1" w:rsidP="004509A1">
      <w:pPr>
        <w:spacing w:after="0" w:line="360" w:lineRule="auto"/>
        <w:jc w:val="both"/>
        <w:rPr>
          <w:rFonts w:asciiTheme="minorHAnsi" w:hAnsiTheme="minorHAnsi" w:cs="Times"/>
          <w:lang w:val="en-US"/>
        </w:rPr>
      </w:pPr>
    </w:p>
    <w:p w14:paraId="3A2C312C" w14:textId="77777777" w:rsidR="00E07C96" w:rsidRPr="0032462D" w:rsidRDefault="004509A1" w:rsidP="004509A1">
      <w:pPr>
        <w:pStyle w:val="ListParagraph"/>
        <w:numPr>
          <w:ilvl w:val="0"/>
          <w:numId w:val="4"/>
        </w:numPr>
        <w:spacing w:after="0" w:line="360" w:lineRule="auto"/>
        <w:ind w:left="567" w:hanging="567"/>
        <w:jc w:val="both"/>
        <w:rPr>
          <w:rFonts w:asciiTheme="minorHAnsi" w:hAnsiTheme="minorHAnsi" w:cs="Times"/>
          <w:lang w:val="en-US"/>
        </w:rPr>
      </w:pPr>
      <w:r w:rsidRPr="0032462D">
        <w:rPr>
          <w:rFonts w:asciiTheme="minorHAnsi" w:hAnsiTheme="minorHAnsi" w:cs="Times"/>
          <w:lang w:val="en-US"/>
        </w:rPr>
        <w:t xml:space="preserve">Regulation 6 grants deemed consent for the classes of advertisements specified in Schedule 3 to the 2007 Regulations. </w:t>
      </w:r>
    </w:p>
    <w:p w14:paraId="4C672546" w14:textId="77777777" w:rsidR="00E07C96" w:rsidRPr="0032462D" w:rsidRDefault="00E07C96" w:rsidP="00E07C96">
      <w:pPr>
        <w:spacing w:after="0" w:line="360" w:lineRule="auto"/>
        <w:jc w:val="both"/>
        <w:rPr>
          <w:rFonts w:asciiTheme="minorHAnsi" w:hAnsiTheme="minorHAnsi" w:cs="Times"/>
          <w:lang w:val="en-US"/>
        </w:rPr>
      </w:pPr>
    </w:p>
    <w:p w14:paraId="2C0DC26D" w14:textId="77777777" w:rsidR="004509A1" w:rsidRPr="0032462D" w:rsidRDefault="004509A1" w:rsidP="004509A1">
      <w:pPr>
        <w:pStyle w:val="ListParagraph"/>
        <w:numPr>
          <w:ilvl w:val="0"/>
          <w:numId w:val="4"/>
        </w:numPr>
        <w:spacing w:after="0" w:line="360" w:lineRule="auto"/>
        <w:ind w:left="567" w:hanging="567"/>
        <w:jc w:val="both"/>
        <w:rPr>
          <w:rFonts w:asciiTheme="minorHAnsi" w:hAnsiTheme="minorHAnsi" w:cs="Times"/>
          <w:lang w:val="en-US"/>
        </w:rPr>
      </w:pPr>
      <w:r w:rsidRPr="0032462D">
        <w:rPr>
          <w:rFonts w:asciiTheme="minorHAnsi" w:hAnsiTheme="minorHAnsi" w:cs="Times"/>
          <w:lang w:val="en-US"/>
        </w:rPr>
        <w:t xml:space="preserve">Class 13 of Schedule 3 </w:t>
      </w:r>
      <w:r w:rsidRPr="0032462D">
        <w:rPr>
          <w:rFonts w:asciiTheme="minorHAnsi" w:hAnsiTheme="minorHAnsi" w:cs="Times"/>
          <w:bCs/>
          <w:lang w:val="en-US"/>
        </w:rPr>
        <w:t>reads: “</w:t>
      </w:r>
      <w:r w:rsidR="005D30CE" w:rsidRPr="0032462D">
        <w:rPr>
          <w:rFonts w:asciiTheme="minorHAnsi" w:hAnsiTheme="minorHAnsi" w:cs="Times"/>
          <w:i/>
          <w:lang w:val="en-US"/>
        </w:rPr>
        <w:t>An advertisement displayed on a site that has been used continually for the preceding ten years</w:t>
      </w:r>
      <w:r w:rsidRPr="0032462D">
        <w:rPr>
          <w:rFonts w:asciiTheme="minorHAnsi" w:hAnsiTheme="minorHAnsi" w:cs="Times"/>
          <w:i/>
          <w:lang w:val="en-US"/>
        </w:rPr>
        <w:t xml:space="preserve"> </w:t>
      </w:r>
      <w:r w:rsidR="005D30CE" w:rsidRPr="0032462D">
        <w:rPr>
          <w:rFonts w:asciiTheme="minorHAnsi" w:hAnsiTheme="minorHAnsi" w:cs="Times"/>
          <w:i/>
          <w:lang w:val="en-US"/>
        </w:rPr>
        <w:t>for the display of advertisements without express consent.</w:t>
      </w:r>
      <w:r w:rsidRPr="0032462D">
        <w:rPr>
          <w:rFonts w:asciiTheme="minorHAnsi" w:hAnsiTheme="minorHAnsi" w:cs="Times"/>
          <w:lang w:val="en-US"/>
        </w:rPr>
        <w:t xml:space="preserve">” </w:t>
      </w:r>
    </w:p>
    <w:p w14:paraId="26E89AD4" w14:textId="77777777" w:rsidR="004509A1" w:rsidRPr="0032462D" w:rsidRDefault="004509A1" w:rsidP="004509A1">
      <w:pPr>
        <w:spacing w:after="0" w:line="360" w:lineRule="auto"/>
        <w:jc w:val="both"/>
        <w:rPr>
          <w:rFonts w:asciiTheme="minorHAnsi" w:hAnsiTheme="minorHAnsi" w:cs="Times"/>
          <w:lang w:val="en-US"/>
        </w:rPr>
      </w:pPr>
    </w:p>
    <w:p w14:paraId="44887894" w14:textId="77777777" w:rsidR="005D30CE" w:rsidRPr="0032462D" w:rsidRDefault="00E07C96" w:rsidP="00E07C96">
      <w:pPr>
        <w:pStyle w:val="ListParagraph"/>
        <w:numPr>
          <w:ilvl w:val="0"/>
          <w:numId w:val="4"/>
        </w:numPr>
        <w:spacing w:after="0" w:line="360" w:lineRule="auto"/>
        <w:ind w:left="567" w:hanging="567"/>
        <w:jc w:val="both"/>
        <w:rPr>
          <w:rFonts w:asciiTheme="minorHAnsi" w:hAnsiTheme="minorHAnsi" w:cs="Times"/>
          <w:lang w:val="en-US"/>
        </w:rPr>
      </w:pPr>
      <w:r w:rsidRPr="0032462D">
        <w:rPr>
          <w:rFonts w:asciiTheme="minorHAnsi" w:hAnsiTheme="minorHAnsi" w:cs="Times"/>
          <w:lang w:val="en-US"/>
        </w:rPr>
        <w:t>Class 13</w:t>
      </w:r>
      <w:r w:rsidR="004509A1" w:rsidRPr="0032462D">
        <w:rPr>
          <w:rFonts w:asciiTheme="minorHAnsi" w:hAnsiTheme="minorHAnsi" w:cs="Times"/>
          <w:lang w:val="en-US"/>
        </w:rPr>
        <w:t xml:space="preserve"> is subject to certain conditions and limitations. </w:t>
      </w:r>
      <w:r w:rsidRPr="0032462D">
        <w:rPr>
          <w:rFonts w:asciiTheme="minorHAnsi" w:hAnsiTheme="minorHAnsi" w:cs="Times"/>
          <w:lang w:val="en-US"/>
        </w:rPr>
        <w:t>Limitation (1) is relevant to the present case. It provides</w:t>
      </w:r>
      <w:r w:rsidR="004509A1" w:rsidRPr="0032462D">
        <w:rPr>
          <w:rFonts w:asciiTheme="minorHAnsi" w:hAnsiTheme="minorHAnsi" w:cs="Times"/>
          <w:lang w:val="en-US"/>
        </w:rPr>
        <w:t>:</w:t>
      </w:r>
    </w:p>
    <w:p w14:paraId="42869D22" w14:textId="77777777" w:rsidR="004509A1" w:rsidRPr="0032462D" w:rsidRDefault="004509A1" w:rsidP="004509A1">
      <w:pPr>
        <w:spacing w:after="0" w:line="240" w:lineRule="auto"/>
        <w:ind w:left="1134" w:right="946"/>
        <w:jc w:val="both"/>
        <w:rPr>
          <w:rFonts w:asciiTheme="minorHAnsi" w:hAnsiTheme="minorHAnsi" w:cs="Times"/>
          <w:lang w:val="en-US"/>
        </w:rPr>
      </w:pPr>
    </w:p>
    <w:p w14:paraId="4146F340" w14:textId="77777777" w:rsidR="004509A1" w:rsidRPr="0032462D" w:rsidRDefault="004509A1" w:rsidP="004509A1">
      <w:pPr>
        <w:spacing w:after="0" w:line="240" w:lineRule="auto"/>
        <w:ind w:left="1134" w:right="946"/>
        <w:jc w:val="both"/>
        <w:rPr>
          <w:rFonts w:asciiTheme="minorHAnsi" w:hAnsiTheme="minorHAnsi" w:cs="Times"/>
          <w:lang w:val="en-US"/>
        </w:rPr>
      </w:pPr>
      <w:r w:rsidRPr="0032462D">
        <w:rPr>
          <w:rFonts w:asciiTheme="minorHAnsi" w:hAnsiTheme="minorHAnsi" w:cs="Times"/>
          <w:lang w:val="en-US"/>
        </w:rPr>
        <w:t>“</w:t>
      </w:r>
      <w:r w:rsidR="005D30CE" w:rsidRPr="0032462D">
        <w:rPr>
          <w:rFonts w:asciiTheme="minorHAnsi" w:hAnsiTheme="minorHAnsi" w:cs="Times"/>
          <w:i/>
          <w:lang w:val="en-US"/>
        </w:rPr>
        <w:t>(1) An advertisement does not fall within this description if, during the relevant 10-year period, there has been either a material increase in the extent to which the site has been used for the display</w:t>
      </w:r>
      <w:r w:rsidRPr="0032462D">
        <w:rPr>
          <w:rFonts w:asciiTheme="minorHAnsi" w:hAnsiTheme="minorHAnsi" w:cs="Times"/>
          <w:i/>
          <w:lang w:val="en-US"/>
        </w:rPr>
        <w:t xml:space="preserve"> </w:t>
      </w:r>
      <w:r w:rsidR="005D30CE" w:rsidRPr="0032462D">
        <w:rPr>
          <w:rFonts w:asciiTheme="minorHAnsi" w:hAnsiTheme="minorHAnsi" w:cs="Times"/>
          <w:i/>
          <w:lang w:val="en-US"/>
        </w:rPr>
        <w:t>of advertisements or a material alteration in the manne</w:t>
      </w:r>
      <w:r w:rsidRPr="0032462D">
        <w:rPr>
          <w:rFonts w:asciiTheme="minorHAnsi" w:hAnsiTheme="minorHAnsi" w:cs="Times"/>
          <w:i/>
          <w:lang w:val="en-US"/>
        </w:rPr>
        <w:t>r in which it has been so used</w:t>
      </w:r>
      <w:r w:rsidRPr="0032462D">
        <w:rPr>
          <w:rFonts w:asciiTheme="minorHAnsi" w:hAnsiTheme="minorHAnsi" w:cs="Times"/>
          <w:lang w:val="en-US"/>
        </w:rPr>
        <w:t>.”</w:t>
      </w:r>
    </w:p>
    <w:p w14:paraId="59EEA62E" w14:textId="77777777" w:rsidR="004509A1" w:rsidRPr="0032462D" w:rsidRDefault="004509A1" w:rsidP="004509A1">
      <w:pPr>
        <w:spacing w:after="0" w:line="360" w:lineRule="auto"/>
        <w:jc w:val="both"/>
        <w:rPr>
          <w:rFonts w:asciiTheme="minorHAnsi" w:hAnsiTheme="minorHAnsi" w:cs="Times"/>
          <w:lang w:val="en-US"/>
        </w:rPr>
      </w:pPr>
    </w:p>
    <w:p w14:paraId="336A1AF0" w14:textId="77777777" w:rsidR="00D7233E" w:rsidRPr="0032462D" w:rsidRDefault="00C37002" w:rsidP="00D7233E">
      <w:pPr>
        <w:pStyle w:val="ListParagraph"/>
        <w:numPr>
          <w:ilvl w:val="0"/>
          <w:numId w:val="4"/>
        </w:numPr>
        <w:spacing w:after="0" w:line="360" w:lineRule="auto"/>
        <w:ind w:left="567" w:hanging="567"/>
        <w:jc w:val="both"/>
        <w:rPr>
          <w:rFonts w:asciiTheme="minorHAnsi" w:hAnsiTheme="minorHAnsi" w:cs="Times"/>
          <w:lang w:val="en-US"/>
        </w:rPr>
      </w:pPr>
      <w:r w:rsidRPr="0032462D">
        <w:rPr>
          <w:rFonts w:asciiTheme="minorHAnsi" w:hAnsiTheme="minorHAnsi" w:cs="Times"/>
          <w:lang w:val="en-US"/>
        </w:rPr>
        <w:t xml:space="preserve">The following </w:t>
      </w:r>
      <w:r w:rsidR="00261201" w:rsidRPr="0032462D">
        <w:rPr>
          <w:rFonts w:asciiTheme="minorHAnsi" w:hAnsiTheme="minorHAnsi" w:cs="Times"/>
          <w:lang w:val="en-US"/>
        </w:rPr>
        <w:t>case</w:t>
      </w:r>
      <w:r w:rsidR="00E07C96" w:rsidRPr="0032462D">
        <w:rPr>
          <w:rFonts w:asciiTheme="minorHAnsi" w:hAnsiTheme="minorHAnsi" w:cs="Times"/>
          <w:lang w:val="en-US"/>
        </w:rPr>
        <w:t xml:space="preserve"> </w:t>
      </w:r>
      <w:r w:rsidR="00261201" w:rsidRPr="0032462D">
        <w:rPr>
          <w:rFonts w:asciiTheme="minorHAnsi" w:hAnsiTheme="minorHAnsi" w:cs="Times"/>
          <w:lang w:val="en-US"/>
        </w:rPr>
        <w:t>law</w:t>
      </w:r>
      <w:r w:rsidRPr="0032462D">
        <w:rPr>
          <w:rFonts w:asciiTheme="minorHAnsi" w:hAnsiTheme="minorHAnsi" w:cs="Times"/>
          <w:lang w:val="en-US"/>
        </w:rPr>
        <w:t xml:space="preserve"> is applicable</w:t>
      </w:r>
      <w:r w:rsidR="00261201" w:rsidRPr="0032462D">
        <w:rPr>
          <w:rFonts w:asciiTheme="minorHAnsi" w:hAnsiTheme="minorHAnsi" w:cs="Times"/>
          <w:lang w:val="en-US"/>
        </w:rPr>
        <w:t>:</w:t>
      </w:r>
    </w:p>
    <w:p w14:paraId="08983611" w14:textId="77777777" w:rsidR="00261201" w:rsidRPr="0032462D" w:rsidRDefault="00261201" w:rsidP="00261201">
      <w:pPr>
        <w:pStyle w:val="ListParagraph"/>
        <w:spacing w:after="0" w:line="360" w:lineRule="auto"/>
        <w:ind w:left="1134"/>
        <w:jc w:val="both"/>
        <w:rPr>
          <w:rFonts w:asciiTheme="minorHAnsi" w:hAnsiTheme="minorHAnsi" w:cs="Times"/>
          <w:lang w:val="en-US"/>
        </w:rPr>
      </w:pPr>
    </w:p>
    <w:p w14:paraId="525EEB96" w14:textId="77777777" w:rsidR="00261201" w:rsidRPr="0032462D" w:rsidRDefault="00261201" w:rsidP="00261201">
      <w:pPr>
        <w:pStyle w:val="ListParagraph"/>
        <w:numPr>
          <w:ilvl w:val="1"/>
          <w:numId w:val="4"/>
        </w:numPr>
        <w:spacing w:after="0" w:line="360" w:lineRule="auto"/>
        <w:ind w:left="1134" w:hanging="567"/>
        <w:jc w:val="both"/>
        <w:rPr>
          <w:rFonts w:asciiTheme="minorHAnsi" w:hAnsiTheme="minorHAnsi" w:cs="Times"/>
          <w:lang w:val="en-US"/>
        </w:rPr>
      </w:pPr>
      <w:r w:rsidRPr="0032462D">
        <w:rPr>
          <w:rFonts w:asciiTheme="minorHAnsi" w:hAnsiTheme="minorHAnsi" w:cs="Times"/>
          <w:lang w:val="en-US"/>
        </w:rPr>
        <w:t xml:space="preserve">The meaning of ‘used continually’ has been considered by the courts (see </w:t>
      </w:r>
      <w:r w:rsidRPr="0032462D">
        <w:rPr>
          <w:rFonts w:asciiTheme="minorHAnsi" w:hAnsiTheme="minorHAnsi" w:cs="Times"/>
          <w:b/>
          <w:u w:val="single"/>
          <w:lang w:val="en-US"/>
        </w:rPr>
        <w:t xml:space="preserve">Westminster CC v Moran </w:t>
      </w:r>
      <w:r w:rsidRPr="0032462D">
        <w:rPr>
          <w:rFonts w:asciiTheme="minorHAnsi" w:hAnsiTheme="minorHAnsi" w:cs="Times"/>
          <w:lang w:val="en-US"/>
        </w:rPr>
        <w:t>[1998] 4 PLR 79. It is sufficient for the purposes of Class 13 if the site in question is regularly used for advertising but not necessarily without any break at all.</w:t>
      </w:r>
    </w:p>
    <w:p w14:paraId="1E80C94A" w14:textId="77777777" w:rsidR="00A111B0" w:rsidRPr="0032462D" w:rsidRDefault="00A111B0" w:rsidP="00A111B0">
      <w:pPr>
        <w:spacing w:after="0" w:line="360" w:lineRule="auto"/>
        <w:jc w:val="both"/>
        <w:rPr>
          <w:rFonts w:asciiTheme="minorHAnsi" w:hAnsiTheme="minorHAnsi" w:cs="Times"/>
          <w:lang w:val="en-US"/>
        </w:rPr>
      </w:pPr>
    </w:p>
    <w:p w14:paraId="4DB6CFA8" w14:textId="77777777" w:rsidR="007A0550" w:rsidRPr="0032462D" w:rsidRDefault="007A0550" w:rsidP="007A0550">
      <w:pPr>
        <w:pStyle w:val="ListParagraph"/>
        <w:numPr>
          <w:ilvl w:val="1"/>
          <w:numId w:val="4"/>
        </w:numPr>
        <w:spacing w:after="0" w:line="360" w:lineRule="auto"/>
        <w:ind w:left="1134" w:hanging="567"/>
        <w:jc w:val="both"/>
        <w:rPr>
          <w:rFonts w:asciiTheme="minorHAnsi" w:hAnsiTheme="minorHAnsi" w:cs="Times"/>
          <w:lang w:val="en-US"/>
        </w:rPr>
      </w:pPr>
      <w:r w:rsidRPr="0032462D">
        <w:rPr>
          <w:rFonts w:asciiTheme="minorHAnsi" w:hAnsiTheme="minorHAnsi" w:cs="Times"/>
          <w:lang w:val="en-US"/>
        </w:rPr>
        <w:t xml:space="preserve">It is relevant to note that the limitation relates to the manner in which the </w:t>
      </w:r>
      <w:r w:rsidRPr="0032462D">
        <w:rPr>
          <w:rFonts w:asciiTheme="minorHAnsi" w:hAnsiTheme="minorHAnsi" w:cs="Times"/>
          <w:i/>
          <w:lang w:val="en-US"/>
        </w:rPr>
        <w:t>site</w:t>
      </w:r>
      <w:r w:rsidRPr="0032462D">
        <w:rPr>
          <w:rFonts w:asciiTheme="minorHAnsi" w:hAnsiTheme="minorHAnsi" w:cs="Times"/>
          <w:lang w:val="en-US"/>
        </w:rPr>
        <w:t xml:space="preserve"> is used. The site is the land on which the advertisement is displayed. </w:t>
      </w:r>
    </w:p>
    <w:p w14:paraId="79494D93" w14:textId="77777777" w:rsidR="00673281" w:rsidRPr="0032462D" w:rsidRDefault="00673281" w:rsidP="00673281">
      <w:pPr>
        <w:spacing w:after="0" w:line="360" w:lineRule="auto"/>
        <w:jc w:val="both"/>
        <w:rPr>
          <w:rFonts w:asciiTheme="minorHAnsi" w:hAnsiTheme="minorHAnsi" w:cs="Times"/>
          <w:lang w:val="en-US"/>
        </w:rPr>
      </w:pPr>
    </w:p>
    <w:p w14:paraId="0C31EFAD" w14:textId="77777777" w:rsidR="008727E4" w:rsidRPr="0032462D" w:rsidRDefault="008727E4" w:rsidP="008727E4">
      <w:pPr>
        <w:pStyle w:val="ListParagraph"/>
        <w:numPr>
          <w:ilvl w:val="1"/>
          <w:numId w:val="4"/>
        </w:numPr>
        <w:spacing w:after="0" w:line="360" w:lineRule="auto"/>
        <w:ind w:left="1134" w:hanging="567"/>
        <w:jc w:val="both"/>
        <w:rPr>
          <w:rFonts w:asciiTheme="minorHAnsi" w:hAnsiTheme="minorHAnsi" w:cs="Times"/>
          <w:lang w:val="en-US"/>
        </w:rPr>
      </w:pPr>
      <w:r w:rsidRPr="0032462D">
        <w:rPr>
          <w:rFonts w:asciiTheme="minorHAnsi" w:hAnsiTheme="minorHAnsi" w:cs="Times"/>
          <w:lang w:val="en-US"/>
        </w:rPr>
        <w:lastRenderedPageBreak/>
        <w:t xml:space="preserve">The question of whether there has been a material alteration in the use of the site is a question of fact and degree. The Courts have had to grapple with this question over the years as advertising techniques have changed (e.g. from paint to billboard to tronic </w:t>
      </w:r>
      <w:r w:rsidR="00F02F97" w:rsidRPr="0032462D">
        <w:rPr>
          <w:rFonts w:asciiTheme="minorHAnsi" w:hAnsiTheme="minorHAnsi" w:cs="Times"/>
          <w:lang w:val="en-US"/>
        </w:rPr>
        <w:t>and then to</w:t>
      </w:r>
      <w:r w:rsidRPr="0032462D">
        <w:rPr>
          <w:rFonts w:asciiTheme="minorHAnsi" w:hAnsiTheme="minorHAnsi" w:cs="Times"/>
          <w:lang w:val="en-US"/>
        </w:rPr>
        <w:t xml:space="preserve"> digital</w:t>
      </w:r>
      <w:r w:rsidR="00F02F97" w:rsidRPr="0032462D">
        <w:rPr>
          <w:rFonts w:asciiTheme="minorHAnsi" w:hAnsiTheme="minorHAnsi" w:cs="Times"/>
          <w:lang w:val="en-US"/>
        </w:rPr>
        <w:t xml:space="preserve"> displays</w:t>
      </w:r>
      <w:r w:rsidR="00C37002" w:rsidRPr="0032462D">
        <w:rPr>
          <w:rFonts w:asciiTheme="minorHAnsi" w:hAnsiTheme="minorHAnsi" w:cs="Times"/>
          <w:lang w:val="en-US"/>
        </w:rPr>
        <w:t>). See for example:</w:t>
      </w:r>
    </w:p>
    <w:p w14:paraId="72C46948" w14:textId="77777777" w:rsidR="00C37002" w:rsidRPr="0032462D" w:rsidRDefault="00C37002" w:rsidP="00C37002">
      <w:pPr>
        <w:spacing w:after="0" w:line="360" w:lineRule="auto"/>
        <w:jc w:val="both"/>
        <w:rPr>
          <w:rFonts w:asciiTheme="minorHAnsi" w:hAnsiTheme="minorHAnsi" w:cs="Times"/>
          <w:lang w:val="en-US"/>
        </w:rPr>
      </w:pPr>
    </w:p>
    <w:p w14:paraId="7407DA27" w14:textId="77777777" w:rsidR="008727E4" w:rsidRPr="0032462D" w:rsidRDefault="008727E4" w:rsidP="008727E4">
      <w:pPr>
        <w:pStyle w:val="ListParagraph"/>
        <w:numPr>
          <w:ilvl w:val="2"/>
          <w:numId w:val="4"/>
        </w:numPr>
        <w:spacing w:after="0" w:line="360" w:lineRule="auto"/>
        <w:ind w:left="1701" w:hanging="567"/>
        <w:jc w:val="both"/>
        <w:rPr>
          <w:rFonts w:asciiTheme="minorHAnsi" w:hAnsiTheme="minorHAnsi" w:cs="Times"/>
          <w:lang w:val="en-US"/>
        </w:rPr>
      </w:pPr>
      <w:r w:rsidRPr="0032462D">
        <w:rPr>
          <w:rFonts w:asciiTheme="minorHAnsi" w:hAnsiTheme="minorHAnsi" w:cs="Times"/>
          <w:lang w:val="en-US"/>
        </w:rPr>
        <w:t xml:space="preserve">In </w:t>
      </w:r>
      <w:r w:rsidRPr="0032462D">
        <w:rPr>
          <w:rFonts w:asciiTheme="minorHAnsi" w:hAnsiTheme="minorHAnsi" w:cs="Times"/>
          <w:b/>
          <w:u w:val="single"/>
          <w:lang w:val="en-US"/>
        </w:rPr>
        <w:t xml:space="preserve">Arthur Maiden Ltd v Lanark CC (No.2) </w:t>
      </w:r>
      <w:r w:rsidRPr="0032462D">
        <w:rPr>
          <w:rFonts w:asciiTheme="minorHAnsi" w:hAnsiTheme="minorHAnsi" w:cs="Times"/>
          <w:lang w:val="en-US"/>
        </w:rPr>
        <w:t>[1958] JPL 422 an advertisement painted directly onto a wall was replaced with a billboard. This was held not to be a substantial alteration and so did not negate the deemed consent.</w:t>
      </w:r>
    </w:p>
    <w:p w14:paraId="6C48F2B1" w14:textId="77777777" w:rsidR="008727E4" w:rsidRPr="0032462D" w:rsidRDefault="008727E4" w:rsidP="008727E4">
      <w:pPr>
        <w:pStyle w:val="ListParagraph"/>
        <w:spacing w:after="0" w:line="360" w:lineRule="auto"/>
        <w:ind w:left="1701"/>
        <w:jc w:val="both"/>
        <w:rPr>
          <w:rFonts w:asciiTheme="minorHAnsi" w:hAnsiTheme="minorHAnsi" w:cs="Times"/>
          <w:lang w:val="en-US"/>
        </w:rPr>
      </w:pPr>
    </w:p>
    <w:p w14:paraId="45935920" w14:textId="77777777" w:rsidR="001B6C2E" w:rsidRPr="0032462D" w:rsidRDefault="008727E4" w:rsidP="008727E4">
      <w:pPr>
        <w:pStyle w:val="ListParagraph"/>
        <w:numPr>
          <w:ilvl w:val="2"/>
          <w:numId w:val="4"/>
        </w:numPr>
        <w:spacing w:after="0" w:line="360" w:lineRule="auto"/>
        <w:ind w:left="1701" w:hanging="567"/>
        <w:jc w:val="both"/>
        <w:rPr>
          <w:rFonts w:asciiTheme="minorHAnsi" w:hAnsiTheme="minorHAnsi" w:cs="Times"/>
          <w:lang w:val="en-US"/>
        </w:rPr>
      </w:pPr>
      <w:r w:rsidRPr="0032462D">
        <w:rPr>
          <w:rFonts w:asciiTheme="minorHAnsi" w:hAnsiTheme="minorHAnsi" w:cs="Times"/>
          <w:lang w:val="en-US"/>
        </w:rPr>
        <w:t xml:space="preserve">The correct approach </w:t>
      </w:r>
      <w:r w:rsidR="001B6C2E" w:rsidRPr="0032462D">
        <w:rPr>
          <w:rFonts w:asciiTheme="minorHAnsi" w:hAnsiTheme="minorHAnsi" w:cs="Times"/>
          <w:lang w:val="en-US"/>
        </w:rPr>
        <w:t xml:space="preserve">is to consider the question of material alteration in the context of Regulation 3 and having regard to the effect on amenity and public safety (see </w:t>
      </w:r>
      <w:r w:rsidRPr="0032462D">
        <w:rPr>
          <w:rFonts w:asciiTheme="minorHAnsi" w:hAnsiTheme="minorHAnsi" w:cs="Times"/>
          <w:b/>
          <w:u w:val="single"/>
          <w:lang w:val="en-US"/>
        </w:rPr>
        <w:t>R (Maiden Outdoor Advertising) v Lambeth LBC</w:t>
      </w:r>
      <w:r w:rsidRPr="0032462D">
        <w:rPr>
          <w:rFonts w:asciiTheme="minorHAnsi" w:hAnsiTheme="minorHAnsi" w:cs="Times"/>
          <w:lang w:val="en-US"/>
        </w:rPr>
        <w:t xml:space="preserve"> [2004] JPL 820</w:t>
      </w:r>
      <w:r w:rsidR="001B6C2E" w:rsidRPr="0032462D">
        <w:rPr>
          <w:rFonts w:asciiTheme="minorHAnsi" w:hAnsiTheme="minorHAnsi" w:cs="Times"/>
          <w:lang w:val="en-US"/>
        </w:rPr>
        <w:t xml:space="preserve">). </w:t>
      </w:r>
    </w:p>
    <w:p w14:paraId="40CEFEF6" w14:textId="77777777" w:rsidR="007A0550" w:rsidRPr="0032462D" w:rsidRDefault="007A0550" w:rsidP="00D94E7B">
      <w:pPr>
        <w:spacing w:after="0" w:line="360" w:lineRule="auto"/>
        <w:jc w:val="both"/>
        <w:rPr>
          <w:rFonts w:asciiTheme="minorHAnsi" w:hAnsiTheme="minorHAnsi" w:cs="Arial"/>
          <w:b/>
          <w:u w:val="single"/>
        </w:rPr>
      </w:pPr>
    </w:p>
    <w:p w14:paraId="6017F124" w14:textId="77777777" w:rsidR="00EB45BF" w:rsidRPr="0032462D" w:rsidRDefault="00EB45BF" w:rsidP="00D94E7B">
      <w:pPr>
        <w:pStyle w:val="ListParagraph"/>
        <w:numPr>
          <w:ilvl w:val="0"/>
          <w:numId w:val="4"/>
        </w:numPr>
        <w:spacing w:after="0" w:line="360" w:lineRule="auto"/>
        <w:ind w:left="567" w:hanging="567"/>
        <w:jc w:val="both"/>
        <w:rPr>
          <w:rFonts w:asciiTheme="minorHAnsi" w:hAnsiTheme="minorHAnsi"/>
        </w:rPr>
      </w:pPr>
      <w:r w:rsidRPr="0032462D">
        <w:rPr>
          <w:rFonts w:asciiTheme="minorHAnsi" w:hAnsiTheme="minorHAnsi"/>
        </w:rPr>
        <w:t xml:space="preserve">Deemed consent for an advertisement is not lost where there is a change which offends limitation (1) of Class 13 (see the Court of Appeal decision in </w:t>
      </w:r>
      <w:r w:rsidRPr="0032462D">
        <w:rPr>
          <w:rFonts w:asciiTheme="minorHAnsi" w:hAnsiTheme="minorHAnsi"/>
          <w:b/>
          <w:u w:val="single"/>
        </w:rPr>
        <w:t>R (Clear Channel UK Ltd) v Southwark LBC</w:t>
      </w:r>
      <w:r w:rsidRPr="0032462D">
        <w:rPr>
          <w:rFonts w:asciiTheme="minorHAnsi" w:hAnsiTheme="minorHAnsi"/>
        </w:rPr>
        <w:t xml:space="preserve"> [2007] EWCA Civ 1328).</w:t>
      </w:r>
    </w:p>
    <w:p w14:paraId="118AE0C0" w14:textId="77777777" w:rsidR="00EB45BF" w:rsidRPr="0032462D" w:rsidRDefault="00EB45BF" w:rsidP="00D94E7B">
      <w:pPr>
        <w:spacing w:after="0" w:line="360" w:lineRule="auto"/>
        <w:jc w:val="both"/>
        <w:rPr>
          <w:rFonts w:asciiTheme="minorHAnsi" w:hAnsiTheme="minorHAnsi" w:cs="Arial"/>
          <w:b/>
          <w:u w:val="single"/>
        </w:rPr>
      </w:pPr>
    </w:p>
    <w:p w14:paraId="17DCE418" w14:textId="77777777" w:rsidR="00EA3CD3" w:rsidRPr="0032462D" w:rsidRDefault="00E83836" w:rsidP="00D94E7B">
      <w:pPr>
        <w:spacing w:after="0" w:line="360" w:lineRule="auto"/>
        <w:jc w:val="both"/>
        <w:rPr>
          <w:rFonts w:asciiTheme="minorHAnsi" w:hAnsiTheme="minorHAnsi"/>
        </w:rPr>
      </w:pPr>
      <w:r w:rsidRPr="0032462D">
        <w:rPr>
          <w:rFonts w:asciiTheme="minorHAnsi" w:hAnsiTheme="minorHAnsi" w:cs="Arial"/>
          <w:b/>
          <w:u w:val="single"/>
        </w:rPr>
        <w:t>Grounds</w:t>
      </w:r>
      <w:r w:rsidR="00EB45BF" w:rsidRPr="0032462D">
        <w:rPr>
          <w:rFonts w:asciiTheme="minorHAnsi" w:hAnsiTheme="minorHAnsi" w:cs="Arial"/>
          <w:b/>
          <w:u w:val="single"/>
        </w:rPr>
        <w:t xml:space="preserve"> of appeal</w:t>
      </w:r>
    </w:p>
    <w:p w14:paraId="102724FE" w14:textId="77777777" w:rsidR="000E0C9A" w:rsidRDefault="000E0C9A" w:rsidP="00D94E7B">
      <w:pPr>
        <w:spacing w:after="0" w:line="360" w:lineRule="auto"/>
        <w:jc w:val="both"/>
        <w:rPr>
          <w:rFonts w:asciiTheme="minorHAnsi" w:hAnsiTheme="minorHAnsi"/>
        </w:rPr>
      </w:pPr>
    </w:p>
    <w:p w14:paraId="48C2E78F" w14:textId="77777777" w:rsidR="00FF5869" w:rsidRPr="00FF5869" w:rsidRDefault="00FF5869" w:rsidP="00D94E7B">
      <w:pPr>
        <w:spacing w:after="0" w:line="360" w:lineRule="auto"/>
        <w:jc w:val="both"/>
        <w:rPr>
          <w:rFonts w:asciiTheme="minorHAnsi" w:hAnsiTheme="minorHAnsi"/>
          <w:u w:val="single"/>
        </w:rPr>
      </w:pPr>
      <w:r>
        <w:rPr>
          <w:rFonts w:asciiTheme="minorHAnsi" w:hAnsiTheme="minorHAnsi"/>
          <w:u w:val="single"/>
        </w:rPr>
        <w:t>Deemed consent</w:t>
      </w:r>
    </w:p>
    <w:p w14:paraId="783A3722" w14:textId="77777777" w:rsidR="00FF5869" w:rsidRDefault="00FF5869" w:rsidP="00FF5869">
      <w:pPr>
        <w:pStyle w:val="ListParagraph"/>
        <w:spacing w:after="0" w:line="360" w:lineRule="auto"/>
        <w:ind w:left="567"/>
        <w:jc w:val="both"/>
        <w:rPr>
          <w:rFonts w:asciiTheme="minorHAnsi" w:hAnsiTheme="minorHAnsi"/>
        </w:rPr>
      </w:pPr>
    </w:p>
    <w:p w14:paraId="6C61F98D" w14:textId="77777777" w:rsidR="00FF5869" w:rsidRPr="00FF5869" w:rsidRDefault="00FF5869" w:rsidP="00D94E7B">
      <w:pPr>
        <w:pStyle w:val="ListParagraph"/>
        <w:numPr>
          <w:ilvl w:val="0"/>
          <w:numId w:val="4"/>
        </w:numPr>
        <w:spacing w:after="0" w:line="360" w:lineRule="auto"/>
        <w:ind w:left="567" w:hanging="567"/>
        <w:jc w:val="both"/>
        <w:rPr>
          <w:rFonts w:asciiTheme="minorHAnsi" w:hAnsiTheme="minorHAnsi"/>
        </w:rPr>
      </w:pPr>
      <w:r>
        <w:rPr>
          <w:rFonts w:asciiTheme="minorHAnsi" w:hAnsiTheme="minorHAnsi"/>
        </w:rPr>
        <w:t>It is the Appellant’s primary case that it has d</w:t>
      </w:r>
      <w:r w:rsidRPr="0032462D">
        <w:rPr>
          <w:rFonts w:asciiTheme="minorHAnsi" w:hAnsiTheme="minorHAnsi"/>
        </w:rPr>
        <w:t xml:space="preserve">eemed consent </w:t>
      </w:r>
      <w:r>
        <w:rPr>
          <w:rFonts w:asciiTheme="minorHAnsi" w:hAnsiTheme="minorHAnsi"/>
        </w:rPr>
        <w:t xml:space="preserve">for the </w:t>
      </w:r>
      <w:r w:rsidR="00553B70">
        <w:rPr>
          <w:rFonts w:asciiTheme="minorHAnsi" w:hAnsiTheme="minorHAnsi"/>
        </w:rPr>
        <w:t>A</w:t>
      </w:r>
      <w:r w:rsidRPr="0032462D">
        <w:rPr>
          <w:rFonts w:asciiTheme="minorHAnsi" w:hAnsiTheme="minorHAnsi"/>
        </w:rPr>
        <w:t xml:space="preserve">dvertisement </w:t>
      </w:r>
      <w:r w:rsidR="00553B70">
        <w:rPr>
          <w:rFonts w:asciiTheme="minorHAnsi" w:hAnsiTheme="minorHAnsi"/>
        </w:rPr>
        <w:t>and that consequently express consent is not required. As set out above, the Inspector is asked to rule on this point.</w:t>
      </w:r>
    </w:p>
    <w:p w14:paraId="05AF8D23" w14:textId="77777777" w:rsidR="00FF5869" w:rsidRDefault="00FF5869" w:rsidP="00D94E7B">
      <w:pPr>
        <w:spacing w:after="0" w:line="360" w:lineRule="auto"/>
        <w:jc w:val="both"/>
        <w:rPr>
          <w:rFonts w:asciiTheme="minorHAnsi" w:hAnsiTheme="minorHAnsi"/>
        </w:rPr>
      </w:pPr>
    </w:p>
    <w:p w14:paraId="3AC63562" w14:textId="77777777" w:rsidR="00553B70" w:rsidRDefault="00553B70" w:rsidP="00553B70">
      <w:pPr>
        <w:pStyle w:val="ListParagraph"/>
        <w:numPr>
          <w:ilvl w:val="0"/>
          <w:numId w:val="4"/>
        </w:numPr>
        <w:spacing w:after="0" w:line="360" w:lineRule="auto"/>
        <w:ind w:left="567" w:hanging="567"/>
        <w:jc w:val="both"/>
        <w:rPr>
          <w:rFonts w:asciiTheme="minorHAnsi" w:hAnsiTheme="minorHAnsi"/>
        </w:rPr>
      </w:pPr>
      <w:r w:rsidRPr="0032462D">
        <w:rPr>
          <w:rFonts w:asciiTheme="minorHAnsi" w:hAnsiTheme="minorHAnsi"/>
        </w:rPr>
        <w:t xml:space="preserve">The Council accept (due to the evidence set out above) that there has been an advertisement painted directly on the wall for a continual period in excess of 12 years. As such, it follows from the legal principal set out above that there is deemed consent for such a form of advertisement. </w:t>
      </w:r>
    </w:p>
    <w:p w14:paraId="60FAB6E2" w14:textId="77777777" w:rsidR="00553B70" w:rsidRPr="00553B70" w:rsidRDefault="00553B70" w:rsidP="00553B70">
      <w:pPr>
        <w:spacing w:after="0" w:line="360" w:lineRule="auto"/>
        <w:jc w:val="both"/>
        <w:rPr>
          <w:rFonts w:asciiTheme="minorHAnsi" w:hAnsiTheme="minorHAnsi"/>
        </w:rPr>
      </w:pPr>
    </w:p>
    <w:p w14:paraId="0D46E47B" w14:textId="77777777" w:rsidR="00553B70" w:rsidRDefault="00553B70" w:rsidP="00553B70">
      <w:pPr>
        <w:pStyle w:val="ListParagraph"/>
        <w:numPr>
          <w:ilvl w:val="0"/>
          <w:numId w:val="4"/>
        </w:numPr>
        <w:spacing w:after="0" w:line="360" w:lineRule="auto"/>
        <w:ind w:left="567" w:hanging="567"/>
        <w:jc w:val="both"/>
        <w:rPr>
          <w:rFonts w:asciiTheme="minorHAnsi" w:hAnsiTheme="minorHAnsi"/>
        </w:rPr>
      </w:pPr>
      <w:r w:rsidRPr="0032462D">
        <w:rPr>
          <w:rFonts w:asciiTheme="minorHAnsi" w:hAnsiTheme="minorHAnsi"/>
        </w:rPr>
        <w:t xml:space="preserve">However, the Council suggest the current display does not benefit from that deemed consent due to material alterations. </w:t>
      </w:r>
    </w:p>
    <w:p w14:paraId="73B7F721" w14:textId="77777777" w:rsidR="00553B70" w:rsidRPr="00553B70" w:rsidRDefault="00553B70" w:rsidP="00553B70">
      <w:pPr>
        <w:spacing w:after="0" w:line="360" w:lineRule="auto"/>
        <w:jc w:val="both"/>
        <w:rPr>
          <w:rFonts w:asciiTheme="minorHAnsi" w:hAnsiTheme="minorHAnsi"/>
        </w:rPr>
      </w:pPr>
    </w:p>
    <w:p w14:paraId="7390B2E2" w14:textId="77777777" w:rsidR="00553B70" w:rsidRPr="00553B70" w:rsidRDefault="00553B70" w:rsidP="00553B70">
      <w:pPr>
        <w:pStyle w:val="ListParagraph"/>
        <w:numPr>
          <w:ilvl w:val="0"/>
          <w:numId w:val="4"/>
        </w:numPr>
        <w:spacing w:after="0" w:line="360" w:lineRule="auto"/>
        <w:ind w:left="567" w:hanging="567"/>
        <w:jc w:val="both"/>
        <w:rPr>
          <w:rFonts w:asciiTheme="minorHAnsi" w:hAnsiTheme="minorHAnsi"/>
        </w:rPr>
      </w:pPr>
      <w:r w:rsidRPr="00553B70">
        <w:rPr>
          <w:rFonts w:asciiTheme="minorHAnsi" w:hAnsiTheme="minorHAnsi"/>
        </w:rPr>
        <w:lastRenderedPageBreak/>
        <w:t>In so far as the Council rely on a change in the contents of the advert, that is immaterial for the reasons set out above.</w:t>
      </w:r>
    </w:p>
    <w:p w14:paraId="112B78B9" w14:textId="77777777" w:rsidR="00553B70" w:rsidRPr="0032462D" w:rsidRDefault="00553B70" w:rsidP="00553B70">
      <w:pPr>
        <w:spacing w:after="0" w:line="360" w:lineRule="auto"/>
        <w:jc w:val="both"/>
        <w:rPr>
          <w:rFonts w:asciiTheme="minorHAnsi" w:hAnsiTheme="minorHAnsi"/>
        </w:rPr>
      </w:pPr>
    </w:p>
    <w:p w14:paraId="4BC304FB" w14:textId="77777777" w:rsidR="00553B70" w:rsidRPr="0032462D" w:rsidRDefault="00553B70" w:rsidP="00553B70">
      <w:pPr>
        <w:pStyle w:val="ListParagraph"/>
        <w:numPr>
          <w:ilvl w:val="0"/>
          <w:numId w:val="4"/>
        </w:numPr>
        <w:spacing w:after="0" w:line="360" w:lineRule="auto"/>
        <w:ind w:left="567" w:hanging="567"/>
        <w:jc w:val="both"/>
        <w:rPr>
          <w:rFonts w:asciiTheme="minorHAnsi" w:hAnsiTheme="minorHAnsi"/>
        </w:rPr>
      </w:pPr>
      <w:r w:rsidRPr="0032462D">
        <w:rPr>
          <w:rFonts w:asciiTheme="minorHAnsi" w:hAnsiTheme="minorHAnsi"/>
        </w:rPr>
        <w:t xml:space="preserve">As to the change in materials (mural to vinyl), this plainly does not involve in a material alteration to the use of the site. The change is not really discernible save by close examination.  Accordingly, there is no real basis for saying it could have a material impact on amenity such that </w:t>
      </w:r>
      <w:r>
        <w:rPr>
          <w:rFonts w:asciiTheme="minorHAnsi" w:hAnsiTheme="minorHAnsi"/>
        </w:rPr>
        <w:t>the change amounts to</w:t>
      </w:r>
      <w:r w:rsidRPr="0032462D">
        <w:rPr>
          <w:rFonts w:asciiTheme="minorHAnsi" w:hAnsiTheme="minorHAnsi"/>
        </w:rPr>
        <w:t xml:space="preserve"> a material alteration when the correct legal approach is taken (i.e. it is not the contents of the advert that is relevant). This case is similar to the change that occurred in </w:t>
      </w:r>
      <w:r w:rsidRPr="008875E7">
        <w:rPr>
          <w:rFonts w:asciiTheme="minorHAnsi" w:hAnsiTheme="minorHAnsi"/>
          <w:b/>
          <w:u w:val="single"/>
        </w:rPr>
        <w:t>Arthur Maiden</w:t>
      </w:r>
      <w:r w:rsidRPr="0032462D">
        <w:rPr>
          <w:rFonts w:asciiTheme="minorHAnsi" w:hAnsiTheme="minorHAnsi"/>
        </w:rPr>
        <w:t xml:space="preserve"> (see above) and the same answer should result.</w:t>
      </w:r>
    </w:p>
    <w:p w14:paraId="13A2FEBB" w14:textId="77777777" w:rsidR="00553B70" w:rsidRPr="0032462D" w:rsidRDefault="00553B70" w:rsidP="00553B70">
      <w:pPr>
        <w:spacing w:after="0" w:line="360" w:lineRule="auto"/>
        <w:jc w:val="both"/>
        <w:rPr>
          <w:rFonts w:asciiTheme="minorHAnsi" w:hAnsiTheme="minorHAnsi"/>
        </w:rPr>
      </w:pPr>
    </w:p>
    <w:p w14:paraId="6F1314D6" w14:textId="77777777" w:rsidR="00553B70" w:rsidRPr="0032462D" w:rsidRDefault="00553B70" w:rsidP="00553B70">
      <w:pPr>
        <w:pStyle w:val="ListParagraph"/>
        <w:numPr>
          <w:ilvl w:val="0"/>
          <w:numId w:val="4"/>
        </w:numPr>
        <w:spacing w:after="0" w:line="360" w:lineRule="auto"/>
        <w:ind w:left="567" w:hanging="567"/>
        <w:jc w:val="both"/>
        <w:rPr>
          <w:rFonts w:asciiTheme="minorHAnsi" w:hAnsiTheme="minorHAnsi"/>
        </w:rPr>
      </w:pPr>
      <w:r w:rsidRPr="0032462D">
        <w:rPr>
          <w:rFonts w:asciiTheme="minorHAnsi" w:hAnsiTheme="minorHAnsi"/>
        </w:rPr>
        <w:t xml:space="preserve">In so far as it is suggested that there has been a material increase in the extent of the use of the site for the display of adverts, on any fair reading the whole of the width of the wall has been used for advertising in the past. </w:t>
      </w:r>
    </w:p>
    <w:p w14:paraId="4A134BD4" w14:textId="77777777" w:rsidR="00553B70" w:rsidRPr="0032462D" w:rsidRDefault="00553B70" w:rsidP="00553B70">
      <w:pPr>
        <w:spacing w:after="0" w:line="360" w:lineRule="auto"/>
        <w:jc w:val="both"/>
        <w:rPr>
          <w:rFonts w:asciiTheme="minorHAnsi" w:hAnsiTheme="minorHAnsi"/>
        </w:rPr>
      </w:pPr>
    </w:p>
    <w:p w14:paraId="6150E80B" w14:textId="77777777" w:rsidR="00553B70" w:rsidRPr="0032462D" w:rsidRDefault="00553B70" w:rsidP="00553B70">
      <w:pPr>
        <w:pStyle w:val="ListParagraph"/>
        <w:numPr>
          <w:ilvl w:val="0"/>
          <w:numId w:val="4"/>
        </w:numPr>
        <w:spacing w:after="0" w:line="360" w:lineRule="auto"/>
        <w:ind w:left="567" w:hanging="567"/>
        <w:jc w:val="both"/>
        <w:rPr>
          <w:rFonts w:asciiTheme="minorHAnsi" w:hAnsiTheme="minorHAnsi"/>
        </w:rPr>
      </w:pPr>
      <w:r w:rsidRPr="0032462D">
        <w:rPr>
          <w:rFonts w:asciiTheme="minorHAnsi" w:hAnsiTheme="minorHAnsi"/>
        </w:rPr>
        <w:t>Accordingly, the current displa</w:t>
      </w:r>
      <w:r>
        <w:rPr>
          <w:rFonts w:asciiTheme="minorHAnsi" w:hAnsiTheme="minorHAnsi"/>
        </w:rPr>
        <w:t>y benefits from deemed consent.</w:t>
      </w:r>
    </w:p>
    <w:p w14:paraId="77E2DAA4" w14:textId="77777777" w:rsidR="00553B70" w:rsidRDefault="00553B70" w:rsidP="00D94E7B">
      <w:pPr>
        <w:spacing w:after="0" w:line="360" w:lineRule="auto"/>
        <w:jc w:val="both"/>
        <w:rPr>
          <w:rFonts w:asciiTheme="minorHAnsi" w:hAnsiTheme="minorHAnsi"/>
        </w:rPr>
      </w:pPr>
    </w:p>
    <w:p w14:paraId="54EAADF4" w14:textId="77777777" w:rsidR="00553B70" w:rsidRDefault="00553B70" w:rsidP="00D94E7B">
      <w:pPr>
        <w:spacing w:after="0" w:line="360" w:lineRule="auto"/>
        <w:jc w:val="both"/>
        <w:rPr>
          <w:rFonts w:asciiTheme="minorHAnsi" w:hAnsiTheme="minorHAnsi"/>
          <w:u w:val="single"/>
        </w:rPr>
      </w:pPr>
      <w:r>
        <w:rPr>
          <w:rFonts w:asciiTheme="minorHAnsi" w:hAnsiTheme="minorHAnsi"/>
          <w:u w:val="single"/>
        </w:rPr>
        <w:t>Express consent</w:t>
      </w:r>
    </w:p>
    <w:p w14:paraId="4A204487" w14:textId="77777777" w:rsidR="00553B70" w:rsidRDefault="00553B70" w:rsidP="00D94E7B">
      <w:pPr>
        <w:spacing w:after="0" w:line="360" w:lineRule="auto"/>
        <w:jc w:val="both"/>
        <w:rPr>
          <w:rFonts w:asciiTheme="minorHAnsi" w:hAnsiTheme="minorHAnsi"/>
          <w:u w:val="single"/>
        </w:rPr>
      </w:pPr>
    </w:p>
    <w:p w14:paraId="52F1D58B" w14:textId="77777777" w:rsidR="00553B70" w:rsidRPr="0032462D" w:rsidRDefault="00553B70" w:rsidP="00553B70">
      <w:pPr>
        <w:pStyle w:val="ListParagraph"/>
        <w:numPr>
          <w:ilvl w:val="0"/>
          <w:numId w:val="4"/>
        </w:numPr>
        <w:spacing w:after="0" w:line="360" w:lineRule="auto"/>
        <w:ind w:left="567" w:hanging="567"/>
        <w:jc w:val="both"/>
        <w:rPr>
          <w:rFonts w:asciiTheme="minorHAnsi" w:hAnsiTheme="minorHAnsi"/>
        </w:rPr>
      </w:pPr>
      <w:r>
        <w:rPr>
          <w:rFonts w:asciiTheme="minorHAnsi" w:hAnsiTheme="minorHAnsi"/>
        </w:rPr>
        <w:t>Even if the Advertisement did not benefit from deemed consent contrary to the Appellant’s primary position, t</w:t>
      </w:r>
      <w:r w:rsidRPr="0032462D">
        <w:rPr>
          <w:rFonts w:asciiTheme="minorHAnsi" w:hAnsiTheme="minorHAnsi"/>
        </w:rPr>
        <w:t>he</w:t>
      </w:r>
      <w:r>
        <w:rPr>
          <w:rFonts w:asciiTheme="minorHAnsi" w:hAnsiTheme="minorHAnsi"/>
        </w:rPr>
        <w:t xml:space="preserve"> A</w:t>
      </w:r>
      <w:r w:rsidRPr="0032462D">
        <w:rPr>
          <w:rFonts w:asciiTheme="minorHAnsi" w:hAnsiTheme="minorHAnsi"/>
        </w:rPr>
        <w:t xml:space="preserve">dvertisement </w:t>
      </w:r>
      <w:r>
        <w:rPr>
          <w:rFonts w:asciiTheme="minorHAnsi" w:hAnsiTheme="minorHAnsi"/>
        </w:rPr>
        <w:t xml:space="preserve">and its acceptability </w:t>
      </w:r>
      <w:r w:rsidRPr="0032462D">
        <w:rPr>
          <w:rFonts w:asciiTheme="minorHAnsi" w:hAnsiTheme="minorHAnsi"/>
        </w:rPr>
        <w:t>must be seen and understood in the context of the continual use of the Site for large scale advertisements since around 1998 (and the decision of the Council at that date (in the light of the both the listed buildings within the locality and the Conservation Area) to grant express consent for large scale advertisements over the entire wall (Appendix 2).</w:t>
      </w:r>
    </w:p>
    <w:p w14:paraId="229A21EB" w14:textId="77777777" w:rsidR="00553B70" w:rsidRPr="0032462D" w:rsidRDefault="00553B70" w:rsidP="00553B70">
      <w:pPr>
        <w:pStyle w:val="ListParagraph"/>
        <w:spacing w:after="0" w:line="360" w:lineRule="auto"/>
        <w:ind w:left="567"/>
        <w:jc w:val="both"/>
        <w:rPr>
          <w:rFonts w:asciiTheme="minorHAnsi" w:hAnsiTheme="minorHAnsi"/>
        </w:rPr>
      </w:pPr>
    </w:p>
    <w:p w14:paraId="0E1407D8" w14:textId="77777777" w:rsidR="00553B70" w:rsidRPr="003F25B1" w:rsidRDefault="00553B70" w:rsidP="00553B70">
      <w:pPr>
        <w:pStyle w:val="ListParagraph"/>
        <w:numPr>
          <w:ilvl w:val="0"/>
          <w:numId w:val="4"/>
        </w:numPr>
        <w:spacing w:after="0" w:line="360" w:lineRule="auto"/>
        <w:ind w:left="567" w:hanging="567"/>
        <w:jc w:val="both"/>
        <w:rPr>
          <w:rFonts w:asciiTheme="minorHAnsi" w:hAnsiTheme="minorHAnsi"/>
        </w:rPr>
      </w:pPr>
      <w:r>
        <w:rPr>
          <w:rFonts w:asciiTheme="minorHAnsi" w:hAnsiTheme="minorHAnsi" w:cs="Arial"/>
          <w:bCs/>
        </w:rPr>
        <w:t xml:space="preserve">It is instructive that since 15 October 2003 (the date the Parkways consent expired) the Site has not had the benefit of advertising consent. During that period both the Parkways and the Olivers advertisements have been on Site. At no stage did the Council take any action. It is clear that the Council has consistently felt that advertisements covering substantially all of the wall have been acceptable over a prolonged period of time. </w:t>
      </w:r>
    </w:p>
    <w:p w14:paraId="317DAA48" w14:textId="77777777" w:rsidR="00553B70" w:rsidRPr="00553B70" w:rsidRDefault="00553B70" w:rsidP="00D94E7B">
      <w:pPr>
        <w:spacing w:after="0" w:line="360" w:lineRule="auto"/>
        <w:jc w:val="both"/>
        <w:rPr>
          <w:rFonts w:asciiTheme="minorHAnsi" w:hAnsiTheme="minorHAnsi"/>
          <w:u w:val="single"/>
        </w:rPr>
      </w:pPr>
    </w:p>
    <w:p w14:paraId="3CFA6A91" w14:textId="77777777" w:rsidR="00AA609C" w:rsidRPr="00553B70" w:rsidRDefault="001018F8" w:rsidP="00F02F97">
      <w:pPr>
        <w:spacing w:after="0" w:line="360" w:lineRule="auto"/>
        <w:jc w:val="both"/>
        <w:rPr>
          <w:rFonts w:asciiTheme="minorHAnsi" w:hAnsiTheme="minorHAnsi"/>
          <w:i/>
          <w:u w:val="single"/>
        </w:rPr>
      </w:pPr>
      <w:r w:rsidRPr="00553B70">
        <w:rPr>
          <w:rFonts w:asciiTheme="minorHAnsi" w:hAnsiTheme="minorHAnsi"/>
          <w:i/>
          <w:u w:val="single"/>
        </w:rPr>
        <w:t>Public safety</w:t>
      </w:r>
    </w:p>
    <w:p w14:paraId="6DD7116B" w14:textId="77777777" w:rsidR="001018F8" w:rsidRPr="0032462D" w:rsidRDefault="001018F8" w:rsidP="00F02F97">
      <w:pPr>
        <w:spacing w:after="0" w:line="360" w:lineRule="auto"/>
        <w:jc w:val="both"/>
        <w:rPr>
          <w:rFonts w:asciiTheme="minorHAnsi" w:hAnsiTheme="minorHAnsi"/>
        </w:rPr>
      </w:pPr>
    </w:p>
    <w:p w14:paraId="6EC4206B" w14:textId="77777777" w:rsidR="001018F8" w:rsidRPr="0032462D" w:rsidRDefault="00C37002" w:rsidP="00C37002">
      <w:pPr>
        <w:pStyle w:val="ListParagraph"/>
        <w:numPr>
          <w:ilvl w:val="0"/>
          <w:numId w:val="4"/>
        </w:numPr>
        <w:spacing w:after="0" w:line="360" w:lineRule="auto"/>
        <w:ind w:left="567" w:hanging="567"/>
        <w:jc w:val="both"/>
        <w:rPr>
          <w:rFonts w:asciiTheme="minorHAnsi" w:hAnsiTheme="minorHAnsi"/>
        </w:rPr>
      </w:pPr>
      <w:r w:rsidRPr="0032462D">
        <w:rPr>
          <w:rFonts w:asciiTheme="minorHAnsi" w:hAnsiTheme="minorHAnsi"/>
        </w:rPr>
        <w:lastRenderedPageBreak/>
        <w:t>The Council take no issue with public safety</w:t>
      </w:r>
      <w:r w:rsidR="00616724" w:rsidRPr="0032462D">
        <w:rPr>
          <w:rFonts w:asciiTheme="minorHAnsi" w:hAnsiTheme="minorHAnsi"/>
        </w:rPr>
        <w:t xml:space="preserve"> (see DN and Officer’s </w:t>
      </w:r>
      <w:r w:rsidR="001018F8" w:rsidRPr="0032462D">
        <w:rPr>
          <w:rFonts w:asciiTheme="minorHAnsi" w:hAnsiTheme="minorHAnsi"/>
        </w:rPr>
        <w:t xml:space="preserve">Delegated </w:t>
      </w:r>
      <w:r w:rsidR="00616724" w:rsidRPr="0032462D">
        <w:rPr>
          <w:rFonts w:asciiTheme="minorHAnsi" w:hAnsiTheme="minorHAnsi"/>
        </w:rPr>
        <w:t>Report (Appendix 7)</w:t>
      </w:r>
      <w:r w:rsidR="001018F8" w:rsidRPr="0032462D">
        <w:rPr>
          <w:rFonts w:asciiTheme="minorHAnsi" w:hAnsiTheme="minorHAnsi"/>
        </w:rPr>
        <w:t>)</w:t>
      </w:r>
      <w:r w:rsidRPr="0032462D">
        <w:rPr>
          <w:rFonts w:asciiTheme="minorHAnsi" w:hAnsiTheme="minorHAnsi"/>
        </w:rPr>
        <w:t xml:space="preserve">. </w:t>
      </w:r>
      <w:r w:rsidR="00EB45BF" w:rsidRPr="0032462D">
        <w:rPr>
          <w:rFonts w:asciiTheme="minorHAnsi" w:hAnsiTheme="minorHAnsi"/>
        </w:rPr>
        <w:t>There is no public safety basis on which to refuse this consent.</w:t>
      </w:r>
    </w:p>
    <w:p w14:paraId="751C8E19" w14:textId="77777777" w:rsidR="001018F8" w:rsidRPr="0032462D" w:rsidRDefault="001018F8" w:rsidP="001018F8">
      <w:pPr>
        <w:spacing w:after="0" w:line="360" w:lineRule="auto"/>
        <w:jc w:val="both"/>
        <w:rPr>
          <w:rFonts w:asciiTheme="minorHAnsi" w:hAnsiTheme="minorHAnsi"/>
        </w:rPr>
      </w:pPr>
    </w:p>
    <w:p w14:paraId="63843E34" w14:textId="77777777" w:rsidR="001018F8" w:rsidRPr="00553B70" w:rsidRDefault="001018F8" w:rsidP="001018F8">
      <w:pPr>
        <w:spacing w:after="0" w:line="360" w:lineRule="auto"/>
        <w:jc w:val="both"/>
        <w:rPr>
          <w:rFonts w:asciiTheme="minorHAnsi" w:hAnsiTheme="minorHAnsi"/>
          <w:i/>
          <w:u w:val="single"/>
        </w:rPr>
      </w:pPr>
      <w:r w:rsidRPr="00553B70">
        <w:rPr>
          <w:rFonts w:asciiTheme="minorHAnsi" w:hAnsiTheme="minorHAnsi"/>
          <w:i/>
          <w:u w:val="single"/>
        </w:rPr>
        <w:t>Amenity</w:t>
      </w:r>
    </w:p>
    <w:p w14:paraId="63534B19" w14:textId="77777777" w:rsidR="001018F8" w:rsidRPr="0032462D" w:rsidRDefault="001018F8" w:rsidP="001018F8">
      <w:pPr>
        <w:spacing w:after="0" w:line="360" w:lineRule="auto"/>
        <w:jc w:val="both"/>
        <w:rPr>
          <w:rFonts w:asciiTheme="minorHAnsi" w:hAnsiTheme="minorHAnsi"/>
        </w:rPr>
      </w:pPr>
    </w:p>
    <w:p w14:paraId="0D74E1BD" w14:textId="77777777" w:rsidR="00C37002" w:rsidRPr="0032462D" w:rsidRDefault="00C37002" w:rsidP="00C37002">
      <w:pPr>
        <w:pStyle w:val="ListParagraph"/>
        <w:numPr>
          <w:ilvl w:val="0"/>
          <w:numId w:val="4"/>
        </w:numPr>
        <w:spacing w:after="0" w:line="360" w:lineRule="auto"/>
        <w:ind w:left="567" w:hanging="567"/>
        <w:jc w:val="both"/>
        <w:rPr>
          <w:rFonts w:asciiTheme="minorHAnsi" w:hAnsiTheme="minorHAnsi"/>
        </w:rPr>
      </w:pPr>
      <w:r w:rsidRPr="0032462D">
        <w:rPr>
          <w:rFonts w:asciiTheme="minorHAnsi" w:hAnsiTheme="minorHAnsi"/>
        </w:rPr>
        <w:t>The only issue, therefore, is the impact of the advertisement on amenity.</w:t>
      </w:r>
    </w:p>
    <w:p w14:paraId="5804D977" w14:textId="77777777" w:rsidR="001018F8" w:rsidRPr="0032462D" w:rsidRDefault="001018F8" w:rsidP="001018F8">
      <w:pPr>
        <w:spacing w:after="0" w:line="360" w:lineRule="auto"/>
        <w:jc w:val="both"/>
        <w:rPr>
          <w:rFonts w:asciiTheme="minorHAnsi" w:hAnsiTheme="minorHAnsi"/>
          <w:u w:val="single"/>
        </w:rPr>
      </w:pPr>
    </w:p>
    <w:p w14:paraId="4D1780D9" w14:textId="77777777" w:rsidR="008875E7" w:rsidRDefault="003F25B1" w:rsidP="003F25B1">
      <w:pPr>
        <w:pStyle w:val="ListParagraph"/>
        <w:numPr>
          <w:ilvl w:val="0"/>
          <w:numId w:val="4"/>
        </w:numPr>
        <w:spacing w:after="0" w:line="360" w:lineRule="auto"/>
        <w:ind w:left="567" w:hanging="567"/>
        <w:jc w:val="both"/>
        <w:rPr>
          <w:rFonts w:asciiTheme="minorHAnsi" w:hAnsiTheme="minorHAnsi"/>
        </w:rPr>
      </w:pPr>
      <w:r>
        <w:rPr>
          <w:rFonts w:asciiTheme="minorHAnsi" w:hAnsiTheme="minorHAnsi"/>
        </w:rPr>
        <w:t xml:space="preserve">Seen in the light of the above history of advertisements on Site, it is difficult to see how the change from painted to the current display has any material impact on amenity. </w:t>
      </w:r>
    </w:p>
    <w:p w14:paraId="19B6DDC6" w14:textId="77777777" w:rsidR="008875E7" w:rsidRDefault="008875E7" w:rsidP="008875E7">
      <w:pPr>
        <w:pStyle w:val="ListParagraph"/>
        <w:spacing w:after="0" w:line="360" w:lineRule="auto"/>
        <w:ind w:left="567"/>
        <w:jc w:val="both"/>
        <w:rPr>
          <w:rFonts w:asciiTheme="minorHAnsi" w:hAnsiTheme="minorHAnsi"/>
        </w:rPr>
      </w:pPr>
    </w:p>
    <w:p w14:paraId="1766BFB6" w14:textId="77777777" w:rsidR="003F25B1" w:rsidRDefault="003F25B1" w:rsidP="003F25B1">
      <w:pPr>
        <w:pStyle w:val="ListParagraph"/>
        <w:numPr>
          <w:ilvl w:val="0"/>
          <w:numId w:val="4"/>
        </w:numPr>
        <w:spacing w:after="0" w:line="360" w:lineRule="auto"/>
        <w:ind w:left="567" w:hanging="567"/>
        <w:jc w:val="both"/>
        <w:rPr>
          <w:rFonts w:asciiTheme="minorHAnsi" w:hAnsiTheme="minorHAnsi"/>
        </w:rPr>
      </w:pPr>
      <w:r>
        <w:rPr>
          <w:rFonts w:asciiTheme="minorHAnsi" w:hAnsiTheme="minorHAnsi"/>
        </w:rPr>
        <w:t>The content of the advert (the consultation responses refer to the depiction of estate agent signs) is not relevant in this regard. It is the use of the Site for displaying an advert that must be considered.</w:t>
      </w:r>
    </w:p>
    <w:p w14:paraId="5BD5673B" w14:textId="77777777" w:rsidR="003F25B1" w:rsidRDefault="003F25B1" w:rsidP="003F25B1">
      <w:pPr>
        <w:pStyle w:val="ListParagraph"/>
        <w:spacing w:after="0" w:line="360" w:lineRule="auto"/>
        <w:ind w:left="567"/>
        <w:jc w:val="both"/>
        <w:rPr>
          <w:rFonts w:asciiTheme="minorHAnsi" w:hAnsiTheme="minorHAnsi"/>
        </w:rPr>
      </w:pPr>
    </w:p>
    <w:p w14:paraId="24E63287" w14:textId="77777777" w:rsidR="008875E7" w:rsidRDefault="003F25B1" w:rsidP="003F25B1">
      <w:pPr>
        <w:pStyle w:val="ListParagraph"/>
        <w:numPr>
          <w:ilvl w:val="0"/>
          <w:numId w:val="4"/>
        </w:numPr>
        <w:spacing w:after="0" w:line="360" w:lineRule="auto"/>
        <w:ind w:left="567" w:hanging="567"/>
        <w:jc w:val="both"/>
        <w:rPr>
          <w:rFonts w:asciiTheme="minorHAnsi" w:hAnsiTheme="minorHAnsi"/>
        </w:rPr>
      </w:pPr>
      <w:r>
        <w:rPr>
          <w:rFonts w:asciiTheme="minorHAnsi" w:hAnsiTheme="minorHAnsi"/>
        </w:rPr>
        <w:t>The Council’s objection boils down (as expressed in the Officers’ Delegated Report) to the contents (</w:t>
      </w:r>
      <w:r w:rsidR="00553B70">
        <w:rPr>
          <w:rFonts w:asciiTheme="minorHAnsi" w:hAnsiTheme="minorHAnsi"/>
        </w:rPr>
        <w:t xml:space="preserve">which consideration is </w:t>
      </w:r>
      <w:r>
        <w:rPr>
          <w:rFonts w:asciiTheme="minorHAnsi" w:hAnsiTheme="minorHAnsi"/>
        </w:rPr>
        <w:t>not material for the reasons set out abo</w:t>
      </w:r>
      <w:r w:rsidR="008875E7">
        <w:rPr>
          <w:rFonts w:asciiTheme="minorHAnsi" w:hAnsiTheme="minorHAnsi"/>
        </w:rPr>
        <w:t>ve) and the change in materials.</w:t>
      </w:r>
    </w:p>
    <w:p w14:paraId="2E2D34B1" w14:textId="77777777" w:rsidR="008875E7" w:rsidRPr="008875E7" w:rsidRDefault="008875E7" w:rsidP="008875E7">
      <w:pPr>
        <w:spacing w:after="0" w:line="360" w:lineRule="auto"/>
        <w:jc w:val="both"/>
        <w:rPr>
          <w:rFonts w:asciiTheme="minorHAnsi" w:hAnsiTheme="minorHAnsi"/>
        </w:rPr>
      </w:pPr>
    </w:p>
    <w:p w14:paraId="174B475D" w14:textId="77777777" w:rsidR="003F25B1" w:rsidRDefault="008875E7" w:rsidP="003F25B1">
      <w:pPr>
        <w:pStyle w:val="ListParagraph"/>
        <w:numPr>
          <w:ilvl w:val="0"/>
          <w:numId w:val="4"/>
        </w:numPr>
        <w:spacing w:after="0" w:line="360" w:lineRule="auto"/>
        <w:ind w:left="567" w:hanging="567"/>
        <w:jc w:val="both"/>
        <w:rPr>
          <w:rFonts w:asciiTheme="minorHAnsi" w:hAnsiTheme="minorHAnsi"/>
        </w:rPr>
      </w:pPr>
      <w:r>
        <w:rPr>
          <w:rFonts w:asciiTheme="minorHAnsi" w:hAnsiTheme="minorHAnsi"/>
        </w:rPr>
        <w:t xml:space="preserve">As to the latter, the Council state that </w:t>
      </w:r>
      <w:r w:rsidR="003F25B1">
        <w:rPr>
          <w:rFonts w:asciiTheme="minorHAnsi" w:hAnsiTheme="minorHAnsi"/>
        </w:rPr>
        <w:t>the “</w:t>
      </w:r>
      <w:r w:rsidR="003F25B1" w:rsidRPr="003F25B1">
        <w:rPr>
          <w:rFonts w:asciiTheme="minorHAnsi" w:hAnsiTheme="minorHAnsi"/>
          <w:i/>
        </w:rPr>
        <w:t>texture</w:t>
      </w:r>
      <w:r w:rsidR="003F25B1">
        <w:rPr>
          <w:rFonts w:asciiTheme="minorHAnsi" w:hAnsiTheme="minorHAnsi"/>
          <w:i/>
        </w:rPr>
        <w:t>d</w:t>
      </w:r>
      <w:r w:rsidR="003F25B1" w:rsidRPr="003F25B1">
        <w:rPr>
          <w:rFonts w:asciiTheme="minorHAnsi" w:hAnsiTheme="minorHAnsi"/>
        </w:rPr>
        <w:t xml:space="preserve"> </w:t>
      </w:r>
      <w:r w:rsidR="003F25B1" w:rsidRPr="003F25B1">
        <w:rPr>
          <w:rFonts w:asciiTheme="minorHAnsi" w:hAnsiTheme="minorHAnsi"/>
          <w:i/>
        </w:rPr>
        <w:t>character of the historic wall</w:t>
      </w:r>
      <w:r w:rsidR="003F25B1">
        <w:rPr>
          <w:rFonts w:asciiTheme="minorHAnsi" w:hAnsiTheme="minorHAnsi"/>
        </w:rPr>
        <w:t xml:space="preserve">” </w:t>
      </w:r>
      <w:r>
        <w:rPr>
          <w:rFonts w:asciiTheme="minorHAnsi" w:hAnsiTheme="minorHAnsi"/>
        </w:rPr>
        <w:t xml:space="preserve">visible under the painted advertisement </w:t>
      </w:r>
      <w:r w:rsidR="003F25B1">
        <w:rPr>
          <w:rFonts w:asciiTheme="minorHAnsi" w:hAnsiTheme="minorHAnsi"/>
        </w:rPr>
        <w:t xml:space="preserve">would be </w:t>
      </w:r>
      <w:r>
        <w:rPr>
          <w:rFonts w:asciiTheme="minorHAnsi" w:hAnsiTheme="minorHAnsi"/>
        </w:rPr>
        <w:t>obscured</w:t>
      </w:r>
      <w:r w:rsidR="003F25B1">
        <w:rPr>
          <w:rFonts w:asciiTheme="minorHAnsi" w:hAnsiTheme="minorHAnsi"/>
        </w:rPr>
        <w:t xml:space="preserve"> and that </w:t>
      </w:r>
      <w:r>
        <w:rPr>
          <w:rFonts w:asciiTheme="minorHAnsi" w:hAnsiTheme="minorHAnsi"/>
        </w:rPr>
        <w:t xml:space="preserve">that as well as </w:t>
      </w:r>
      <w:r w:rsidR="003F25B1">
        <w:rPr>
          <w:rFonts w:asciiTheme="minorHAnsi" w:hAnsiTheme="minorHAnsi"/>
        </w:rPr>
        <w:t xml:space="preserve">the use of vinyl would have an adverse effect on the conservation area and the setting of the listed buildings. </w:t>
      </w:r>
    </w:p>
    <w:p w14:paraId="3DFD8530" w14:textId="77777777" w:rsidR="003F25B1" w:rsidRPr="003F25B1" w:rsidRDefault="003F25B1" w:rsidP="003F25B1">
      <w:pPr>
        <w:spacing w:after="0" w:line="360" w:lineRule="auto"/>
        <w:jc w:val="both"/>
        <w:rPr>
          <w:rFonts w:asciiTheme="minorHAnsi" w:hAnsiTheme="minorHAnsi"/>
        </w:rPr>
      </w:pPr>
    </w:p>
    <w:p w14:paraId="41EB6A70" w14:textId="77777777" w:rsidR="003F25B1" w:rsidRDefault="003F25B1" w:rsidP="003F25B1">
      <w:pPr>
        <w:pStyle w:val="ListParagraph"/>
        <w:numPr>
          <w:ilvl w:val="0"/>
          <w:numId w:val="4"/>
        </w:numPr>
        <w:spacing w:after="0" w:line="360" w:lineRule="auto"/>
        <w:ind w:left="567" w:hanging="567"/>
        <w:jc w:val="both"/>
        <w:rPr>
          <w:rFonts w:asciiTheme="minorHAnsi" w:hAnsiTheme="minorHAnsi"/>
        </w:rPr>
      </w:pPr>
      <w:r>
        <w:rPr>
          <w:rFonts w:asciiTheme="minorHAnsi" w:hAnsiTheme="minorHAnsi"/>
        </w:rPr>
        <w:t>That approach is wholly unrealistic and unsubstantiated:</w:t>
      </w:r>
    </w:p>
    <w:p w14:paraId="7F5F2905" w14:textId="77777777" w:rsidR="003F25B1" w:rsidRPr="003F25B1" w:rsidRDefault="003F25B1" w:rsidP="003F25B1">
      <w:pPr>
        <w:spacing w:after="0" w:line="360" w:lineRule="auto"/>
        <w:jc w:val="both"/>
        <w:rPr>
          <w:rFonts w:asciiTheme="minorHAnsi" w:hAnsiTheme="minorHAnsi"/>
        </w:rPr>
      </w:pPr>
    </w:p>
    <w:p w14:paraId="00B598F6" w14:textId="77777777" w:rsidR="003F25B1" w:rsidRDefault="003F25B1" w:rsidP="00B46AE1">
      <w:pPr>
        <w:pStyle w:val="ListParagraph"/>
        <w:numPr>
          <w:ilvl w:val="1"/>
          <w:numId w:val="4"/>
        </w:numPr>
        <w:spacing w:after="0" w:line="360" w:lineRule="auto"/>
        <w:ind w:left="1134" w:hanging="567"/>
        <w:jc w:val="both"/>
        <w:rPr>
          <w:rFonts w:asciiTheme="minorHAnsi" w:hAnsiTheme="minorHAnsi"/>
        </w:rPr>
      </w:pPr>
      <w:r>
        <w:rPr>
          <w:rFonts w:asciiTheme="minorHAnsi" w:hAnsiTheme="minorHAnsi"/>
        </w:rPr>
        <w:t>The wall is not a</w:t>
      </w:r>
      <w:r w:rsidR="008875E7">
        <w:rPr>
          <w:rFonts w:asciiTheme="minorHAnsi" w:hAnsiTheme="minorHAnsi"/>
        </w:rPr>
        <w:t>n</w:t>
      </w:r>
      <w:r>
        <w:rPr>
          <w:rFonts w:asciiTheme="minorHAnsi" w:hAnsiTheme="minorHAnsi"/>
        </w:rPr>
        <w:t xml:space="preserve"> historic wall in the sense that it is not listed or part of the Conservation Area;</w:t>
      </w:r>
    </w:p>
    <w:p w14:paraId="51B9B775" w14:textId="77777777" w:rsidR="00B46AE1" w:rsidRDefault="00B46AE1" w:rsidP="00B46AE1">
      <w:pPr>
        <w:pStyle w:val="ListParagraph"/>
        <w:spacing w:after="0" w:line="360" w:lineRule="auto"/>
        <w:ind w:left="1134"/>
        <w:jc w:val="both"/>
        <w:rPr>
          <w:rFonts w:asciiTheme="minorHAnsi" w:hAnsiTheme="minorHAnsi"/>
        </w:rPr>
      </w:pPr>
    </w:p>
    <w:p w14:paraId="5CBFF625" w14:textId="77777777" w:rsidR="003F25B1" w:rsidRDefault="003F25B1" w:rsidP="00B46AE1">
      <w:pPr>
        <w:pStyle w:val="ListParagraph"/>
        <w:numPr>
          <w:ilvl w:val="1"/>
          <w:numId w:val="4"/>
        </w:numPr>
        <w:spacing w:after="0" w:line="360" w:lineRule="auto"/>
        <w:ind w:left="1134" w:hanging="567"/>
        <w:jc w:val="both"/>
        <w:rPr>
          <w:rFonts w:asciiTheme="minorHAnsi" w:hAnsiTheme="minorHAnsi"/>
        </w:rPr>
      </w:pPr>
      <w:r>
        <w:rPr>
          <w:rFonts w:asciiTheme="minorHAnsi" w:hAnsiTheme="minorHAnsi"/>
        </w:rPr>
        <w:t xml:space="preserve">There is no analysis in the Officer’s Delegated Report </w:t>
      </w:r>
      <w:r w:rsidR="008875E7">
        <w:rPr>
          <w:rFonts w:asciiTheme="minorHAnsi" w:hAnsiTheme="minorHAnsi"/>
        </w:rPr>
        <w:t xml:space="preserve">(or elsewhere) </w:t>
      </w:r>
      <w:r>
        <w:rPr>
          <w:rFonts w:asciiTheme="minorHAnsi" w:hAnsiTheme="minorHAnsi"/>
        </w:rPr>
        <w:t xml:space="preserve">of the </w:t>
      </w:r>
      <w:r w:rsidR="00B46AE1">
        <w:rPr>
          <w:rFonts w:asciiTheme="minorHAnsi" w:hAnsiTheme="minorHAnsi"/>
        </w:rPr>
        <w:t>characteristics of the listed buildings and the Conservation Area;</w:t>
      </w:r>
    </w:p>
    <w:p w14:paraId="4B52CB4C" w14:textId="77777777" w:rsidR="00B46AE1" w:rsidRDefault="00B46AE1" w:rsidP="00B46AE1">
      <w:pPr>
        <w:pStyle w:val="ListParagraph"/>
        <w:spacing w:after="0" w:line="360" w:lineRule="auto"/>
        <w:ind w:left="1134"/>
        <w:jc w:val="both"/>
        <w:rPr>
          <w:rFonts w:asciiTheme="minorHAnsi" w:hAnsiTheme="minorHAnsi"/>
        </w:rPr>
      </w:pPr>
    </w:p>
    <w:p w14:paraId="424E04FE" w14:textId="77777777" w:rsidR="00B46AE1" w:rsidRDefault="00B46AE1" w:rsidP="00B46AE1">
      <w:pPr>
        <w:pStyle w:val="ListParagraph"/>
        <w:numPr>
          <w:ilvl w:val="1"/>
          <w:numId w:val="4"/>
        </w:numPr>
        <w:spacing w:after="0" w:line="360" w:lineRule="auto"/>
        <w:ind w:left="1134" w:hanging="567"/>
        <w:jc w:val="both"/>
        <w:rPr>
          <w:rFonts w:asciiTheme="minorHAnsi" w:hAnsiTheme="minorHAnsi"/>
        </w:rPr>
      </w:pPr>
      <w:r>
        <w:rPr>
          <w:rFonts w:asciiTheme="minorHAnsi" w:hAnsiTheme="minorHAnsi"/>
        </w:rPr>
        <w:t>There is no analysis of the setting of the listed buildings and</w:t>
      </w:r>
      <w:r w:rsidR="008875E7">
        <w:rPr>
          <w:rFonts w:asciiTheme="minorHAnsi" w:hAnsiTheme="minorHAnsi"/>
        </w:rPr>
        <w:t xml:space="preserve"> the Conservation Area and their</w:t>
      </w:r>
      <w:r>
        <w:rPr>
          <w:rFonts w:asciiTheme="minorHAnsi" w:hAnsiTheme="minorHAnsi"/>
        </w:rPr>
        <w:t xml:space="preserve"> contribution to the significance of the historic assets;</w:t>
      </w:r>
    </w:p>
    <w:p w14:paraId="46224AB5" w14:textId="77777777" w:rsidR="00B46AE1" w:rsidRDefault="00B46AE1" w:rsidP="00B46AE1">
      <w:pPr>
        <w:pStyle w:val="ListParagraph"/>
        <w:spacing w:after="0" w:line="360" w:lineRule="auto"/>
        <w:ind w:left="1134"/>
        <w:jc w:val="both"/>
        <w:rPr>
          <w:rFonts w:asciiTheme="minorHAnsi" w:hAnsiTheme="minorHAnsi"/>
        </w:rPr>
      </w:pPr>
    </w:p>
    <w:p w14:paraId="2C98D1B4" w14:textId="77777777" w:rsidR="00B46AE1" w:rsidRDefault="00B46AE1" w:rsidP="00B46AE1">
      <w:pPr>
        <w:pStyle w:val="ListParagraph"/>
        <w:numPr>
          <w:ilvl w:val="1"/>
          <w:numId w:val="4"/>
        </w:numPr>
        <w:spacing w:after="0" w:line="360" w:lineRule="auto"/>
        <w:ind w:left="1134" w:hanging="567"/>
        <w:jc w:val="both"/>
        <w:rPr>
          <w:rFonts w:asciiTheme="minorHAnsi" w:hAnsiTheme="minorHAnsi"/>
        </w:rPr>
      </w:pPr>
      <w:r>
        <w:rPr>
          <w:rFonts w:asciiTheme="minorHAnsi" w:hAnsiTheme="minorHAnsi"/>
        </w:rPr>
        <w:lastRenderedPageBreak/>
        <w:t>In such circumstances it is not possible to come to a proper conclusion as to the impacts on the historic assets</w:t>
      </w:r>
      <w:r w:rsidR="008875E7">
        <w:rPr>
          <w:rFonts w:asciiTheme="minorHAnsi" w:hAnsiTheme="minorHAnsi"/>
        </w:rPr>
        <w:t>. The Council’s case is pure assertion</w:t>
      </w:r>
      <w:r>
        <w:rPr>
          <w:rFonts w:asciiTheme="minorHAnsi" w:hAnsiTheme="minorHAnsi"/>
        </w:rPr>
        <w:t>;</w:t>
      </w:r>
    </w:p>
    <w:p w14:paraId="7DB1B8F5" w14:textId="77777777" w:rsidR="00B46AE1" w:rsidRPr="00B46AE1" w:rsidRDefault="00B46AE1" w:rsidP="00B46AE1">
      <w:pPr>
        <w:spacing w:after="0" w:line="360" w:lineRule="auto"/>
        <w:jc w:val="both"/>
        <w:rPr>
          <w:rFonts w:asciiTheme="minorHAnsi" w:hAnsiTheme="minorHAnsi"/>
        </w:rPr>
      </w:pPr>
    </w:p>
    <w:p w14:paraId="261195A7" w14:textId="77777777" w:rsidR="00B46AE1" w:rsidRDefault="008875E7" w:rsidP="00B46AE1">
      <w:pPr>
        <w:pStyle w:val="ListParagraph"/>
        <w:numPr>
          <w:ilvl w:val="1"/>
          <w:numId w:val="4"/>
        </w:numPr>
        <w:spacing w:after="0" w:line="360" w:lineRule="auto"/>
        <w:ind w:left="1134" w:hanging="567"/>
        <w:jc w:val="both"/>
        <w:rPr>
          <w:rFonts w:asciiTheme="minorHAnsi" w:hAnsiTheme="minorHAnsi"/>
        </w:rPr>
      </w:pPr>
      <w:r>
        <w:rPr>
          <w:rFonts w:asciiTheme="minorHAnsi" w:hAnsiTheme="minorHAnsi"/>
        </w:rPr>
        <w:t xml:space="preserve">The assertion is bad. </w:t>
      </w:r>
      <w:r w:rsidR="00B46AE1">
        <w:rPr>
          <w:rFonts w:asciiTheme="minorHAnsi" w:hAnsiTheme="minorHAnsi"/>
        </w:rPr>
        <w:t>The allegation</w:t>
      </w:r>
      <w:r>
        <w:rPr>
          <w:rFonts w:asciiTheme="minorHAnsi" w:hAnsiTheme="minorHAnsi"/>
        </w:rPr>
        <w:t xml:space="preserve"> in so far as it relates to the Conservation Area</w:t>
      </w:r>
      <w:r w:rsidR="00B46AE1">
        <w:rPr>
          <w:rFonts w:asciiTheme="minorHAnsi" w:hAnsiTheme="minorHAnsi"/>
        </w:rPr>
        <w:t xml:space="preserve"> is that there is an impact </w:t>
      </w:r>
      <w:r>
        <w:rPr>
          <w:rFonts w:asciiTheme="minorHAnsi" w:hAnsiTheme="minorHAnsi"/>
        </w:rPr>
        <w:t>upon it</w:t>
      </w:r>
      <w:r w:rsidR="00B46AE1">
        <w:rPr>
          <w:rFonts w:asciiTheme="minorHAnsi" w:hAnsiTheme="minorHAnsi"/>
        </w:rPr>
        <w:t>. However, the Site is not within the Conservation Area. It is impossible</w:t>
      </w:r>
      <w:r>
        <w:rPr>
          <w:rFonts w:asciiTheme="minorHAnsi" w:hAnsiTheme="minorHAnsi"/>
        </w:rPr>
        <w:t>, therefore,</w:t>
      </w:r>
      <w:r w:rsidR="00B46AE1">
        <w:rPr>
          <w:rFonts w:asciiTheme="minorHAnsi" w:hAnsiTheme="minorHAnsi"/>
        </w:rPr>
        <w:t xml:space="preserve"> for there to be a direct impact as alleged. The most that could be asserted is an impact on setting;</w:t>
      </w:r>
    </w:p>
    <w:p w14:paraId="0BA6EAE2" w14:textId="77777777" w:rsidR="00B46AE1" w:rsidRPr="00B46AE1" w:rsidRDefault="00B46AE1" w:rsidP="00B46AE1">
      <w:pPr>
        <w:spacing w:after="0" w:line="360" w:lineRule="auto"/>
        <w:jc w:val="both"/>
        <w:rPr>
          <w:rFonts w:asciiTheme="minorHAnsi" w:hAnsiTheme="minorHAnsi"/>
        </w:rPr>
      </w:pPr>
    </w:p>
    <w:p w14:paraId="1D8D90F5" w14:textId="77777777" w:rsidR="00B46AE1" w:rsidRPr="00B46AE1" w:rsidRDefault="00B46AE1" w:rsidP="00B46AE1">
      <w:pPr>
        <w:pStyle w:val="ListParagraph"/>
        <w:numPr>
          <w:ilvl w:val="1"/>
          <w:numId w:val="4"/>
        </w:numPr>
        <w:spacing w:after="0" w:line="360" w:lineRule="auto"/>
        <w:ind w:left="1134" w:hanging="567"/>
        <w:jc w:val="both"/>
        <w:rPr>
          <w:rFonts w:asciiTheme="minorHAnsi" w:hAnsiTheme="minorHAnsi"/>
        </w:rPr>
      </w:pPr>
      <w:r>
        <w:rPr>
          <w:rFonts w:asciiTheme="minorHAnsi" w:hAnsiTheme="minorHAnsi"/>
        </w:rPr>
        <w:t>It is hard to see how the change from paint on brick to a printed image</w:t>
      </w:r>
      <w:r w:rsidR="00184D21">
        <w:rPr>
          <w:rFonts w:asciiTheme="minorHAnsi" w:hAnsiTheme="minorHAnsi"/>
        </w:rPr>
        <w:t xml:space="preserve"> mounted on the same wall and seen from within the Conservation A</w:t>
      </w:r>
      <w:r>
        <w:rPr>
          <w:rFonts w:asciiTheme="minorHAnsi" w:hAnsiTheme="minorHAnsi"/>
        </w:rPr>
        <w:t>re</w:t>
      </w:r>
      <w:r w:rsidR="00184D21">
        <w:rPr>
          <w:rFonts w:asciiTheme="minorHAnsi" w:hAnsiTheme="minorHAnsi"/>
        </w:rPr>
        <w:t>a</w:t>
      </w:r>
      <w:r>
        <w:rPr>
          <w:rFonts w:asciiTheme="minorHAnsi" w:hAnsiTheme="minorHAnsi"/>
        </w:rPr>
        <w:t xml:space="preserve"> or </w:t>
      </w:r>
      <w:r w:rsidR="00184D21">
        <w:rPr>
          <w:rFonts w:asciiTheme="minorHAnsi" w:hAnsiTheme="minorHAnsi"/>
        </w:rPr>
        <w:t xml:space="preserve">any of the </w:t>
      </w:r>
      <w:r>
        <w:rPr>
          <w:rFonts w:asciiTheme="minorHAnsi" w:hAnsiTheme="minorHAnsi"/>
        </w:rPr>
        <w:t>listed building</w:t>
      </w:r>
      <w:r w:rsidR="00184D21">
        <w:rPr>
          <w:rFonts w:asciiTheme="minorHAnsi" w:hAnsiTheme="minorHAnsi"/>
        </w:rPr>
        <w:t>s</w:t>
      </w:r>
      <w:r>
        <w:rPr>
          <w:rFonts w:asciiTheme="minorHAnsi" w:hAnsiTheme="minorHAnsi"/>
        </w:rPr>
        <w:t xml:space="preserve"> could</w:t>
      </w:r>
      <w:r w:rsidR="00184D21">
        <w:rPr>
          <w:rFonts w:asciiTheme="minorHAnsi" w:hAnsiTheme="minorHAnsi"/>
        </w:rPr>
        <w:t>:</w:t>
      </w:r>
      <w:r>
        <w:rPr>
          <w:rFonts w:asciiTheme="minorHAnsi" w:hAnsiTheme="minorHAnsi"/>
        </w:rPr>
        <w:t xml:space="preserve"> (a) be perceived </w:t>
      </w:r>
      <w:r w:rsidR="00184D21">
        <w:rPr>
          <w:rFonts w:asciiTheme="minorHAnsi" w:hAnsiTheme="minorHAnsi"/>
        </w:rPr>
        <w:t xml:space="preserve">at all </w:t>
      </w:r>
      <w:r>
        <w:rPr>
          <w:rFonts w:asciiTheme="minorHAnsi" w:hAnsiTheme="minorHAnsi"/>
        </w:rPr>
        <w:t>(the t</w:t>
      </w:r>
      <w:r w:rsidR="00184D21">
        <w:rPr>
          <w:rFonts w:asciiTheme="minorHAnsi" w:hAnsiTheme="minorHAnsi"/>
        </w:rPr>
        <w:t>exture of individual bricks of the</w:t>
      </w:r>
      <w:r>
        <w:rPr>
          <w:rFonts w:asciiTheme="minorHAnsi" w:hAnsiTheme="minorHAnsi"/>
        </w:rPr>
        <w:t xml:space="preserve"> railway wall cannot be seen </w:t>
      </w:r>
      <w:r w:rsidR="00184D21">
        <w:rPr>
          <w:rFonts w:asciiTheme="minorHAnsi" w:hAnsiTheme="minorHAnsi"/>
        </w:rPr>
        <w:t>at that distance</w:t>
      </w:r>
      <w:r>
        <w:rPr>
          <w:rFonts w:asciiTheme="minorHAnsi" w:hAnsiTheme="minorHAnsi"/>
        </w:rPr>
        <w:t>)</w:t>
      </w:r>
      <w:r w:rsidR="00184D21">
        <w:rPr>
          <w:rFonts w:asciiTheme="minorHAnsi" w:hAnsiTheme="minorHAnsi"/>
        </w:rPr>
        <w:t>;</w:t>
      </w:r>
      <w:r>
        <w:rPr>
          <w:rFonts w:asciiTheme="minorHAnsi" w:hAnsiTheme="minorHAnsi"/>
        </w:rPr>
        <w:t xml:space="preserve"> and (b) be sensibly suggested that these bricks in (a non-historic) wall have any material </w:t>
      </w:r>
      <w:r w:rsidR="0022163B">
        <w:rPr>
          <w:rFonts w:asciiTheme="minorHAnsi" w:hAnsiTheme="minorHAnsi"/>
        </w:rPr>
        <w:t>e</w:t>
      </w:r>
      <w:r>
        <w:rPr>
          <w:rFonts w:asciiTheme="minorHAnsi" w:hAnsiTheme="minorHAnsi"/>
        </w:rPr>
        <w:t>ffect on the significance of the historic assets.</w:t>
      </w:r>
    </w:p>
    <w:p w14:paraId="5AFECAF6" w14:textId="77777777" w:rsidR="003F25B1" w:rsidRPr="003F25B1" w:rsidRDefault="003F25B1" w:rsidP="003F25B1">
      <w:pPr>
        <w:spacing w:after="0" w:line="360" w:lineRule="auto"/>
        <w:jc w:val="both"/>
        <w:rPr>
          <w:rFonts w:asciiTheme="minorHAnsi" w:hAnsiTheme="minorHAnsi"/>
        </w:rPr>
      </w:pPr>
    </w:p>
    <w:p w14:paraId="7BBD35E7" w14:textId="77777777" w:rsidR="003F25B1" w:rsidRPr="00184D21" w:rsidRDefault="00B46AE1" w:rsidP="00B46AE1">
      <w:pPr>
        <w:pStyle w:val="ListParagraph"/>
        <w:numPr>
          <w:ilvl w:val="0"/>
          <w:numId w:val="4"/>
        </w:numPr>
        <w:spacing w:after="0" w:line="360" w:lineRule="auto"/>
        <w:ind w:left="567" w:hanging="567"/>
        <w:jc w:val="both"/>
        <w:rPr>
          <w:rFonts w:asciiTheme="minorHAnsi" w:hAnsiTheme="minorHAnsi"/>
        </w:rPr>
      </w:pPr>
      <w:r w:rsidRPr="00184D21">
        <w:rPr>
          <w:rFonts w:asciiTheme="minorHAnsi" w:hAnsiTheme="minorHAnsi"/>
        </w:rPr>
        <w:t>Accordingly</w:t>
      </w:r>
      <w:r w:rsidR="00184D21" w:rsidRPr="00184D21">
        <w:rPr>
          <w:rFonts w:asciiTheme="minorHAnsi" w:hAnsiTheme="minorHAnsi"/>
        </w:rPr>
        <w:t>, the suggestion that there are</w:t>
      </w:r>
      <w:r w:rsidRPr="00184D21">
        <w:rPr>
          <w:rFonts w:asciiTheme="minorHAnsi" w:hAnsiTheme="minorHAnsi"/>
        </w:rPr>
        <w:t xml:space="preserve"> heritage impact</w:t>
      </w:r>
      <w:r w:rsidR="00184D21" w:rsidRPr="00184D21">
        <w:rPr>
          <w:rFonts w:asciiTheme="minorHAnsi" w:hAnsiTheme="minorHAnsi"/>
        </w:rPr>
        <w:t>s</w:t>
      </w:r>
      <w:r w:rsidRPr="00184D21">
        <w:rPr>
          <w:rFonts w:asciiTheme="minorHAnsi" w:hAnsiTheme="minorHAnsi"/>
        </w:rPr>
        <w:t xml:space="preserve"> – even ignoring the display of advertisements on the Site since 2005 – is not only unsustainable, it is unreasonable.</w:t>
      </w:r>
    </w:p>
    <w:p w14:paraId="24C9C665" w14:textId="77777777" w:rsidR="00B46AE1" w:rsidRPr="00184D21" w:rsidRDefault="00B46AE1" w:rsidP="00B46AE1">
      <w:pPr>
        <w:spacing w:after="0" w:line="360" w:lineRule="auto"/>
        <w:jc w:val="both"/>
        <w:rPr>
          <w:rFonts w:asciiTheme="minorHAnsi" w:hAnsiTheme="minorHAnsi"/>
        </w:rPr>
      </w:pPr>
    </w:p>
    <w:p w14:paraId="6BCCE4AF" w14:textId="77777777" w:rsidR="00B46AE1" w:rsidRPr="00184D21" w:rsidRDefault="00B46AE1" w:rsidP="00B46AE1">
      <w:pPr>
        <w:spacing w:after="0" w:line="360" w:lineRule="auto"/>
        <w:jc w:val="both"/>
        <w:rPr>
          <w:rFonts w:asciiTheme="minorHAnsi" w:hAnsiTheme="minorHAnsi"/>
          <w:u w:val="single"/>
        </w:rPr>
      </w:pPr>
      <w:r w:rsidRPr="00184D21">
        <w:rPr>
          <w:rFonts w:asciiTheme="minorHAnsi" w:hAnsiTheme="minorHAnsi"/>
          <w:u w:val="single"/>
        </w:rPr>
        <w:t>Conclusion</w:t>
      </w:r>
    </w:p>
    <w:p w14:paraId="2E6DFF2B" w14:textId="77777777" w:rsidR="00B46AE1" w:rsidRPr="00184D21" w:rsidRDefault="00B46AE1" w:rsidP="00B46AE1">
      <w:pPr>
        <w:spacing w:after="0" w:line="360" w:lineRule="auto"/>
        <w:jc w:val="both"/>
        <w:rPr>
          <w:rFonts w:asciiTheme="minorHAnsi" w:hAnsiTheme="minorHAnsi"/>
        </w:rPr>
      </w:pPr>
    </w:p>
    <w:p w14:paraId="4CE2D62F" w14:textId="77777777" w:rsidR="00553B70" w:rsidRDefault="00553B70" w:rsidP="00B46AE1">
      <w:pPr>
        <w:pStyle w:val="ListParagraph"/>
        <w:numPr>
          <w:ilvl w:val="0"/>
          <w:numId w:val="4"/>
        </w:numPr>
        <w:spacing w:after="0" w:line="360" w:lineRule="auto"/>
        <w:ind w:left="567" w:hanging="567"/>
        <w:jc w:val="both"/>
        <w:rPr>
          <w:rFonts w:asciiTheme="minorHAnsi" w:hAnsiTheme="minorHAnsi"/>
        </w:rPr>
      </w:pPr>
      <w:r>
        <w:rPr>
          <w:rFonts w:asciiTheme="minorHAnsi" w:hAnsiTheme="minorHAnsi"/>
        </w:rPr>
        <w:t>The Advertisement benefits from deemed consent.</w:t>
      </w:r>
    </w:p>
    <w:p w14:paraId="353FA071" w14:textId="77777777" w:rsidR="00553B70" w:rsidRDefault="00553B70" w:rsidP="00553B70">
      <w:pPr>
        <w:pStyle w:val="ListParagraph"/>
        <w:spacing w:after="0" w:line="360" w:lineRule="auto"/>
        <w:ind w:left="567"/>
        <w:jc w:val="both"/>
        <w:rPr>
          <w:rFonts w:asciiTheme="minorHAnsi" w:hAnsiTheme="minorHAnsi"/>
        </w:rPr>
      </w:pPr>
    </w:p>
    <w:p w14:paraId="64FAE0F2" w14:textId="77777777" w:rsidR="00B46AE1" w:rsidRPr="00184D21" w:rsidRDefault="00553B70" w:rsidP="00B46AE1">
      <w:pPr>
        <w:pStyle w:val="ListParagraph"/>
        <w:numPr>
          <w:ilvl w:val="0"/>
          <w:numId w:val="4"/>
        </w:numPr>
        <w:spacing w:after="0" w:line="360" w:lineRule="auto"/>
        <w:ind w:left="567" w:hanging="567"/>
        <w:jc w:val="both"/>
        <w:rPr>
          <w:rFonts w:asciiTheme="minorHAnsi" w:hAnsiTheme="minorHAnsi"/>
        </w:rPr>
      </w:pPr>
      <w:r>
        <w:rPr>
          <w:rFonts w:asciiTheme="minorHAnsi" w:hAnsiTheme="minorHAnsi"/>
        </w:rPr>
        <w:t xml:space="preserve">Even if it does not, it ought to be granted express consent. </w:t>
      </w:r>
      <w:r w:rsidR="00B46AE1" w:rsidRPr="00184D21">
        <w:rPr>
          <w:rFonts w:asciiTheme="minorHAnsi" w:hAnsiTheme="minorHAnsi"/>
        </w:rPr>
        <w:t xml:space="preserve">This is an urban site on the edge of a conservation area. It is a car park. It will not be developed because it lies over a railway tunnel. It is surrounded by a mix of modern commercial and residential buildings as well as nineteenth century terraced houses.  It has been used for advertising since at least 2005. Advertising in this location has therefore a long history. </w:t>
      </w:r>
      <w:r>
        <w:rPr>
          <w:rFonts w:asciiTheme="minorHAnsi" w:hAnsiTheme="minorHAnsi"/>
        </w:rPr>
        <w:t xml:space="preserve">This long advertising history has not lead to any material complaints in relation to either (a) safety and (b) amenity (the relevant considerations). The Council object on the basis of (a) the contents and (b) heritage impacts. As to (a) this is impermissible it is the use of the site for the display of advertisements that is relevant not their content. As to (b), there are zero direct impacts, a history of advertisements on this site and, for the reasons set out above the Council’s objections on this issue are unsustainable. </w:t>
      </w:r>
    </w:p>
    <w:p w14:paraId="07949236" w14:textId="77777777" w:rsidR="001018F8" w:rsidRPr="00184D21" w:rsidRDefault="001018F8" w:rsidP="00D94E7B">
      <w:pPr>
        <w:spacing w:after="0" w:line="360" w:lineRule="auto"/>
        <w:jc w:val="both"/>
        <w:rPr>
          <w:rFonts w:asciiTheme="minorHAnsi" w:hAnsiTheme="minorHAnsi"/>
        </w:rPr>
      </w:pPr>
    </w:p>
    <w:p w14:paraId="69B9E37A" w14:textId="77777777" w:rsidR="00EF264B" w:rsidRPr="00184D21" w:rsidRDefault="00E83836" w:rsidP="00D94E7B">
      <w:pPr>
        <w:spacing w:after="0" w:line="360" w:lineRule="auto"/>
        <w:jc w:val="both"/>
        <w:rPr>
          <w:rFonts w:asciiTheme="minorHAnsi" w:hAnsiTheme="minorHAnsi"/>
          <w:b/>
          <w:u w:val="single"/>
        </w:rPr>
      </w:pPr>
      <w:r w:rsidRPr="00184D21">
        <w:rPr>
          <w:rFonts w:asciiTheme="minorHAnsi" w:hAnsiTheme="minorHAnsi"/>
          <w:b/>
          <w:u w:val="single"/>
        </w:rPr>
        <w:t>Mode of appeal</w:t>
      </w:r>
    </w:p>
    <w:p w14:paraId="1B58B290" w14:textId="77777777" w:rsidR="00283A52" w:rsidRPr="00184D21" w:rsidRDefault="00283A52" w:rsidP="00283A52">
      <w:pPr>
        <w:spacing w:after="0" w:line="360" w:lineRule="auto"/>
        <w:jc w:val="both"/>
        <w:rPr>
          <w:rFonts w:asciiTheme="minorHAnsi" w:hAnsiTheme="minorHAnsi"/>
        </w:rPr>
      </w:pPr>
    </w:p>
    <w:p w14:paraId="34C6FFBA" w14:textId="77777777" w:rsidR="008875E7" w:rsidRPr="00184D21" w:rsidRDefault="00B46AE1" w:rsidP="00D94E7B">
      <w:pPr>
        <w:pStyle w:val="ListParagraph"/>
        <w:numPr>
          <w:ilvl w:val="0"/>
          <w:numId w:val="4"/>
        </w:numPr>
        <w:spacing w:after="0" w:line="360" w:lineRule="auto"/>
        <w:ind w:left="567" w:hanging="567"/>
        <w:jc w:val="both"/>
        <w:rPr>
          <w:rFonts w:asciiTheme="minorHAnsi" w:hAnsiTheme="minorHAnsi"/>
        </w:rPr>
      </w:pPr>
      <w:r w:rsidRPr="00184D21">
        <w:rPr>
          <w:rFonts w:asciiTheme="minorHAnsi" w:hAnsiTheme="minorHAnsi"/>
        </w:rPr>
        <w:t xml:space="preserve">The appropriate mode of appeal in this case is an inquiry. </w:t>
      </w:r>
      <w:r w:rsidR="008875E7" w:rsidRPr="00184D21">
        <w:rPr>
          <w:rFonts w:asciiTheme="minorHAnsi" w:hAnsiTheme="minorHAnsi"/>
        </w:rPr>
        <w:t>Having regard to the Appendix K criteria:</w:t>
      </w:r>
    </w:p>
    <w:p w14:paraId="514D4C00" w14:textId="77777777" w:rsidR="008875E7" w:rsidRPr="00184D21" w:rsidRDefault="008875E7" w:rsidP="008875E7">
      <w:pPr>
        <w:pStyle w:val="ListParagraph"/>
        <w:spacing w:after="0" w:line="360" w:lineRule="auto"/>
        <w:ind w:left="567"/>
        <w:jc w:val="both"/>
        <w:rPr>
          <w:rFonts w:asciiTheme="minorHAnsi" w:hAnsiTheme="minorHAnsi"/>
        </w:rPr>
      </w:pPr>
    </w:p>
    <w:p w14:paraId="1D697624" w14:textId="77777777" w:rsidR="008875E7" w:rsidRDefault="008875E7" w:rsidP="008875E7">
      <w:pPr>
        <w:pStyle w:val="ListParagraph"/>
        <w:numPr>
          <w:ilvl w:val="1"/>
          <w:numId w:val="4"/>
        </w:numPr>
        <w:spacing w:after="0" w:line="360" w:lineRule="auto"/>
        <w:ind w:left="1134" w:hanging="567"/>
        <w:jc w:val="both"/>
        <w:rPr>
          <w:rFonts w:asciiTheme="minorHAnsi" w:hAnsiTheme="minorHAnsi"/>
        </w:rPr>
      </w:pPr>
      <w:r w:rsidRPr="00184D21">
        <w:rPr>
          <w:rFonts w:asciiTheme="minorHAnsi" w:hAnsiTheme="minorHAnsi"/>
        </w:rPr>
        <w:t>The evidence needs to be tested. The Council have alleged heritage impacts. The heritage case needs a detailed examination of the significance of the heritage assets, the setting of those assets, the contribution of the setting to the significance and the impact of the advertisement on the significance. It is not at all clear the Council has understood this and there needs a proper opportunity to explore this issue by written</w:t>
      </w:r>
      <w:r>
        <w:rPr>
          <w:rFonts w:asciiTheme="minorHAnsi" w:hAnsiTheme="minorHAnsi"/>
        </w:rPr>
        <w:t xml:space="preserve"> evidence and cross examination;</w:t>
      </w:r>
    </w:p>
    <w:p w14:paraId="71E60A42" w14:textId="77777777" w:rsidR="00184D21" w:rsidRDefault="00184D21" w:rsidP="00184D21">
      <w:pPr>
        <w:pStyle w:val="ListParagraph"/>
        <w:spacing w:after="0" w:line="360" w:lineRule="auto"/>
        <w:ind w:left="1134"/>
        <w:jc w:val="both"/>
        <w:rPr>
          <w:rFonts w:asciiTheme="minorHAnsi" w:hAnsiTheme="minorHAnsi"/>
        </w:rPr>
      </w:pPr>
    </w:p>
    <w:p w14:paraId="2124753F" w14:textId="77777777" w:rsidR="008875E7" w:rsidRDefault="008875E7" w:rsidP="008875E7">
      <w:pPr>
        <w:pStyle w:val="ListParagraph"/>
        <w:numPr>
          <w:ilvl w:val="1"/>
          <w:numId w:val="4"/>
        </w:numPr>
        <w:spacing w:after="0" w:line="360" w:lineRule="auto"/>
        <w:ind w:left="1134" w:hanging="567"/>
        <w:jc w:val="both"/>
        <w:rPr>
          <w:rFonts w:asciiTheme="minorHAnsi" w:hAnsiTheme="minorHAnsi"/>
        </w:rPr>
      </w:pPr>
      <w:r>
        <w:rPr>
          <w:rFonts w:asciiTheme="minorHAnsi" w:hAnsiTheme="minorHAnsi"/>
        </w:rPr>
        <w:t>Formal questioning is further appropriate given the complexity of the issues including the fallback and deemed consent;</w:t>
      </w:r>
    </w:p>
    <w:p w14:paraId="0EB2C1B0" w14:textId="77777777" w:rsidR="00184D21" w:rsidRDefault="00184D21" w:rsidP="00184D21">
      <w:pPr>
        <w:pStyle w:val="ListParagraph"/>
        <w:spacing w:after="0" w:line="360" w:lineRule="auto"/>
        <w:ind w:left="1134"/>
        <w:jc w:val="both"/>
        <w:rPr>
          <w:rFonts w:asciiTheme="minorHAnsi" w:hAnsiTheme="minorHAnsi"/>
        </w:rPr>
      </w:pPr>
    </w:p>
    <w:p w14:paraId="7ABD4192" w14:textId="77777777" w:rsidR="00283A52" w:rsidRDefault="008875E7" w:rsidP="008875E7">
      <w:pPr>
        <w:pStyle w:val="ListParagraph"/>
        <w:numPr>
          <w:ilvl w:val="1"/>
          <w:numId w:val="4"/>
        </w:numPr>
        <w:spacing w:after="0" w:line="360" w:lineRule="auto"/>
        <w:ind w:left="1134" w:hanging="567"/>
        <w:jc w:val="both"/>
        <w:rPr>
          <w:rFonts w:asciiTheme="minorHAnsi" w:hAnsiTheme="minorHAnsi"/>
        </w:rPr>
      </w:pPr>
      <w:r>
        <w:rPr>
          <w:rFonts w:asciiTheme="minorHAnsi" w:hAnsiTheme="minorHAnsi"/>
        </w:rPr>
        <w:t>The rigour of cross examination is appropriate where the result of a failed appeal will be a prosecution;</w:t>
      </w:r>
      <w:r w:rsidR="00B46AE1">
        <w:rPr>
          <w:rFonts w:asciiTheme="minorHAnsi" w:hAnsiTheme="minorHAnsi"/>
        </w:rPr>
        <w:t xml:space="preserve"> </w:t>
      </w:r>
      <w:r>
        <w:rPr>
          <w:rFonts w:asciiTheme="minorHAnsi" w:hAnsiTheme="minorHAnsi"/>
        </w:rPr>
        <w:t>and</w:t>
      </w:r>
    </w:p>
    <w:p w14:paraId="49896690" w14:textId="77777777" w:rsidR="00184D21" w:rsidRDefault="00184D21" w:rsidP="00184D21">
      <w:pPr>
        <w:pStyle w:val="ListParagraph"/>
        <w:spacing w:after="0" w:line="360" w:lineRule="auto"/>
        <w:ind w:left="1134"/>
        <w:jc w:val="both"/>
        <w:rPr>
          <w:rFonts w:asciiTheme="minorHAnsi" w:hAnsiTheme="minorHAnsi"/>
        </w:rPr>
      </w:pPr>
    </w:p>
    <w:p w14:paraId="37308B23" w14:textId="77777777" w:rsidR="008875E7" w:rsidRPr="0032462D" w:rsidRDefault="008875E7" w:rsidP="008875E7">
      <w:pPr>
        <w:pStyle w:val="ListParagraph"/>
        <w:numPr>
          <w:ilvl w:val="1"/>
          <w:numId w:val="4"/>
        </w:numPr>
        <w:spacing w:after="0" w:line="360" w:lineRule="auto"/>
        <w:ind w:left="1134" w:hanging="567"/>
        <w:jc w:val="both"/>
        <w:rPr>
          <w:rFonts w:asciiTheme="minorHAnsi" w:hAnsiTheme="minorHAnsi"/>
        </w:rPr>
      </w:pPr>
      <w:r>
        <w:rPr>
          <w:rFonts w:asciiTheme="minorHAnsi" w:hAnsiTheme="minorHAnsi"/>
        </w:rPr>
        <w:t>The fallback issue raises complex legal issues that are best addressed at an inquiry.</w:t>
      </w:r>
    </w:p>
    <w:p w14:paraId="5C569BF9" w14:textId="77777777" w:rsidR="00831060" w:rsidRPr="0032462D" w:rsidRDefault="00831060" w:rsidP="00D94E7B">
      <w:pPr>
        <w:spacing w:after="0" w:line="360" w:lineRule="auto"/>
        <w:jc w:val="both"/>
        <w:rPr>
          <w:rFonts w:asciiTheme="minorHAnsi" w:hAnsiTheme="minorHAnsi"/>
        </w:rPr>
      </w:pPr>
    </w:p>
    <w:p w14:paraId="01AA8CA2" w14:textId="77777777" w:rsidR="00861258" w:rsidRPr="0032462D" w:rsidRDefault="000E0C9A" w:rsidP="00D94E7B">
      <w:pPr>
        <w:spacing w:after="0" w:line="360" w:lineRule="auto"/>
        <w:jc w:val="both"/>
        <w:rPr>
          <w:rFonts w:asciiTheme="minorHAnsi" w:hAnsiTheme="minorHAnsi"/>
          <w:u w:val="single"/>
        </w:rPr>
      </w:pPr>
      <w:r w:rsidRPr="0032462D">
        <w:rPr>
          <w:rFonts w:asciiTheme="minorHAnsi" w:hAnsiTheme="minorHAnsi"/>
          <w:b/>
          <w:u w:val="single"/>
        </w:rPr>
        <w:t>Conclu</w:t>
      </w:r>
      <w:r w:rsidR="00EA3CD3" w:rsidRPr="0032462D">
        <w:rPr>
          <w:rFonts w:asciiTheme="minorHAnsi" w:hAnsiTheme="minorHAnsi"/>
          <w:b/>
          <w:u w:val="single"/>
        </w:rPr>
        <w:t>sion</w:t>
      </w:r>
      <w:r w:rsidR="00EF264B" w:rsidRPr="0032462D">
        <w:rPr>
          <w:rFonts w:asciiTheme="minorHAnsi" w:hAnsiTheme="minorHAnsi"/>
          <w:b/>
          <w:u w:val="single"/>
        </w:rPr>
        <w:t>s</w:t>
      </w:r>
    </w:p>
    <w:p w14:paraId="06E1C8EB" w14:textId="77777777" w:rsidR="00EA3CD3" w:rsidRPr="0032462D" w:rsidRDefault="00EA3CD3" w:rsidP="00D94E7B">
      <w:pPr>
        <w:pStyle w:val="ListParagraph"/>
        <w:spacing w:after="0" w:line="360" w:lineRule="auto"/>
        <w:ind w:left="567"/>
        <w:jc w:val="both"/>
        <w:rPr>
          <w:rFonts w:asciiTheme="minorHAnsi" w:hAnsiTheme="minorHAnsi"/>
        </w:rPr>
      </w:pPr>
    </w:p>
    <w:p w14:paraId="1EE59D57" w14:textId="77777777" w:rsidR="00C8497E" w:rsidRPr="0032462D" w:rsidRDefault="00C8497E" w:rsidP="00C8497E">
      <w:pPr>
        <w:pStyle w:val="ListParagraph"/>
        <w:numPr>
          <w:ilvl w:val="0"/>
          <w:numId w:val="4"/>
        </w:numPr>
        <w:spacing w:after="0" w:line="360" w:lineRule="auto"/>
        <w:ind w:left="567" w:hanging="567"/>
        <w:jc w:val="both"/>
        <w:rPr>
          <w:rFonts w:asciiTheme="minorHAnsi" w:hAnsiTheme="minorHAnsi"/>
        </w:rPr>
      </w:pPr>
      <w:r w:rsidRPr="0032462D">
        <w:rPr>
          <w:rFonts w:asciiTheme="minorHAnsi" w:hAnsiTheme="minorHAnsi"/>
        </w:rPr>
        <w:t xml:space="preserve">For the reasons set out above, advertisement consent ought to be granted for the retention of the Advertisement. </w:t>
      </w:r>
    </w:p>
    <w:p w14:paraId="69D1E564" w14:textId="77777777" w:rsidR="00465F97" w:rsidRPr="0032462D" w:rsidRDefault="00465F97" w:rsidP="00465F97">
      <w:pPr>
        <w:pStyle w:val="ListParagraph"/>
        <w:spacing w:after="0" w:line="360" w:lineRule="auto"/>
        <w:ind w:left="567"/>
        <w:jc w:val="both"/>
        <w:rPr>
          <w:rFonts w:asciiTheme="minorHAnsi" w:hAnsiTheme="minorHAnsi"/>
        </w:rPr>
      </w:pPr>
    </w:p>
    <w:p w14:paraId="345A1345" w14:textId="77777777" w:rsidR="00E44FDA" w:rsidRPr="0032462D" w:rsidRDefault="00E44FDA" w:rsidP="00465F97">
      <w:pPr>
        <w:pStyle w:val="ListParagraph"/>
        <w:spacing w:after="0" w:line="360" w:lineRule="auto"/>
        <w:ind w:left="567"/>
        <w:jc w:val="both"/>
        <w:rPr>
          <w:rFonts w:asciiTheme="minorHAnsi" w:hAnsiTheme="minorHAnsi"/>
        </w:rPr>
      </w:pPr>
    </w:p>
    <w:p w14:paraId="7EA20971" w14:textId="77777777" w:rsidR="00EA3CD3" w:rsidRPr="0032462D" w:rsidRDefault="00EA3CD3" w:rsidP="00D94E7B">
      <w:pPr>
        <w:pStyle w:val="BodyText2"/>
        <w:spacing w:line="360" w:lineRule="auto"/>
        <w:rPr>
          <w:rFonts w:asciiTheme="minorHAnsi" w:hAnsiTheme="minorHAnsi"/>
          <w:b/>
          <w:sz w:val="22"/>
          <w:szCs w:val="22"/>
        </w:rPr>
      </w:pPr>
      <w:r w:rsidRPr="0032462D">
        <w:rPr>
          <w:rFonts w:asciiTheme="minorHAnsi" w:hAnsiTheme="minorHAnsi"/>
          <w:b/>
          <w:sz w:val="22"/>
          <w:szCs w:val="22"/>
          <w:lang w:val="en-US"/>
        </w:rPr>
        <w:t>M</w:t>
      </w:r>
      <w:r w:rsidRPr="0032462D">
        <w:rPr>
          <w:rFonts w:asciiTheme="minorHAnsi" w:hAnsiTheme="minorHAnsi"/>
          <w:b/>
          <w:sz w:val="22"/>
          <w:szCs w:val="22"/>
        </w:rPr>
        <w:t>ARK WESTMORELAND SMITH</w:t>
      </w:r>
    </w:p>
    <w:p w14:paraId="295129EA" w14:textId="77777777" w:rsidR="00EA3CD3" w:rsidRPr="0032462D" w:rsidRDefault="00553B70" w:rsidP="00EA3CD3">
      <w:pPr>
        <w:pStyle w:val="BodyText2"/>
        <w:spacing w:line="240" w:lineRule="auto"/>
        <w:jc w:val="left"/>
        <w:rPr>
          <w:rFonts w:asciiTheme="minorHAnsi" w:hAnsiTheme="minorHAnsi"/>
          <w:b/>
          <w:sz w:val="22"/>
          <w:szCs w:val="22"/>
        </w:rPr>
      </w:pPr>
      <w:r>
        <w:rPr>
          <w:rFonts w:asciiTheme="minorHAnsi" w:hAnsiTheme="minorHAnsi"/>
          <w:b/>
          <w:sz w:val="22"/>
          <w:szCs w:val="22"/>
          <w:lang w:val="en-GB"/>
        </w:rPr>
        <w:t>25</w:t>
      </w:r>
      <w:r w:rsidR="00EA3CD3" w:rsidRPr="0032462D">
        <w:rPr>
          <w:rFonts w:asciiTheme="minorHAnsi" w:hAnsiTheme="minorHAnsi"/>
          <w:b/>
          <w:sz w:val="22"/>
          <w:szCs w:val="22"/>
          <w:lang w:val="en-GB"/>
        </w:rPr>
        <w:t xml:space="preserve"> </w:t>
      </w:r>
      <w:r w:rsidR="00E83836" w:rsidRPr="0032462D">
        <w:rPr>
          <w:rFonts w:asciiTheme="minorHAnsi" w:hAnsiTheme="minorHAnsi"/>
          <w:b/>
          <w:sz w:val="22"/>
          <w:szCs w:val="22"/>
          <w:lang w:val="en-GB"/>
        </w:rPr>
        <w:t>January</w:t>
      </w:r>
      <w:r w:rsidR="00EA3CD3" w:rsidRPr="0032462D">
        <w:rPr>
          <w:rFonts w:asciiTheme="minorHAnsi" w:hAnsiTheme="minorHAnsi"/>
          <w:b/>
          <w:sz w:val="22"/>
          <w:szCs w:val="22"/>
          <w:lang w:val="en-GB"/>
        </w:rPr>
        <w:t xml:space="preserve"> </w:t>
      </w:r>
      <w:r w:rsidR="00E83836" w:rsidRPr="0032462D">
        <w:rPr>
          <w:rFonts w:asciiTheme="minorHAnsi" w:hAnsiTheme="minorHAnsi"/>
          <w:b/>
          <w:sz w:val="22"/>
          <w:szCs w:val="22"/>
        </w:rPr>
        <w:t>2018</w:t>
      </w:r>
    </w:p>
    <w:p w14:paraId="29C1C535" w14:textId="77777777" w:rsidR="00EA3CD3" w:rsidRPr="0032462D" w:rsidRDefault="00EA3CD3" w:rsidP="00EA3CD3">
      <w:pPr>
        <w:pStyle w:val="BodyText2"/>
        <w:spacing w:line="240" w:lineRule="auto"/>
        <w:jc w:val="left"/>
        <w:rPr>
          <w:rFonts w:asciiTheme="minorHAnsi" w:hAnsiTheme="minorHAnsi"/>
          <w:b/>
          <w:sz w:val="22"/>
          <w:szCs w:val="22"/>
        </w:rPr>
      </w:pPr>
    </w:p>
    <w:p w14:paraId="09B75BDF" w14:textId="77777777" w:rsidR="00EA3CD3" w:rsidRPr="0032462D" w:rsidRDefault="00EA3CD3" w:rsidP="00EA3CD3">
      <w:pPr>
        <w:pStyle w:val="BodyText2"/>
        <w:spacing w:line="240" w:lineRule="auto"/>
        <w:jc w:val="left"/>
        <w:rPr>
          <w:rFonts w:asciiTheme="minorHAnsi" w:hAnsiTheme="minorHAnsi"/>
          <w:b/>
          <w:sz w:val="22"/>
          <w:szCs w:val="22"/>
        </w:rPr>
      </w:pPr>
    </w:p>
    <w:p w14:paraId="5A4C36C7" w14:textId="77777777" w:rsidR="00EA3CD3" w:rsidRPr="0032462D" w:rsidRDefault="00EA3CD3" w:rsidP="00EA3CD3">
      <w:pPr>
        <w:pStyle w:val="BodyText2"/>
        <w:spacing w:line="240" w:lineRule="auto"/>
        <w:jc w:val="left"/>
        <w:rPr>
          <w:rFonts w:asciiTheme="minorHAnsi" w:hAnsiTheme="minorHAnsi"/>
          <w:b/>
          <w:sz w:val="22"/>
          <w:szCs w:val="22"/>
        </w:rPr>
      </w:pPr>
      <w:r w:rsidRPr="0032462D">
        <w:rPr>
          <w:rFonts w:asciiTheme="minorHAnsi" w:hAnsiTheme="minorHAnsi"/>
          <w:b/>
          <w:sz w:val="22"/>
          <w:szCs w:val="22"/>
        </w:rPr>
        <w:t>Francis Taylor Building,</w:t>
      </w:r>
    </w:p>
    <w:p w14:paraId="38DE560C" w14:textId="77777777" w:rsidR="00EA3CD3" w:rsidRPr="0032462D" w:rsidRDefault="00EA3CD3" w:rsidP="00EA3CD3">
      <w:pPr>
        <w:pStyle w:val="BodyText2"/>
        <w:spacing w:line="240" w:lineRule="auto"/>
        <w:jc w:val="left"/>
        <w:rPr>
          <w:rFonts w:asciiTheme="minorHAnsi" w:hAnsiTheme="minorHAnsi"/>
          <w:b/>
          <w:sz w:val="22"/>
          <w:szCs w:val="22"/>
        </w:rPr>
      </w:pPr>
      <w:r w:rsidRPr="0032462D">
        <w:rPr>
          <w:rFonts w:asciiTheme="minorHAnsi" w:hAnsiTheme="minorHAnsi"/>
          <w:b/>
          <w:sz w:val="22"/>
          <w:szCs w:val="22"/>
        </w:rPr>
        <w:t>Inner Temple,</w:t>
      </w:r>
    </w:p>
    <w:p w14:paraId="4497D776" w14:textId="77777777" w:rsidR="00EA3CD3" w:rsidRPr="0032462D" w:rsidRDefault="00EA3CD3" w:rsidP="00DB6A20">
      <w:pPr>
        <w:pStyle w:val="BodyText2"/>
        <w:tabs>
          <w:tab w:val="left" w:pos="2400"/>
        </w:tabs>
        <w:spacing w:line="240" w:lineRule="auto"/>
        <w:jc w:val="left"/>
        <w:rPr>
          <w:rFonts w:asciiTheme="minorHAnsi" w:hAnsiTheme="minorHAnsi"/>
          <w:b/>
          <w:sz w:val="22"/>
          <w:szCs w:val="22"/>
        </w:rPr>
      </w:pPr>
      <w:r w:rsidRPr="0032462D">
        <w:rPr>
          <w:rFonts w:asciiTheme="minorHAnsi" w:hAnsiTheme="minorHAnsi"/>
          <w:b/>
          <w:sz w:val="22"/>
          <w:szCs w:val="22"/>
        </w:rPr>
        <w:t>London, EC4Y 7BY.</w:t>
      </w:r>
    </w:p>
    <w:p w14:paraId="1031A030" w14:textId="77777777" w:rsidR="000223AA" w:rsidRPr="0032462D" w:rsidRDefault="000223AA" w:rsidP="00DB6A20">
      <w:pPr>
        <w:pStyle w:val="BodyText2"/>
        <w:tabs>
          <w:tab w:val="left" w:pos="2400"/>
        </w:tabs>
        <w:spacing w:line="240" w:lineRule="auto"/>
        <w:jc w:val="left"/>
        <w:rPr>
          <w:rFonts w:asciiTheme="minorHAnsi" w:hAnsiTheme="minorHAnsi"/>
          <w:b/>
          <w:sz w:val="22"/>
          <w:szCs w:val="22"/>
        </w:rPr>
      </w:pPr>
    </w:p>
    <w:p w14:paraId="5ADB0E81" w14:textId="77777777" w:rsidR="000223AA" w:rsidRPr="0032462D" w:rsidRDefault="000223AA" w:rsidP="00DB6A20">
      <w:pPr>
        <w:pStyle w:val="BodyText2"/>
        <w:tabs>
          <w:tab w:val="left" w:pos="2400"/>
        </w:tabs>
        <w:spacing w:line="240" w:lineRule="auto"/>
        <w:jc w:val="left"/>
        <w:rPr>
          <w:rFonts w:asciiTheme="minorHAnsi" w:hAnsiTheme="minorHAnsi"/>
          <w:b/>
          <w:sz w:val="22"/>
          <w:szCs w:val="22"/>
        </w:rPr>
      </w:pPr>
    </w:p>
    <w:p w14:paraId="20C84621" w14:textId="77777777" w:rsidR="000223AA" w:rsidRPr="0032462D" w:rsidRDefault="000223AA">
      <w:pPr>
        <w:rPr>
          <w:rFonts w:asciiTheme="minorHAnsi" w:eastAsia="Times New Roman" w:hAnsiTheme="minorHAnsi" w:cs="Times New Roman"/>
          <w:b/>
          <w:lang w:val="x-none"/>
        </w:rPr>
      </w:pPr>
      <w:r w:rsidRPr="0032462D">
        <w:rPr>
          <w:rFonts w:asciiTheme="minorHAnsi" w:hAnsiTheme="minorHAnsi"/>
          <w:b/>
        </w:rPr>
        <w:br w:type="page"/>
      </w:r>
    </w:p>
    <w:p w14:paraId="3E371C9B" w14:textId="77777777" w:rsidR="000223AA" w:rsidRPr="0032462D" w:rsidRDefault="000223AA" w:rsidP="000223AA">
      <w:pPr>
        <w:pStyle w:val="BodyText2"/>
        <w:tabs>
          <w:tab w:val="left" w:pos="2400"/>
        </w:tabs>
        <w:spacing w:line="240" w:lineRule="auto"/>
        <w:jc w:val="center"/>
        <w:rPr>
          <w:rFonts w:asciiTheme="minorHAnsi" w:hAnsiTheme="minorHAnsi"/>
          <w:b/>
          <w:sz w:val="22"/>
          <w:szCs w:val="22"/>
          <w:u w:val="single"/>
        </w:rPr>
      </w:pPr>
    </w:p>
    <w:p w14:paraId="63513E1F" w14:textId="77777777" w:rsidR="000223AA" w:rsidRPr="0032462D" w:rsidRDefault="000223AA" w:rsidP="000223AA">
      <w:pPr>
        <w:pStyle w:val="BodyText2"/>
        <w:tabs>
          <w:tab w:val="left" w:pos="2400"/>
        </w:tabs>
        <w:spacing w:line="240" w:lineRule="auto"/>
        <w:jc w:val="center"/>
        <w:rPr>
          <w:rFonts w:asciiTheme="minorHAnsi" w:hAnsiTheme="minorHAnsi"/>
          <w:b/>
          <w:sz w:val="22"/>
          <w:szCs w:val="22"/>
          <w:u w:val="single"/>
        </w:rPr>
      </w:pPr>
    </w:p>
    <w:p w14:paraId="3EC926F8" w14:textId="77777777" w:rsidR="000223AA" w:rsidRPr="0032462D" w:rsidRDefault="000223AA" w:rsidP="000223AA">
      <w:pPr>
        <w:pStyle w:val="BodyText2"/>
        <w:tabs>
          <w:tab w:val="left" w:pos="2400"/>
        </w:tabs>
        <w:spacing w:line="240" w:lineRule="auto"/>
        <w:jc w:val="center"/>
        <w:rPr>
          <w:rFonts w:asciiTheme="minorHAnsi" w:hAnsiTheme="minorHAnsi"/>
          <w:b/>
          <w:sz w:val="22"/>
          <w:szCs w:val="22"/>
          <w:u w:val="single"/>
        </w:rPr>
      </w:pPr>
      <w:r w:rsidRPr="0032462D">
        <w:rPr>
          <w:rFonts w:asciiTheme="minorHAnsi" w:hAnsiTheme="minorHAnsi"/>
          <w:b/>
          <w:sz w:val="22"/>
          <w:szCs w:val="22"/>
          <w:u w:val="single"/>
        </w:rPr>
        <w:t>List of appe</w:t>
      </w:r>
      <w:r w:rsidR="0064157C">
        <w:rPr>
          <w:rFonts w:asciiTheme="minorHAnsi" w:hAnsiTheme="minorHAnsi"/>
          <w:b/>
          <w:sz w:val="22"/>
          <w:szCs w:val="22"/>
          <w:u w:val="single"/>
          <w:lang w:val="en-GB"/>
        </w:rPr>
        <w:t>n</w:t>
      </w:r>
      <w:r w:rsidRPr="0032462D">
        <w:rPr>
          <w:rFonts w:asciiTheme="minorHAnsi" w:hAnsiTheme="minorHAnsi"/>
          <w:b/>
          <w:sz w:val="22"/>
          <w:szCs w:val="22"/>
          <w:u w:val="single"/>
        </w:rPr>
        <w:t>dices</w:t>
      </w:r>
    </w:p>
    <w:p w14:paraId="45E8CDA9" w14:textId="77777777" w:rsidR="000223AA" w:rsidRPr="0032462D" w:rsidRDefault="000223AA" w:rsidP="000223AA">
      <w:pPr>
        <w:pStyle w:val="BodyText2"/>
        <w:tabs>
          <w:tab w:val="left" w:pos="2400"/>
        </w:tabs>
        <w:spacing w:line="240" w:lineRule="auto"/>
        <w:jc w:val="center"/>
        <w:rPr>
          <w:rFonts w:asciiTheme="minorHAnsi" w:hAnsiTheme="minorHAnsi"/>
          <w:b/>
          <w:sz w:val="22"/>
          <w:szCs w:val="22"/>
          <w:u w:val="single"/>
        </w:rPr>
      </w:pPr>
    </w:p>
    <w:p w14:paraId="0F26B6DF" w14:textId="77777777" w:rsidR="000223AA" w:rsidRPr="0032462D" w:rsidRDefault="000223AA" w:rsidP="000223AA">
      <w:pPr>
        <w:pStyle w:val="BodyText2"/>
        <w:tabs>
          <w:tab w:val="left" w:pos="2400"/>
        </w:tabs>
        <w:spacing w:line="240" w:lineRule="auto"/>
        <w:jc w:val="center"/>
        <w:rPr>
          <w:rFonts w:asciiTheme="minorHAnsi" w:hAnsiTheme="minorHAnsi"/>
          <w:b/>
          <w:sz w:val="22"/>
          <w:szCs w:val="22"/>
          <w:u w:val="single"/>
        </w:rPr>
      </w:pPr>
    </w:p>
    <w:p w14:paraId="5B4240C2" w14:textId="77777777" w:rsidR="00885C87" w:rsidRPr="0032462D" w:rsidRDefault="00885C87" w:rsidP="000223AA">
      <w:pPr>
        <w:pStyle w:val="BodyText2"/>
        <w:numPr>
          <w:ilvl w:val="0"/>
          <w:numId w:val="11"/>
        </w:numPr>
        <w:tabs>
          <w:tab w:val="left" w:pos="2400"/>
        </w:tabs>
        <w:spacing w:line="240" w:lineRule="auto"/>
        <w:rPr>
          <w:rFonts w:asciiTheme="minorHAnsi" w:hAnsiTheme="minorHAnsi"/>
          <w:sz w:val="22"/>
          <w:szCs w:val="22"/>
          <w:lang w:val="en-GB"/>
        </w:rPr>
      </w:pPr>
      <w:r w:rsidRPr="0032462D">
        <w:rPr>
          <w:rFonts w:asciiTheme="minorHAnsi" w:hAnsiTheme="minorHAnsi"/>
          <w:sz w:val="22"/>
          <w:szCs w:val="22"/>
          <w:lang w:val="en-GB"/>
        </w:rPr>
        <w:t xml:space="preserve">The decision notice </w:t>
      </w:r>
    </w:p>
    <w:p w14:paraId="17BB31B7" w14:textId="77777777" w:rsidR="000223AA" w:rsidRPr="0032462D" w:rsidRDefault="000223AA" w:rsidP="000223AA">
      <w:pPr>
        <w:pStyle w:val="BodyText2"/>
        <w:numPr>
          <w:ilvl w:val="0"/>
          <w:numId w:val="11"/>
        </w:numPr>
        <w:tabs>
          <w:tab w:val="left" w:pos="2400"/>
        </w:tabs>
        <w:spacing w:line="240" w:lineRule="auto"/>
        <w:rPr>
          <w:rFonts w:asciiTheme="minorHAnsi" w:hAnsiTheme="minorHAnsi"/>
          <w:sz w:val="22"/>
          <w:szCs w:val="22"/>
          <w:u w:val="single"/>
          <w:lang w:val="en-GB"/>
        </w:rPr>
      </w:pPr>
      <w:r w:rsidRPr="0032462D">
        <w:rPr>
          <w:rFonts w:asciiTheme="minorHAnsi" w:hAnsiTheme="minorHAnsi"/>
          <w:sz w:val="22"/>
          <w:szCs w:val="22"/>
          <w:lang w:val="en-GB"/>
        </w:rPr>
        <w:t>Parkways Advertisement Consent October 1998</w:t>
      </w:r>
    </w:p>
    <w:p w14:paraId="036EE7CA" w14:textId="77777777" w:rsidR="00E56EAF" w:rsidRPr="0032462D" w:rsidRDefault="00E56EAF" w:rsidP="000223AA">
      <w:pPr>
        <w:pStyle w:val="BodyText2"/>
        <w:numPr>
          <w:ilvl w:val="0"/>
          <w:numId w:val="11"/>
        </w:numPr>
        <w:tabs>
          <w:tab w:val="left" w:pos="2400"/>
        </w:tabs>
        <w:spacing w:line="240" w:lineRule="auto"/>
        <w:rPr>
          <w:rFonts w:asciiTheme="minorHAnsi" w:hAnsiTheme="minorHAnsi"/>
          <w:sz w:val="22"/>
          <w:szCs w:val="22"/>
          <w:u w:val="single"/>
          <w:lang w:val="en-GB"/>
        </w:rPr>
      </w:pPr>
      <w:r w:rsidRPr="0032462D">
        <w:rPr>
          <w:rFonts w:asciiTheme="minorHAnsi" w:hAnsiTheme="minorHAnsi"/>
          <w:sz w:val="22"/>
          <w:szCs w:val="22"/>
          <w:lang w:val="en-GB"/>
        </w:rPr>
        <w:t>Photograph of the Parkways</w:t>
      </w:r>
      <w:r w:rsidR="00885C87" w:rsidRPr="0032462D">
        <w:rPr>
          <w:rFonts w:asciiTheme="minorHAnsi" w:hAnsiTheme="minorHAnsi"/>
          <w:sz w:val="22"/>
          <w:szCs w:val="22"/>
          <w:lang w:val="en-GB"/>
        </w:rPr>
        <w:t>’</w:t>
      </w:r>
      <w:r w:rsidRPr="0032462D">
        <w:rPr>
          <w:rFonts w:asciiTheme="minorHAnsi" w:hAnsiTheme="minorHAnsi"/>
          <w:sz w:val="22"/>
          <w:szCs w:val="22"/>
          <w:lang w:val="en-GB"/>
        </w:rPr>
        <w:t xml:space="preserve"> Advertisements</w:t>
      </w:r>
    </w:p>
    <w:p w14:paraId="50BEED99" w14:textId="77777777" w:rsidR="00885C87" w:rsidRPr="0032462D" w:rsidRDefault="00885C87" w:rsidP="00885C87">
      <w:pPr>
        <w:pStyle w:val="BodyText2"/>
        <w:numPr>
          <w:ilvl w:val="0"/>
          <w:numId w:val="11"/>
        </w:numPr>
        <w:tabs>
          <w:tab w:val="left" w:pos="2400"/>
        </w:tabs>
        <w:spacing w:line="240" w:lineRule="auto"/>
        <w:rPr>
          <w:rFonts w:asciiTheme="minorHAnsi" w:hAnsiTheme="minorHAnsi"/>
          <w:sz w:val="22"/>
          <w:szCs w:val="22"/>
          <w:u w:val="single"/>
          <w:lang w:val="en-GB"/>
        </w:rPr>
      </w:pPr>
      <w:r w:rsidRPr="0032462D">
        <w:rPr>
          <w:rFonts w:asciiTheme="minorHAnsi" w:hAnsiTheme="minorHAnsi"/>
          <w:sz w:val="22"/>
          <w:szCs w:val="22"/>
          <w:lang w:val="en-GB"/>
        </w:rPr>
        <w:t>Photograph of the Olivers’ Advertisement</w:t>
      </w:r>
    </w:p>
    <w:p w14:paraId="47ADEFC8" w14:textId="77777777" w:rsidR="00885C87" w:rsidRPr="0032462D" w:rsidRDefault="00885C87" w:rsidP="00885C87">
      <w:pPr>
        <w:pStyle w:val="BodyText2"/>
        <w:numPr>
          <w:ilvl w:val="0"/>
          <w:numId w:val="11"/>
        </w:numPr>
        <w:tabs>
          <w:tab w:val="left" w:pos="2400"/>
        </w:tabs>
        <w:spacing w:line="240" w:lineRule="auto"/>
        <w:rPr>
          <w:rFonts w:asciiTheme="minorHAnsi" w:hAnsiTheme="minorHAnsi"/>
          <w:sz w:val="22"/>
          <w:szCs w:val="22"/>
          <w:u w:val="single"/>
          <w:lang w:val="en-GB"/>
        </w:rPr>
      </w:pPr>
      <w:r w:rsidRPr="0032462D">
        <w:rPr>
          <w:rFonts w:asciiTheme="minorHAnsi" w:hAnsiTheme="minorHAnsi"/>
          <w:sz w:val="22"/>
          <w:szCs w:val="22"/>
          <w:lang w:val="en-GB"/>
        </w:rPr>
        <w:t>Photograph of G&amp;H’s Advertisement</w:t>
      </w:r>
    </w:p>
    <w:p w14:paraId="76D4A664" w14:textId="77777777" w:rsidR="00885C87" w:rsidRPr="0032462D" w:rsidRDefault="004726B5" w:rsidP="000223AA">
      <w:pPr>
        <w:pStyle w:val="BodyText2"/>
        <w:numPr>
          <w:ilvl w:val="0"/>
          <w:numId w:val="11"/>
        </w:numPr>
        <w:tabs>
          <w:tab w:val="left" w:pos="2400"/>
        </w:tabs>
        <w:spacing w:line="240" w:lineRule="auto"/>
        <w:rPr>
          <w:rFonts w:asciiTheme="minorHAnsi" w:hAnsiTheme="minorHAnsi"/>
          <w:sz w:val="22"/>
          <w:szCs w:val="22"/>
          <w:lang w:val="en-GB"/>
        </w:rPr>
      </w:pPr>
      <w:r w:rsidRPr="0032462D">
        <w:rPr>
          <w:rFonts w:asciiTheme="minorHAnsi" w:hAnsiTheme="minorHAnsi"/>
          <w:sz w:val="22"/>
          <w:szCs w:val="22"/>
          <w:lang w:val="en-GB"/>
        </w:rPr>
        <w:t>Listed buildings near the Site</w:t>
      </w:r>
    </w:p>
    <w:p w14:paraId="57004941" w14:textId="77777777" w:rsidR="00616724" w:rsidRPr="0032462D" w:rsidRDefault="00616724" w:rsidP="000223AA">
      <w:pPr>
        <w:pStyle w:val="BodyText2"/>
        <w:numPr>
          <w:ilvl w:val="0"/>
          <w:numId w:val="11"/>
        </w:numPr>
        <w:tabs>
          <w:tab w:val="left" w:pos="2400"/>
        </w:tabs>
        <w:spacing w:line="240" w:lineRule="auto"/>
        <w:rPr>
          <w:rFonts w:asciiTheme="minorHAnsi" w:hAnsiTheme="minorHAnsi"/>
          <w:sz w:val="22"/>
          <w:szCs w:val="22"/>
          <w:lang w:val="en-GB"/>
        </w:rPr>
      </w:pPr>
      <w:r w:rsidRPr="0032462D">
        <w:rPr>
          <w:rFonts w:asciiTheme="minorHAnsi" w:hAnsiTheme="minorHAnsi"/>
          <w:sz w:val="22"/>
          <w:szCs w:val="22"/>
          <w:lang w:val="en-GB"/>
        </w:rPr>
        <w:t>Officer’s delegated report</w:t>
      </w:r>
    </w:p>
    <w:sectPr w:rsidR="00616724" w:rsidRPr="0032462D">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20D10A" w14:textId="77777777" w:rsidR="00FF5869" w:rsidRDefault="00FF5869" w:rsidP="00E17DD7">
      <w:pPr>
        <w:spacing w:after="0" w:line="240" w:lineRule="auto"/>
      </w:pPr>
      <w:r>
        <w:separator/>
      </w:r>
    </w:p>
  </w:endnote>
  <w:endnote w:type="continuationSeparator" w:id="0">
    <w:p w14:paraId="5EE15E86" w14:textId="77777777" w:rsidR="00FF5869" w:rsidRDefault="00FF5869" w:rsidP="00E17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Yu Gothic Light">
    <w:altName w:val="游ゴシック Light"/>
    <w:panose1 w:val="00000000000000000000"/>
    <w:charset w:val="80"/>
    <w:family w:val="roman"/>
    <w:notTrueType/>
    <w:pitch w:val="default"/>
  </w:font>
  <w:font w:name="Calibri Light">
    <w:altName w:val="Calibri"/>
    <w:charset w:val="00"/>
    <w:family w:val="auto"/>
    <w:pitch w:val="variable"/>
    <w:sig w:usb0="00000003" w:usb1="00000000" w:usb2="00000000" w:usb3="00000000" w:csb0="00000001"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rPr>
      <w:id w:val="-1872379596"/>
      <w:docPartObj>
        <w:docPartGallery w:val="Page Numbers (Bottom of Page)"/>
        <w:docPartUnique/>
      </w:docPartObj>
    </w:sdtPr>
    <w:sdtEndPr>
      <w:rPr>
        <w:noProof/>
      </w:rPr>
    </w:sdtEndPr>
    <w:sdtContent>
      <w:p w14:paraId="5F1FA8D4" w14:textId="77777777" w:rsidR="00FF5869" w:rsidRPr="00C46581" w:rsidRDefault="00FF5869" w:rsidP="00C46581">
        <w:pPr>
          <w:pStyle w:val="Footer"/>
          <w:jc w:val="right"/>
          <w:rPr>
            <w:rFonts w:asciiTheme="minorHAnsi" w:hAnsiTheme="minorHAnsi"/>
          </w:rPr>
        </w:pPr>
        <w:r w:rsidRPr="00C46581">
          <w:rPr>
            <w:rFonts w:asciiTheme="minorHAnsi" w:hAnsiTheme="minorHAnsi"/>
          </w:rPr>
          <w:fldChar w:fldCharType="begin"/>
        </w:r>
        <w:r w:rsidRPr="00C46581">
          <w:rPr>
            <w:rFonts w:asciiTheme="minorHAnsi" w:hAnsiTheme="minorHAnsi"/>
          </w:rPr>
          <w:instrText xml:space="preserve"> PAGE   \* MERGEFORMAT </w:instrText>
        </w:r>
        <w:r w:rsidRPr="00C46581">
          <w:rPr>
            <w:rFonts w:asciiTheme="minorHAnsi" w:hAnsiTheme="minorHAnsi"/>
          </w:rPr>
          <w:fldChar w:fldCharType="separate"/>
        </w:r>
        <w:r w:rsidR="00F50A38">
          <w:rPr>
            <w:rFonts w:asciiTheme="minorHAnsi" w:hAnsiTheme="minorHAnsi"/>
            <w:noProof/>
          </w:rPr>
          <w:t>1</w:t>
        </w:r>
        <w:r w:rsidRPr="00C46581">
          <w:rPr>
            <w:rFonts w:asciiTheme="minorHAnsi" w:hAnsiTheme="minorHAnsi"/>
            <w:noProof/>
          </w:rPr>
          <w:fldChar w:fldCharType="end"/>
        </w:r>
      </w:p>
    </w:sdtContent>
  </w:sdt>
  <w:p w14:paraId="5C9CB756" w14:textId="77777777" w:rsidR="00FF5869" w:rsidRDefault="00FF58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51544B" w14:textId="77777777" w:rsidR="00FF5869" w:rsidRDefault="00FF5869" w:rsidP="00E17DD7">
      <w:pPr>
        <w:spacing w:after="0" w:line="240" w:lineRule="auto"/>
      </w:pPr>
      <w:r>
        <w:separator/>
      </w:r>
    </w:p>
  </w:footnote>
  <w:footnote w:type="continuationSeparator" w:id="0">
    <w:p w14:paraId="07C2D987" w14:textId="77777777" w:rsidR="00FF5869" w:rsidRDefault="00FF5869" w:rsidP="00E17D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3320F06"/>
    <w:multiLevelType w:val="hybridMultilevel"/>
    <w:tmpl w:val="196EEE6A"/>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
    <w:nsid w:val="31CB7BB0"/>
    <w:multiLevelType w:val="hybridMultilevel"/>
    <w:tmpl w:val="BDCE03A8"/>
    <w:lvl w:ilvl="0" w:tplc="B7DAD06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42521746"/>
    <w:multiLevelType w:val="multilevel"/>
    <w:tmpl w:val="F5EACA4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44D60305"/>
    <w:multiLevelType w:val="hybridMultilevel"/>
    <w:tmpl w:val="ED64A9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9947183"/>
    <w:multiLevelType w:val="hybridMultilevel"/>
    <w:tmpl w:val="E084C972"/>
    <w:lvl w:ilvl="0" w:tplc="A0A8D246">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4E590173"/>
    <w:multiLevelType w:val="hybridMultilevel"/>
    <w:tmpl w:val="98CA0B30"/>
    <w:lvl w:ilvl="0" w:tplc="90FCA63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3C16824"/>
    <w:multiLevelType w:val="hybridMultilevel"/>
    <w:tmpl w:val="3198E52A"/>
    <w:lvl w:ilvl="0" w:tplc="0409000F">
      <w:start w:val="1"/>
      <w:numFmt w:val="decimal"/>
      <w:lvlText w:val="%1."/>
      <w:lvlJc w:val="left"/>
      <w:pPr>
        <w:ind w:left="720" w:hanging="360"/>
      </w:pPr>
    </w:lvl>
    <w:lvl w:ilvl="1" w:tplc="A0A8D246">
      <w:start w:val="1"/>
      <w:numFmt w:val="lowerRoman"/>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CFE4F90"/>
    <w:multiLevelType w:val="hybridMultilevel"/>
    <w:tmpl w:val="C706D0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38B0A8D"/>
    <w:multiLevelType w:val="hybridMultilevel"/>
    <w:tmpl w:val="C658AB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E9E4099"/>
    <w:multiLevelType w:val="hybridMultilevel"/>
    <w:tmpl w:val="2DF8CC88"/>
    <w:lvl w:ilvl="0" w:tplc="0809000F">
      <w:start w:val="1"/>
      <w:numFmt w:val="decimal"/>
      <w:lvlText w:val="%1."/>
      <w:lvlJc w:val="left"/>
      <w:pPr>
        <w:ind w:left="720" w:hanging="360"/>
      </w:pPr>
      <w:rPr>
        <w:rFonts w:hint="default"/>
        <w:b w:val="0"/>
      </w:rPr>
    </w:lvl>
    <w:lvl w:ilvl="1" w:tplc="A0A8D246">
      <w:start w:val="1"/>
      <w:numFmt w:val="lowerRoman"/>
      <w:lvlText w:val="(%2)"/>
      <w:lvlJc w:val="left"/>
      <w:pPr>
        <w:ind w:left="1440" w:hanging="360"/>
      </w:pPr>
      <w:rPr>
        <w:rFonts w:hint="default"/>
      </w:rPr>
    </w:lvl>
    <w:lvl w:ilvl="2" w:tplc="04090019">
      <w:start w:val="1"/>
      <w:numFmt w:val="lowerLetter"/>
      <w:lvlText w:val="%3."/>
      <w:lvlJc w:val="left"/>
      <w:pPr>
        <w:ind w:left="2340" w:hanging="36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0"/>
  </w:num>
  <w:num w:numId="3">
    <w:abstractNumId w:val="3"/>
  </w:num>
  <w:num w:numId="4">
    <w:abstractNumId w:val="11"/>
  </w:num>
  <w:num w:numId="5">
    <w:abstractNumId w:val="6"/>
  </w:num>
  <w:num w:numId="6">
    <w:abstractNumId w:val="2"/>
  </w:num>
  <w:num w:numId="7">
    <w:abstractNumId w:val="4"/>
  </w:num>
  <w:num w:numId="8">
    <w:abstractNumId w:val="0"/>
  </w:num>
  <w:num w:numId="9">
    <w:abstractNumId w:val="1"/>
  </w:num>
  <w:num w:numId="10">
    <w:abstractNumId w:val="8"/>
  </w:num>
  <w:num w:numId="11">
    <w:abstractNumId w:val="5"/>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DD7"/>
    <w:rsid w:val="000041D3"/>
    <w:rsid w:val="00014D59"/>
    <w:rsid w:val="000223AA"/>
    <w:rsid w:val="00024255"/>
    <w:rsid w:val="000269D2"/>
    <w:rsid w:val="00044B3B"/>
    <w:rsid w:val="00054333"/>
    <w:rsid w:val="000756BA"/>
    <w:rsid w:val="000867C6"/>
    <w:rsid w:val="00095B51"/>
    <w:rsid w:val="000E0C9A"/>
    <w:rsid w:val="001018F8"/>
    <w:rsid w:val="00114C74"/>
    <w:rsid w:val="00133B33"/>
    <w:rsid w:val="00150F24"/>
    <w:rsid w:val="001836BD"/>
    <w:rsid w:val="00184D21"/>
    <w:rsid w:val="00191766"/>
    <w:rsid w:val="001A5581"/>
    <w:rsid w:val="001B1EA6"/>
    <w:rsid w:val="001B6C2E"/>
    <w:rsid w:val="001E3DFE"/>
    <w:rsid w:val="00200FA3"/>
    <w:rsid w:val="00204C89"/>
    <w:rsid w:val="0022163B"/>
    <w:rsid w:val="00243DEC"/>
    <w:rsid w:val="00247781"/>
    <w:rsid w:val="00261201"/>
    <w:rsid w:val="00283A52"/>
    <w:rsid w:val="00292F5F"/>
    <w:rsid w:val="002F1F96"/>
    <w:rsid w:val="002F3F4F"/>
    <w:rsid w:val="00311B0B"/>
    <w:rsid w:val="0032462D"/>
    <w:rsid w:val="00380565"/>
    <w:rsid w:val="003E2023"/>
    <w:rsid w:val="003F25B1"/>
    <w:rsid w:val="00403066"/>
    <w:rsid w:val="004160A6"/>
    <w:rsid w:val="00430CAF"/>
    <w:rsid w:val="004509A1"/>
    <w:rsid w:val="00465F97"/>
    <w:rsid w:val="004726B5"/>
    <w:rsid w:val="004A3B76"/>
    <w:rsid w:val="004A51D3"/>
    <w:rsid w:val="004A6C42"/>
    <w:rsid w:val="004B3949"/>
    <w:rsid w:val="004B3D21"/>
    <w:rsid w:val="004C24AD"/>
    <w:rsid w:val="004C6F89"/>
    <w:rsid w:val="004E19F4"/>
    <w:rsid w:val="004E320C"/>
    <w:rsid w:val="004E5695"/>
    <w:rsid w:val="00532749"/>
    <w:rsid w:val="00537131"/>
    <w:rsid w:val="00542CC2"/>
    <w:rsid w:val="00546415"/>
    <w:rsid w:val="00553B70"/>
    <w:rsid w:val="0056616B"/>
    <w:rsid w:val="005C204E"/>
    <w:rsid w:val="005D0AD9"/>
    <w:rsid w:val="005D30CE"/>
    <w:rsid w:val="005E2646"/>
    <w:rsid w:val="00616724"/>
    <w:rsid w:val="0064157C"/>
    <w:rsid w:val="006524CC"/>
    <w:rsid w:val="00673281"/>
    <w:rsid w:val="00684BEC"/>
    <w:rsid w:val="00685BFA"/>
    <w:rsid w:val="006943FF"/>
    <w:rsid w:val="006C0E12"/>
    <w:rsid w:val="006D13B0"/>
    <w:rsid w:val="006D4FE4"/>
    <w:rsid w:val="006E4B3F"/>
    <w:rsid w:val="006E6D37"/>
    <w:rsid w:val="006F0BA0"/>
    <w:rsid w:val="007117FB"/>
    <w:rsid w:val="00724781"/>
    <w:rsid w:val="00726CC4"/>
    <w:rsid w:val="0075414E"/>
    <w:rsid w:val="00760CE7"/>
    <w:rsid w:val="00774D02"/>
    <w:rsid w:val="007A0550"/>
    <w:rsid w:val="007C7CDA"/>
    <w:rsid w:val="007E1617"/>
    <w:rsid w:val="00811EAC"/>
    <w:rsid w:val="00831060"/>
    <w:rsid w:val="0083353E"/>
    <w:rsid w:val="00836532"/>
    <w:rsid w:val="00861258"/>
    <w:rsid w:val="00865439"/>
    <w:rsid w:val="008727E4"/>
    <w:rsid w:val="00885C87"/>
    <w:rsid w:val="008875E7"/>
    <w:rsid w:val="008B0266"/>
    <w:rsid w:val="008C1B27"/>
    <w:rsid w:val="008E236D"/>
    <w:rsid w:val="008F3535"/>
    <w:rsid w:val="009231D9"/>
    <w:rsid w:val="00924B44"/>
    <w:rsid w:val="0092634B"/>
    <w:rsid w:val="009465A8"/>
    <w:rsid w:val="00950A39"/>
    <w:rsid w:val="0097367D"/>
    <w:rsid w:val="00974DD4"/>
    <w:rsid w:val="0098410A"/>
    <w:rsid w:val="009872AA"/>
    <w:rsid w:val="00987441"/>
    <w:rsid w:val="00994502"/>
    <w:rsid w:val="00A111B0"/>
    <w:rsid w:val="00A51C4C"/>
    <w:rsid w:val="00AA609C"/>
    <w:rsid w:val="00AD4BED"/>
    <w:rsid w:val="00AF270F"/>
    <w:rsid w:val="00AF5F53"/>
    <w:rsid w:val="00B25337"/>
    <w:rsid w:val="00B41654"/>
    <w:rsid w:val="00B4481D"/>
    <w:rsid w:val="00B46AE1"/>
    <w:rsid w:val="00B473DB"/>
    <w:rsid w:val="00B8271D"/>
    <w:rsid w:val="00BB7B6F"/>
    <w:rsid w:val="00BC582B"/>
    <w:rsid w:val="00BF7B1B"/>
    <w:rsid w:val="00C37002"/>
    <w:rsid w:val="00C46581"/>
    <w:rsid w:val="00C52674"/>
    <w:rsid w:val="00C8497E"/>
    <w:rsid w:val="00C85497"/>
    <w:rsid w:val="00CA4E14"/>
    <w:rsid w:val="00CB2BE5"/>
    <w:rsid w:val="00CC670A"/>
    <w:rsid w:val="00CD5014"/>
    <w:rsid w:val="00CF60BF"/>
    <w:rsid w:val="00D112E9"/>
    <w:rsid w:val="00D2511E"/>
    <w:rsid w:val="00D5456F"/>
    <w:rsid w:val="00D57DC9"/>
    <w:rsid w:val="00D7233E"/>
    <w:rsid w:val="00D94E7B"/>
    <w:rsid w:val="00D965D9"/>
    <w:rsid w:val="00DB0BCE"/>
    <w:rsid w:val="00DB6A20"/>
    <w:rsid w:val="00DC0F59"/>
    <w:rsid w:val="00DD230E"/>
    <w:rsid w:val="00DE0445"/>
    <w:rsid w:val="00E07C96"/>
    <w:rsid w:val="00E17DD7"/>
    <w:rsid w:val="00E24CC3"/>
    <w:rsid w:val="00E40A8C"/>
    <w:rsid w:val="00E44FDA"/>
    <w:rsid w:val="00E460E9"/>
    <w:rsid w:val="00E5637B"/>
    <w:rsid w:val="00E56EAF"/>
    <w:rsid w:val="00E61041"/>
    <w:rsid w:val="00E83836"/>
    <w:rsid w:val="00E841FE"/>
    <w:rsid w:val="00EA3CD3"/>
    <w:rsid w:val="00EB45BF"/>
    <w:rsid w:val="00EB6C94"/>
    <w:rsid w:val="00EC0ECE"/>
    <w:rsid w:val="00EF264B"/>
    <w:rsid w:val="00F02F97"/>
    <w:rsid w:val="00F50A38"/>
    <w:rsid w:val="00F82ED1"/>
    <w:rsid w:val="00FE7F7B"/>
    <w:rsid w:val="00FF58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73D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7DD7"/>
    <w:pPr>
      <w:ind w:left="720"/>
      <w:contextualSpacing/>
    </w:pPr>
  </w:style>
  <w:style w:type="paragraph" w:styleId="Header">
    <w:name w:val="header"/>
    <w:basedOn w:val="Normal"/>
    <w:link w:val="HeaderChar"/>
    <w:uiPriority w:val="99"/>
    <w:unhideWhenUsed/>
    <w:rsid w:val="00E17D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7DD7"/>
  </w:style>
  <w:style w:type="paragraph" w:styleId="Footer">
    <w:name w:val="footer"/>
    <w:basedOn w:val="Normal"/>
    <w:link w:val="FooterChar"/>
    <w:uiPriority w:val="99"/>
    <w:unhideWhenUsed/>
    <w:rsid w:val="00E17D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7DD7"/>
  </w:style>
  <w:style w:type="character" w:styleId="Hyperlink">
    <w:name w:val="Hyperlink"/>
    <w:basedOn w:val="DefaultParagraphFont"/>
    <w:uiPriority w:val="99"/>
    <w:unhideWhenUsed/>
    <w:rsid w:val="001B1EA6"/>
    <w:rPr>
      <w:color w:val="0563C1" w:themeColor="hyperlink"/>
      <w:u w:val="single"/>
    </w:rPr>
  </w:style>
  <w:style w:type="paragraph" w:styleId="FootnoteText">
    <w:name w:val="footnote text"/>
    <w:basedOn w:val="Normal"/>
    <w:link w:val="FootnoteTextChar"/>
    <w:uiPriority w:val="99"/>
    <w:semiHidden/>
    <w:unhideWhenUsed/>
    <w:rsid w:val="004C6F8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6F89"/>
    <w:rPr>
      <w:sz w:val="20"/>
      <w:szCs w:val="20"/>
    </w:rPr>
  </w:style>
  <w:style w:type="character" w:styleId="FootnoteReference">
    <w:name w:val="footnote reference"/>
    <w:basedOn w:val="DefaultParagraphFont"/>
    <w:uiPriority w:val="99"/>
    <w:semiHidden/>
    <w:unhideWhenUsed/>
    <w:rsid w:val="004C6F89"/>
    <w:rPr>
      <w:vertAlign w:val="superscript"/>
    </w:rPr>
  </w:style>
  <w:style w:type="paragraph" w:styleId="BodyText2">
    <w:name w:val="Body Text 2"/>
    <w:basedOn w:val="Normal"/>
    <w:link w:val="BodyText2Char"/>
    <w:rsid w:val="00EA3CD3"/>
    <w:pPr>
      <w:spacing w:after="0" w:line="480" w:lineRule="auto"/>
      <w:jc w:val="both"/>
    </w:pPr>
    <w:rPr>
      <w:rFonts w:eastAsia="Times New Roman" w:cs="Times New Roman"/>
      <w:sz w:val="28"/>
      <w:szCs w:val="24"/>
      <w:lang w:val="x-none"/>
    </w:rPr>
  </w:style>
  <w:style w:type="character" w:customStyle="1" w:styleId="BodyText2Char">
    <w:name w:val="Body Text 2 Char"/>
    <w:basedOn w:val="DefaultParagraphFont"/>
    <w:link w:val="BodyText2"/>
    <w:rsid w:val="00EA3CD3"/>
    <w:rPr>
      <w:rFonts w:eastAsia="Times New Roman" w:cs="Times New Roman"/>
      <w:sz w:val="28"/>
      <w:szCs w:val="24"/>
      <w:lang w:val="x-none"/>
    </w:rPr>
  </w:style>
  <w:style w:type="character" w:styleId="Strong">
    <w:name w:val="Strong"/>
    <w:uiPriority w:val="22"/>
    <w:qFormat/>
    <w:rsid w:val="000E0C9A"/>
    <w:rPr>
      <w:b/>
      <w:bCs/>
    </w:rPr>
  </w:style>
  <w:style w:type="paragraph" w:customStyle="1" w:styleId="msolistparagraph0">
    <w:name w:val="msolistparagraph"/>
    <w:basedOn w:val="Normal"/>
    <w:rsid w:val="000E0C9A"/>
    <w:pPr>
      <w:spacing w:after="0" w:line="240" w:lineRule="auto"/>
      <w:ind w:left="720"/>
    </w:pPr>
    <w:rPr>
      <w:rFonts w:eastAsia="Times New Roman" w:cs="Times New Roman"/>
      <w:sz w:val="24"/>
      <w:szCs w:val="24"/>
      <w:lang w:eastAsia="en-GB"/>
    </w:rPr>
  </w:style>
  <w:style w:type="paragraph" w:customStyle="1" w:styleId="MediumGrid1-Accent21">
    <w:name w:val="Medium Grid 1 - Accent 21"/>
    <w:basedOn w:val="Normal"/>
    <w:qFormat/>
    <w:rsid w:val="000E0C9A"/>
    <w:pPr>
      <w:spacing w:after="0" w:line="240" w:lineRule="auto"/>
      <w:ind w:left="720"/>
      <w:jc w:val="both"/>
    </w:pPr>
    <w:rPr>
      <w:rFonts w:ascii="Arial" w:eastAsia="Times New Roman" w:hAnsi="Arial" w:cs="Times New Roman"/>
      <w:szCs w:val="20"/>
    </w:rPr>
  </w:style>
  <w:style w:type="paragraph" w:styleId="BalloonText">
    <w:name w:val="Balloon Text"/>
    <w:basedOn w:val="Normal"/>
    <w:link w:val="BalloonTextChar"/>
    <w:uiPriority w:val="99"/>
    <w:semiHidden/>
    <w:unhideWhenUsed/>
    <w:rsid w:val="005D30C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30CE"/>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7DD7"/>
    <w:pPr>
      <w:ind w:left="720"/>
      <w:contextualSpacing/>
    </w:pPr>
  </w:style>
  <w:style w:type="paragraph" w:styleId="Header">
    <w:name w:val="header"/>
    <w:basedOn w:val="Normal"/>
    <w:link w:val="HeaderChar"/>
    <w:uiPriority w:val="99"/>
    <w:unhideWhenUsed/>
    <w:rsid w:val="00E17D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7DD7"/>
  </w:style>
  <w:style w:type="paragraph" w:styleId="Footer">
    <w:name w:val="footer"/>
    <w:basedOn w:val="Normal"/>
    <w:link w:val="FooterChar"/>
    <w:uiPriority w:val="99"/>
    <w:unhideWhenUsed/>
    <w:rsid w:val="00E17D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7DD7"/>
  </w:style>
  <w:style w:type="character" w:styleId="Hyperlink">
    <w:name w:val="Hyperlink"/>
    <w:basedOn w:val="DefaultParagraphFont"/>
    <w:uiPriority w:val="99"/>
    <w:unhideWhenUsed/>
    <w:rsid w:val="001B1EA6"/>
    <w:rPr>
      <w:color w:val="0563C1" w:themeColor="hyperlink"/>
      <w:u w:val="single"/>
    </w:rPr>
  </w:style>
  <w:style w:type="paragraph" w:styleId="FootnoteText">
    <w:name w:val="footnote text"/>
    <w:basedOn w:val="Normal"/>
    <w:link w:val="FootnoteTextChar"/>
    <w:uiPriority w:val="99"/>
    <w:semiHidden/>
    <w:unhideWhenUsed/>
    <w:rsid w:val="004C6F8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6F89"/>
    <w:rPr>
      <w:sz w:val="20"/>
      <w:szCs w:val="20"/>
    </w:rPr>
  </w:style>
  <w:style w:type="character" w:styleId="FootnoteReference">
    <w:name w:val="footnote reference"/>
    <w:basedOn w:val="DefaultParagraphFont"/>
    <w:uiPriority w:val="99"/>
    <w:semiHidden/>
    <w:unhideWhenUsed/>
    <w:rsid w:val="004C6F89"/>
    <w:rPr>
      <w:vertAlign w:val="superscript"/>
    </w:rPr>
  </w:style>
  <w:style w:type="paragraph" w:styleId="BodyText2">
    <w:name w:val="Body Text 2"/>
    <w:basedOn w:val="Normal"/>
    <w:link w:val="BodyText2Char"/>
    <w:rsid w:val="00EA3CD3"/>
    <w:pPr>
      <w:spacing w:after="0" w:line="480" w:lineRule="auto"/>
      <w:jc w:val="both"/>
    </w:pPr>
    <w:rPr>
      <w:rFonts w:eastAsia="Times New Roman" w:cs="Times New Roman"/>
      <w:sz w:val="28"/>
      <w:szCs w:val="24"/>
      <w:lang w:val="x-none"/>
    </w:rPr>
  </w:style>
  <w:style w:type="character" w:customStyle="1" w:styleId="BodyText2Char">
    <w:name w:val="Body Text 2 Char"/>
    <w:basedOn w:val="DefaultParagraphFont"/>
    <w:link w:val="BodyText2"/>
    <w:rsid w:val="00EA3CD3"/>
    <w:rPr>
      <w:rFonts w:eastAsia="Times New Roman" w:cs="Times New Roman"/>
      <w:sz w:val="28"/>
      <w:szCs w:val="24"/>
      <w:lang w:val="x-none"/>
    </w:rPr>
  </w:style>
  <w:style w:type="character" w:styleId="Strong">
    <w:name w:val="Strong"/>
    <w:uiPriority w:val="22"/>
    <w:qFormat/>
    <w:rsid w:val="000E0C9A"/>
    <w:rPr>
      <w:b/>
      <w:bCs/>
    </w:rPr>
  </w:style>
  <w:style w:type="paragraph" w:customStyle="1" w:styleId="msolistparagraph0">
    <w:name w:val="msolistparagraph"/>
    <w:basedOn w:val="Normal"/>
    <w:rsid w:val="000E0C9A"/>
    <w:pPr>
      <w:spacing w:after="0" w:line="240" w:lineRule="auto"/>
      <w:ind w:left="720"/>
    </w:pPr>
    <w:rPr>
      <w:rFonts w:eastAsia="Times New Roman" w:cs="Times New Roman"/>
      <w:sz w:val="24"/>
      <w:szCs w:val="24"/>
      <w:lang w:eastAsia="en-GB"/>
    </w:rPr>
  </w:style>
  <w:style w:type="paragraph" w:customStyle="1" w:styleId="MediumGrid1-Accent21">
    <w:name w:val="Medium Grid 1 - Accent 21"/>
    <w:basedOn w:val="Normal"/>
    <w:qFormat/>
    <w:rsid w:val="000E0C9A"/>
    <w:pPr>
      <w:spacing w:after="0" w:line="240" w:lineRule="auto"/>
      <w:ind w:left="720"/>
      <w:jc w:val="both"/>
    </w:pPr>
    <w:rPr>
      <w:rFonts w:ascii="Arial" w:eastAsia="Times New Roman" w:hAnsi="Arial" w:cs="Times New Roman"/>
      <w:szCs w:val="20"/>
    </w:rPr>
  </w:style>
  <w:style w:type="paragraph" w:styleId="BalloonText">
    <w:name w:val="Balloon Text"/>
    <w:basedOn w:val="Normal"/>
    <w:link w:val="BalloonTextChar"/>
    <w:uiPriority w:val="99"/>
    <w:semiHidden/>
    <w:unhideWhenUsed/>
    <w:rsid w:val="005D30C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30C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091530">
      <w:bodyDiv w:val="1"/>
      <w:marLeft w:val="375"/>
      <w:marRight w:val="375"/>
      <w:marTop w:val="75"/>
      <w:marBottom w:val="75"/>
      <w:divBdr>
        <w:top w:val="none" w:sz="0" w:space="0" w:color="auto"/>
        <w:left w:val="none" w:sz="0" w:space="0" w:color="auto"/>
        <w:bottom w:val="none" w:sz="0" w:space="0" w:color="auto"/>
        <w:right w:val="none" w:sz="0" w:space="0" w:color="auto"/>
      </w:divBdr>
      <w:divsChild>
        <w:div w:id="1971743215">
          <w:marLeft w:val="0"/>
          <w:marRight w:val="0"/>
          <w:marTop w:val="0"/>
          <w:marBottom w:val="0"/>
          <w:divBdr>
            <w:top w:val="none" w:sz="0" w:space="0" w:color="auto"/>
            <w:left w:val="none" w:sz="0" w:space="0" w:color="auto"/>
            <w:bottom w:val="none" w:sz="0" w:space="0" w:color="auto"/>
            <w:right w:val="none" w:sz="0" w:space="0" w:color="auto"/>
          </w:divBdr>
          <w:divsChild>
            <w:div w:id="1211769074">
              <w:marLeft w:val="0"/>
              <w:marRight w:val="0"/>
              <w:marTop w:val="0"/>
              <w:marBottom w:val="0"/>
              <w:divBdr>
                <w:top w:val="none" w:sz="0" w:space="0" w:color="auto"/>
                <w:left w:val="none" w:sz="0" w:space="0" w:color="auto"/>
                <w:bottom w:val="none" w:sz="0" w:space="0" w:color="auto"/>
                <w:right w:val="none" w:sz="0" w:space="0" w:color="auto"/>
              </w:divBdr>
              <w:divsChild>
                <w:div w:id="68907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4553">
      <w:bodyDiv w:val="1"/>
      <w:marLeft w:val="375"/>
      <w:marRight w:val="375"/>
      <w:marTop w:val="75"/>
      <w:marBottom w:val="75"/>
      <w:divBdr>
        <w:top w:val="none" w:sz="0" w:space="0" w:color="auto"/>
        <w:left w:val="none" w:sz="0" w:space="0" w:color="auto"/>
        <w:bottom w:val="none" w:sz="0" w:space="0" w:color="auto"/>
        <w:right w:val="none" w:sz="0" w:space="0" w:color="auto"/>
      </w:divBdr>
      <w:divsChild>
        <w:div w:id="2041591168">
          <w:marLeft w:val="0"/>
          <w:marRight w:val="0"/>
          <w:marTop w:val="0"/>
          <w:marBottom w:val="0"/>
          <w:divBdr>
            <w:top w:val="none" w:sz="0" w:space="0" w:color="auto"/>
            <w:left w:val="none" w:sz="0" w:space="0" w:color="auto"/>
            <w:bottom w:val="none" w:sz="0" w:space="0" w:color="auto"/>
            <w:right w:val="none" w:sz="0" w:space="0" w:color="auto"/>
          </w:divBdr>
          <w:divsChild>
            <w:div w:id="279149009">
              <w:marLeft w:val="0"/>
              <w:marRight w:val="0"/>
              <w:marTop w:val="0"/>
              <w:marBottom w:val="0"/>
              <w:divBdr>
                <w:top w:val="none" w:sz="0" w:space="0" w:color="auto"/>
                <w:left w:val="none" w:sz="0" w:space="0" w:color="auto"/>
                <w:bottom w:val="none" w:sz="0" w:space="0" w:color="auto"/>
                <w:right w:val="none" w:sz="0" w:space="0" w:color="auto"/>
              </w:divBdr>
              <w:divsChild>
                <w:div w:id="95368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41BD05-B337-4158-8069-8CF13B435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2430</Words>
  <Characters>13852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Barnes</dc:creator>
  <cp:lastModifiedBy>Paul Joseph</cp:lastModifiedBy>
  <cp:revision>2</cp:revision>
  <dcterms:created xsi:type="dcterms:W3CDTF">2018-01-25T16:14:00Z</dcterms:created>
  <dcterms:modified xsi:type="dcterms:W3CDTF">2018-01-25T16:14:00Z</dcterms:modified>
</cp:coreProperties>
</file>