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EB1" w:rsidRPr="00BE364A" w:rsidRDefault="00B71EB1" w:rsidP="00BE364A">
      <w:pPr>
        <w:jc w:val="center"/>
        <w:rPr>
          <w:rFonts w:ascii="Arial" w:hAnsi="Arial" w:cs="Arial"/>
          <w:b/>
          <w:sz w:val="32"/>
        </w:rPr>
      </w:pPr>
      <w:r w:rsidRPr="00D95E65">
        <w:rPr>
          <w:rFonts w:ascii="Arial" w:hAnsi="Arial" w:cs="Arial"/>
          <w:b/>
          <w:sz w:val="32"/>
        </w:rPr>
        <w:t>Energy and Sustainability Consultation Response</w:t>
      </w:r>
    </w:p>
    <w:tbl>
      <w:tblPr>
        <w:tblStyle w:val="TableGrid"/>
        <w:tblW w:w="0" w:type="auto"/>
        <w:tblLook w:val="04A0" w:firstRow="1" w:lastRow="0" w:firstColumn="1" w:lastColumn="0" w:noHBand="0" w:noVBand="1"/>
      </w:tblPr>
      <w:tblGrid>
        <w:gridCol w:w="3114"/>
        <w:gridCol w:w="5902"/>
      </w:tblGrid>
      <w:tr w:rsidR="00B71EB1" w:rsidTr="00BE364A">
        <w:tc>
          <w:tcPr>
            <w:tcW w:w="3114" w:type="dxa"/>
            <w:shd w:val="clear" w:color="auto" w:fill="DBE5F1" w:themeFill="accent1" w:themeFillTint="33"/>
          </w:tcPr>
          <w:p w:rsidR="00B71EB1" w:rsidRPr="00602701" w:rsidRDefault="00B71EB1">
            <w:pPr>
              <w:rPr>
                <w:rFonts w:ascii="Arial" w:hAnsi="Arial" w:cs="Arial"/>
                <w:b/>
              </w:rPr>
            </w:pPr>
            <w:r w:rsidRPr="00602701">
              <w:rPr>
                <w:rFonts w:ascii="Arial" w:hAnsi="Arial" w:cs="Arial"/>
                <w:b/>
              </w:rPr>
              <w:t>Scheme address</w:t>
            </w:r>
          </w:p>
        </w:tc>
        <w:tc>
          <w:tcPr>
            <w:tcW w:w="5902" w:type="dxa"/>
          </w:tcPr>
          <w:p w:rsidR="00B71EB1" w:rsidRDefault="00BE364A">
            <w:pPr>
              <w:rPr>
                <w:rFonts w:ascii="Arial" w:hAnsi="Arial" w:cs="Arial"/>
              </w:rPr>
            </w:pPr>
            <w:r>
              <w:rPr>
                <w:rFonts w:ascii="Arial" w:hAnsi="Arial" w:cs="Arial"/>
              </w:rPr>
              <w:t xml:space="preserve">18-22 Haverstock Hill, </w:t>
            </w:r>
            <w:r w:rsidRPr="00BE364A">
              <w:rPr>
                <w:rFonts w:ascii="Arial" w:hAnsi="Arial" w:cs="Arial"/>
              </w:rPr>
              <w:t>NW3 2BL</w:t>
            </w:r>
          </w:p>
        </w:tc>
      </w:tr>
      <w:tr w:rsidR="00B71EB1" w:rsidTr="00BE364A">
        <w:tc>
          <w:tcPr>
            <w:tcW w:w="3114" w:type="dxa"/>
            <w:shd w:val="clear" w:color="auto" w:fill="DBE5F1" w:themeFill="accent1" w:themeFillTint="33"/>
          </w:tcPr>
          <w:p w:rsidR="00B71EB1" w:rsidRPr="00602701" w:rsidRDefault="00B71EB1">
            <w:pPr>
              <w:rPr>
                <w:rFonts w:ascii="Arial" w:hAnsi="Arial" w:cs="Arial"/>
                <w:b/>
              </w:rPr>
            </w:pPr>
            <w:r w:rsidRPr="00602701">
              <w:rPr>
                <w:rFonts w:ascii="Arial" w:hAnsi="Arial" w:cs="Arial"/>
                <w:b/>
              </w:rPr>
              <w:t>Planning reference number</w:t>
            </w:r>
          </w:p>
        </w:tc>
        <w:tc>
          <w:tcPr>
            <w:tcW w:w="5902" w:type="dxa"/>
          </w:tcPr>
          <w:p w:rsidR="00B71EB1" w:rsidRDefault="00BE364A">
            <w:pPr>
              <w:rPr>
                <w:rFonts w:ascii="Arial" w:hAnsi="Arial" w:cs="Arial"/>
              </w:rPr>
            </w:pPr>
            <w:r w:rsidRPr="00BE364A">
              <w:rPr>
                <w:rFonts w:ascii="Arial" w:hAnsi="Arial" w:cs="Arial"/>
              </w:rPr>
              <w:t>2018/2179/P</w:t>
            </w:r>
          </w:p>
        </w:tc>
      </w:tr>
      <w:tr w:rsidR="00B71EB1" w:rsidTr="00BE364A">
        <w:tc>
          <w:tcPr>
            <w:tcW w:w="3114" w:type="dxa"/>
            <w:shd w:val="clear" w:color="auto" w:fill="DBE5F1" w:themeFill="accent1" w:themeFillTint="33"/>
          </w:tcPr>
          <w:p w:rsidR="00B71EB1" w:rsidRPr="00602701" w:rsidRDefault="00B71EB1">
            <w:pPr>
              <w:rPr>
                <w:rFonts w:ascii="Arial" w:hAnsi="Arial" w:cs="Arial"/>
                <w:b/>
              </w:rPr>
            </w:pPr>
            <w:r w:rsidRPr="00602701">
              <w:rPr>
                <w:rFonts w:ascii="Arial" w:hAnsi="Arial" w:cs="Arial"/>
                <w:b/>
              </w:rPr>
              <w:t>Description of development</w:t>
            </w:r>
          </w:p>
        </w:tc>
        <w:tc>
          <w:tcPr>
            <w:tcW w:w="5902" w:type="dxa"/>
          </w:tcPr>
          <w:p w:rsidR="00B71EB1" w:rsidRDefault="00BE364A">
            <w:pPr>
              <w:rPr>
                <w:rFonts w:ascii="Arial" w:hAnsi="Arial" w:cs="Arial"/>
              </w:rPr>
            </w:pPr>
            <w:r w:rsidRPr="00BE364A">
              <w:rPr>
                <w:rFonts w:ascii="Arial" w:hAnsi="Arial" w:cs="Arial"/>
              </w:rPr>
              <w:t>Demolition of existing buildings and ancillary structures (11 flats, A1 unit, A5 unit) and construction of a new building comprising ground plus basement and five upper floors for use as 29 no. dwellings (Class C3) and flexible Class A1/A2/A3/A4 together with cycle parking, landscaping, refuse and associated works.</w:t>
            </w:r>
          </w:p>
        </w:tc>
      </w:tr>
      <w:tr w:rsidR="00B71EB1" w:rsidTr="00BE364A">
        <w:tc>
          <w:tcPr>
            <w:tcW w:w="3114" w:type="dxa"/>
            <w:shd w:val="clear" w:color="auto" w:fill="DBE5F1" w:themeFill="accent1" w:themeFillTint="33"/>
          </w:tcPr>
          <w:p w:rsidR="00B71EB1" w:rsidRPr="00602701" w:rsidRDefault="00B71EB1">
            <w:pPr>
              <w:rPr>
                <w:rFonts w:ascii="Arial" w:hAnsi="Arial" w:cs="Arial"/>
                <w:b/>
              </w:rPr>
            </w:pPr>
            <w:r w:rsidRPr="00602701">
              <w:rPr>
                <w:rFonts w:ascii="Arial" w:hAnsi="Arial" w:cs="Arial"/>
                <w:b/>
              </w:rPr>
              <w:t>No. of residential units</w:t>
            </w:r>
          </w:p>
        </w:tc>
        <w:tc>
          <w:tcPr>
            <w:tcW w:w="5902" w:type="dxa"/>
          </w:tcPr>
          <w:p w:rsidR="00B71EB1" w:rsidRDefault="00BE364A">
            <w:pPr>
              <w:rPr>
                <w:rFonts w:ascii="Arial" w:hAnsi="Arial" w:cs="Arial"/>
              </w:rPr>
            </w:pPr>
            <w:r>
              <w:rPr>
                <w:rFonts w:ascii="Arial" w:hAnsi="Arial" w:cs="Arial"/>
              </w:rPr>
              <w:t>29</w:t>
            </w:r>
          </w:p>
        </w:tc>
      </w:tr>
      <w:tr w:rsidR="00B71EB1" w:rsidTr="00BE364A">
        <w:tc>
          <w:tcPr>
            <w:tcW w:w="3114" w:type="dxa"/>
            <w:shd w:val="clear" w:color="auto" w:fill="DBE5F1" w:themeFill="accent1" w:themeFillTint="33"/>
          </w:tcPr>
          <w:p w:rsidR="00B71EB1" w:rsidRPr="00602701" w:rsidRDefault="00B71EB1" w:rsidP="00B71EB1">
            <w:pPr>
              <w:rPr>
                <w:rFonts w:ascii="Arial" w:hAnsi="Arial" w:cs="Arial"/>
                <w:b/>
              </w:rPr>
            </w:pPr>
            <w:r w:rsidRPr="00602701">
              <w:rPr>
                <w:rFonts w:ascii="Arial" w:hAnsi="Arial" w:cs="Arial"/>
                <w:b/>
              </w:rPr>
              <w:t>Non-residential floor space (GIA m2)</w:t>
            </w:r>
          </w:p>
        </w:tc>
        <w:tc>
          <w:tcPr>
            <w:tcW w:w="5902" w:type="dxa"/>
          </w:tcPr>
          <w:p w:rsidR="00B71EB1" w:rsidRDefault="00BE364A">
            <w:pPr>
              <w:rPr>
                <w:rFonts w:ascii="Arial" w:hAnsi="Arial" w:cs="Arial"/>
              </w:rPr>
            </w:pPr>
            <w:r>
              <w:rPr>
                <w:rFonts w:ascii="Arial" w:hAnsi="Arial" w:cs="Arial"/>
              </w:rPr>
              <w:t>280 m</w:t>
            </w:r>
            <w:r w:rsidRPr="00BE364A">
              <w:rPr>
                <w:rFonts w:ascii="Arial" w:hAnsi="Arial" w:cs="Arial"/>
                <w:vertAlign w:val="superscript"/>
              </w:rPr>
              <w:t>2</w:t>
            </w:r>
          </w:p>
        </w:tc>
      </w:tr>
      <w:tr w:rsidR="00B71EB1" w:rsidTr="00BE364A">
        <w:tc>
          <w:tcPr>
            <w:tcW w:w="3114" w:type="dxa"/>
            <w:shd w:val="clear" w:color="auto" w:fill="DBE5F1" w:themeFill="accent1" w:themeFillTint="33"/>
          </w:tcPr>
          <w:p w:rsidR="00B71EB1" w:rsidRPr="00602701" w:rsidRDefault="00B71EB1" w:rsidP="00B71EB1">
            <w:pPr>
              <w:rPr>
                <w:rFonts w:ascii="Arial" w:hAnsi="Arial" w:cs="Arial"/>
                <w:b/>
              </w:rPr>
            </w:pPr>
            <w:r w:rsidRPr="00602701">
              <w:rPr>
                <w:rFonts w:ascii="Arial" w:hAnsi="Arial" w:cs="Arial"/>
                <w:b/>
              </w:rPr>
              <w:t>Type of non-residential floor space</w:t>
            </w:r>
          </w:p>
        </w:tc>
        <w:tc>
          <w:tcPr>
            <w:tcW w:w="5902" w:type="dxa"/>
          </w:tcPr>
          <w:p w:rsidR="00B71EB1" w:rsidRPr="00FA2E5D" w:rsidRDefault="00BE364A">
            <w:pPr>
              <w:rPr>
                <w:rFonts w:ascii="Arial" w:hAnsi="Arial" w:cs="Arial"/>
              </w:rPr>
            </w:pPr>
            <w:r w:rsidRPr="00FA2E5D">
              <w:rPr>
                <w:rFonts w:ascii="Arial" w:hAnsi="Arial" w:cs="Arial"/>
              </w:rPr>
              <w:t>Flexible retail</w:t>
            </w:r>
          </w:p>
        </w:tc>
      </w:tr>
      <w:tr w:rsidR="00B71EB1" w:rsidTr="00BE364A">
        <w:tc>
          <w:tcPr>
            <w:tcW w:w="3114" w:type="dxa"/>
            <w:shd w:val="clear" w:color="auto" w:fill="DBE5F1" w:themeFill="accent1" w:themeFillTint="33"/>
          </w:tcPr>
          <w:p w:rsidR="00B71EB1" w:rsidRPr="00602701" w:rsidRDefault="00B71EB1" w:rsidP="00B71EB1">
            <w:pPr>
              <w:rPr>
                <w:rFonts w:ascii="Arial" w:hAnsi="Arial" w:cs="Arial"/>
                <w:b/>
              </w:rPr>
            </w:pPr>
            <w:r w:rsidRPr="00602701">
              <w:rPr>
                <w:rFonts w:ascii="Arial" w:hAnsi="Arial" w:cs="Arial"/>
                <w:b/>
              </w:rPr>
              <w:t xml:space="preserve">Building regulations requirements  </w:t>
            </w:r>
          </w:p>
        </w:tc>
        <w:tc>
          <w:tcPr>
            <w:tcW w:w="5902" w:type="dxa"/>
          </w:tcPr>
          <w:p w:rsidR="00B71EB1" w:rsidRPr="00FA2E5D" w:rsidRDefault="00B71EB1" w:rsidP="00BE364A">
            <w:pPr>
              <w:rPr>
                <w:rFonts w:ascii="Arial" w:hAnsi="Arial" w:cs="Arial"/>
              </w:rPr>
            </w:pPr>
            <w:r w:rsidRPr="00FA2E5D">
              <w:rPr>
                <w:rFonts w:ascii="Arial" w:hAnsi="Arial" w:cs="Arial"/>
              </w:rPr>
              <w:t>Assessed under L1A</w:t>
            </w:r>
            <w:r w:rsidR="00BE364A" w:rsidRPr="00FA2E5D">
              <w:rPr>
                <w:rFonts w:ascii="Arial" w:hAnsi="Arial" w:cs="Arial"/>
              </w:rPr>
              <w:t xml:space="preserve"> and </w:t>
            </w:r>
            <w:r w:rsidRPr="00FA2E5D">
              <w:rPr>
                <w:rFonts w:ascii="Arial" w:hAnsi="Arial" w:cs="Arial"/>
              </w:rPr>
              <w:t>L2A</w:t>
            </w:r>
          </w:p>
        </w:tc>
      </w:tr>
      <w:tr w:rsidR="00D0327D" w:rsidTr="00BE364A">
        <w:tc>
          <w:tcPr>
            <w:tcW w:w="3114" w:type="dxa"/>
            <w:shd w:val="clear" w:color="auto" w:fill="DBE5F1" w:themeFill="accent1" w:themeFillTint="33"/>
          </w:tcPr>
          <w:p w:rsidR="00D0327D" w:rsidRPr="00602701" w:rsidRDefault="00D0327D" w:rsidP="00B71EB1">
            <w:pPr>
              <w:rPr>
                <w:rFonts w:ascii="Arial" w:hAnsi="Arial" w:cs="Arial"/>
                <w:b/>
              </w:rPr>
            </w:pPr>
            <w:r w:rsidRPr="00602701">
              <w:rPr>
                <w:rFonts w:ascii="Arial" w:hAnsi="Arial" w:cs="Arial"/>
                <w:b/>
              </w:rPr>
              <w:t>Relevant documents</w:t>
            </w:r>
            <w:r w:rsidR="00274BEC">
              <w:rPr>
                <w:rFonts w:ascii="Arial" w:hAnsi="Arial" w:cs="Arial"/>
                <w:b/>
              </w:rPr>
              <w:t xml:space="preserve"> for reference</w:t>
            </w:r>
          </w:p>
        </w:tc>
        <w:tc>
          <w:tcPr>
            <w:tcW w:w="5902" w:type="dxa"/>
          </w:tcPr>
          <w:p w:rsidR="00D0327D" w:rsidRDefault="00BE364A" w:rsidP="00BE364A">
            <w:pPr>
              <w:rPr>
                <w:rFonts w:ascii="Arial" w:hAnsi="Arial" w:cs="Arial"/>
              </w:rPr>
            </w:pPr>
            <w:r w:rsidRPr="005C4F50">
              <w:rPr>
                <w:rFonts w:ascii="Arial" w:hAnsi="Arial" w:cs="Arial"/>
              </w:rPr>
              <w:t>‘Energy Assessment</w:t>
            </w:r>
            <w:r w:rsidR="00180AD2" w:rsidRPr="005C4F50">
              <w:rPr>
                <w:rFonts w:ascii="Arial" w:hAnsi="Arial" w:cs="Arial"/>
              </w:rPr>
              <w:t xml:space="preserve"> Version 3.0</w:t>
            </w:r>
            <w:r w:rsidRPr="005C4F50">
              <w:rPr>
                <w:rFonts w:ascii="Arial" w:hAnsi="Arial" w:cs="Arial"/>
              </w:rPr>
              <w:t>’ dated 11/04/2018</w:t>
            </w:r>
            <w:r w:rsidR="00180AD2" w:rsidRPr="005C4F50">
              <w:rPr>
                <w:rFonts w:ascii="Arial" w:hAnsi="Arial" w:cs="Arial"/>
              </w:rPr>
              <w:t xml:space="preserve">, prepared by </w:t>
            </w:r>
            <w:proofErr w:type="spellStart"/>
            <w:r w:rsidR="00180AD2" w:rsidRPr="005C4F50">
              <w:rPr>
                <w:rFonts w:ascii="Arial" w:hAnsi="Arial" w:cs="Arial"/>
              </w:rPr>
              <w:t>Silcock</w:t>
            </w:r>
            <w:proofErr w:type="spellEnd"/>
            <w:r w:rsidR="00180AD2" w:rsidRPr="005C4F50">
              <w:rPr>
                <w:rFonts w:ascii="Arial" w:hAnsi="Arial" w:cs="Arial"/>
              </w:rPr>
              <w:t xml:space="preserve"> Dawson &amp; Partners on behalf of PPR Estates</w:t>
            </w:r>
          </w:p>
          <w:p w:rsidR="005C4F50" w:rsidRDefault="005C4F50" w:rsidP="005C4F50">
            <w:pPr>
              <w:rPr>
                <w:rFonts w:ascii="Arial" w:hAnsi="Arial" w:cs="Arial"/>
              </w:rPr>
            </w:pPr>
            <w:r w:rsidRPr="005C4F50">
              <w:rPr>
                <w:rFonts w:ascii="Arial" w:hAnsi="Arial" w:cs="Arial"/>
              </w:rPr>
              <w:t>‘</w:t>
            </w:r>
            <w:r>
              <w:rPr>
                <w:rFonts w:ascii="Arial" w:hAnsi="Arial" w:cs="Arial"/>
              </w:rPr>
              <w:t>Sustainability</w:t>
            </w:r>
            <w:r w:rsidRPr="005C4F50">
              <w:rPr>
                <w:rFonts w:ascii="Arial" w:hAnsi="Arial" w:cs="Arial"/>
              </w:rPr>
              <w:t xml:space="preserve"> Assessment Version </w:t>
            </w:r>
            <w:r>
              <w:rPr>
                <w:rFonts w:ascii="Arial" w:hAnsi="Arial" w:cs="Arial"/>
              </w:rPr>
              <w:t>1</w:t>
            </w:r>
            <w:r w:rsidRPr="005C4F50">
              <w:rPr>
                <w:rFonts w:ascii="Arial" w:hAnsi="Arial" w:cs="Arial"/>
              </w:rPr>
              <w:t xml:space="preserve">.0’ dated </w:t>
            </w:r>
            <w:r>
              <w:rPr>
                <w:rFonts w:ascii="Arial" w:hAnsi="Arial" w:cs="Arial"/>
              </w:rPr>
              <w:t>0</w:t>
            </w:r>
            <w:r w:rsidRPr="005C4F50">
              <w:rPr>
                <w:rFonts w:ascii="Arial" w:hAnsi="Arial" w:cs="Arial"/>
              </w:rPr>
              <w:t>1/0</w:t>
            </w:r>
            <w:r>
              <w:rPr>
                <w:rFonts w:ascii="Arial" w:hAnsi="Arial" w:cs="Arial"/>
              </w:rPr>
              <w:t>5</w:t>
            </w:r>
            <w:r w:rsidRPr="005C4F50">
              <w:rPr>
                <w:rFonts w:ascii="Arial" w:hAnsi="Arial" w:cs="Arial"/>
              </w:rPr>
              <w:t xml:space="preserve">/2018, prepared by </w:t>
            </w:r>
            <w:proofErr w:type="spellStart"/>
            <w:r w:rsidRPr="005C4F50">
              <w:rPr>
                <w:rFonts w:ascii="Arial" w:hAnsi="Arial" w:cs="Arial"/>
              </w:rPr>
              <w:t>Silcock</w:t>
            </w:r>
            <w:proofErr w:type="spellEnd"/>
            <w:r w:rsidRPr="005C4F50">
              <w:rPr>
                <w:rFonts w:ascii="Arial" w:hAnsi="Arial" w:cs="Arial"/>
              </w:rPr>
              <w:t xml:space="preserve"> Dawson &amp; Partners on behalf of PPR Estates</w:t>
            </w:r>
          </w:p>
        </w:tc>
      </w:tr>
      <w:tr w:rsidR="000A5FBF" w:rsidTr="00BE364A">
        <w:tc>
          <w:tcPr>
            <w:tcW w:w="3114" w:type="dxa"/>
            <w:shd w:val="clear" w:color="auto" w:fill="DBE5F1" w:themeFill="accent1" w:themeFillTint="33"/>
          </w:tcPr>
          <w:p w:rsidR="000A5FBF" w:rsidRPr="00602701" w:rsidRDefault="000A5FBF" w:rsidP="00B71EB1">
            <w:pPr>
              <w:rPr>
                <w:rFonts w:ascii="Arial" w:hAnsi="Arial" w:cs="Arial"/>
                <w:b/>
              </w:rPr>
            </w:pPr>
            <w:r>
              <w:rPr>
                <w:rFonts w:ascii="Arial" w:hAnsi="Arial" w:cs="Arial"/>
                <w:b/>
              </w:rPr>
              <w:t xml:space="preserve">Recommendation </w:t>
            </w:r>
          </w:p>
        </w:tc>
        <w:tc>
          <w:tcPr>
            <w:tcW w:w="5902" w:type="dxa"/>
          </w:tcPr>
          <w:p w:rsidR="000A5FBF" w:rsidRDefault="000A5FBF" w:rsidP="00180AD2">
            <w:pPr>
              <w:rPr>
                <w:rFonts w:ascii="Arial" w:hAnsi="Arial" w:cs="Arial"/>
              </w:rPr>
            </w:pPr>
            <w:r w:rsidRPr="000A5FBF">
              <w:rPr>
                <w:rFonts w:ascii="Arial" w:hAnsi="Arial" w:cs="Arial"/>
                <w:color w:val="FF0000"/>
              </w:rPr>
              <w:t>Approve subject to condition</w:t>
            </w:r>
          </w:p>
        </w:tc>
      </w:tr>
    </w:tbl>
    <w:p w:rsidR="00D01AC6" w:rsidRDefault="00D01AC6" w:rsidP="00D01AC6">
      <w:pPr>
        <w:rPr>
          <w:rFonts w:ascii="Arial" w:hAnsi="Arial" w:cs="Arial"/>
          <w:lang w:val="en-US"/>
        </w:rPr>
      </w:pPr>
    </w:p>
    <w:p w:rsidR="000146FE" w:rsidRPr="002A3B22" w:rsidRDefault="000146FE" w:rsidP="000146FE">
      <w:pPr>
        <w:rPr>
          <w:rFonts w:ascii="Arial" w:hAnsi="Arial" w:cs="Arial"/>
          <w:b/>
        </w:rPr>
      </w:pPr>
      <w:r w:rsidRPr="002A3B22">
        <w:rPr>
          <w:rFonts w:ascii="Arial" w:hAnsi="Arial" w:cs="Arial"/>
          <w:b/>
        </w:rPr>
        <w:t>POLICY REQUIREMENT</w:t>
      </w:r>
      <w:r w:rsidR="00274BEC">
        <w:rPr>
          <w:rFonts w:ascii="Arial" w:hAnsi="Arial" w:cs="Arial"/>
          <w:b/>
        </w:rPr>
        <w:t>:</w:t>
      </w:r>
    </w:p>
    <w:p w:rsidR="00D01AC6" w:rsidRPr="00BE364A" w:rsidRDefault="00C51DC9" w:rsidP="00D01AC6">
      <w:pPr>
        <w:rPr>
          <w:rFonts w:ascii="Arial" w:hAnsi="Arial" w:cs="Arial"/>
          <w:b/>
          <w:szCs w:val="28"/>
          <w:lang w:val="en-US"/>
        </w:rPr>
      </w:pPr>
      <w:r w:rsidRPr="00BE364A">
        <w:rPr>
          <w:rFonts w:ascii="Arial" w:hAnsi="Arial" w:cs="Arial"/>
          <w:b/>
          <w:szCs w:val="28"/>
          <w:lang w:val="en-US"/>
        </w:rPr>
        <w:t xml:space="preserve">MAJOR </w:t>
      </w:r>
      <w:r w:rsidR="00D01AC6" w:rsidRPr="00BE364A">
        <w:rPr>
          <w:rFonts w:ascii="Arial" w:hAnsi="Arial" w:cs="Arial"/>
          <w:b/>
          <w:szCs w:val="28"/>
          <w:lang w:val="en-US"/>
        </w:rPr>
        <w:t>RESIDENTIAL</w:t>
      </w:r>
      <w:r w:rsidR="000146FE" w:rsidRPr="00BE364A">
        <w:rPr>
          <w:rFonts w:ascii="Arial" w:hAnsi="Arial" w:cs="Arial"/>
          <w:b/>
          <w:szCs w:val="28"/>
          <w:lang w:val="en-US"/>
        </w:rPr>
        <w:t xml:space="preserve"> </w:t>
      </w:r>
      <w:r w:rsidR="00B9581D" w:rsidRPr="00BE364A">
        <w:rPr>
          <w:rFonts w:ascii="Arial" w:hAnsi="Arial" w:cs="Arial"/>
          <w:b/>
          <w:szCs w:val="28"/>
          <w:lang w:val="en-US"/>
        </w:rPr>
        <w:t>NEW BUILD &gt;</w:t>
      </w:r>
      <w:r w:rsidR="00723979" w:rsidRPr="00BE364A">
        <w:rPr>
          <w:rFonts w:ascii="Arial" w:hAnsi="Arial" w:cs="Arial"/>
          <w:b/>
          <w:szCs w:val="28"/>
          <w:lang w:val="en-US"/>
        </w:rPr>
        <w:t xml:space="preserve">10 units </w:t>
      </w:r>
      <w:r w:rsidR="000146FE" w:rsidRPr="00BE364A">
        <w:rPr>
          <w:rFonts w:ascii="Arial" w:hAnsi="Arial" w:cs="Arial"/>
          <w:b/>
          <w:szCs w:val="28"/>
          <w:lang w:val="en-US"/>
        </w:rPr>
        <w:t xml:space="preserve">(AND </w:t>
      </w:r>
      <w:r w:rsidR="00BA73A9" w:rsidRPr="00BE364A">
        <w:rPr>
          <w:rFonts w:ascii="Arial" w:hAnsi="Arial" w:cs="Arial"/>
          <w:b/>
          <w:szCs w:val="28"/>
          <w:lang w:val="en-US"/>
        </w:rPr>
        <w:t xml:space="preserve">DEEP </w:t>
      </w:r>
      <w:r w:rsidR="000146FE" w:rsidRPr="00BE364A">
        <w:rPr>
          <w:rFonts w:ascii="Arial" w:hAnsi="Arial" w:cs="Arial"/>
          <w:b/>
          <w:szCs w:val="28"/>
          <w:lang w:val="en-US"/>
        </w:rPr>
        <w:t>REFURBISHMENTS</w:t>
      </w:r>
      <w:r w:rsidR="005934BB" w:rsidRPr="00BE364A">
        <w:rPr>
          <w:rFonts w:ascii="Arial" w:hAnsi="Arial" w:cs="Arial"/>
          <w:b/>
          <w:szCs w:val="28"/>
          <w:lang w:val="en-US"/>
        </w:rPr>
        <w:t>) ASSESSED UNDER PART L1A</w:t>
      </w:r>
    </w:p>
    <w:p w:rsidR="00D01AC6" w:rsidRPr="00BE364A" w:rsidRDefault="00D01AC6" w:rsidP="00D01AC6">
      <w:pPr>
        <w:rPr>
          <w:rFonts w:ascii="Arial" w:hAnsi="Arial" w:cs="Arial"/>
          <w:i/>
          <w:szCs w:val="28"/>
          <w:lang w:val="en-US"/>
        </w:rPr>
      </w:pPr>
      <w:r w:rsidRPr="00BE364A">
        <w:rPr>
          <w:rFonts w:ascii="Arial" w:hAnsi="Arial" w:cs="Arial"/>
          <w:i/>
          <w:szCs w:val="28"/>
          <w:lang w:val="en-US"/>
        </w:rPr>
        <w:t xml:space="preserve">Applicants must submit an </w:t>
      </w:r>
      <w:r w:rsidRPr="00BE364A">
        <w:rPr>
          <w:rFonts w:ascii="Arial" w:hAnsi="Arial" w:cs="Arial"/>
          <w:b/>
          <w:i/>
          <w:szCs w:val="28"/>
          <w:u w:val="single"/>
          <w:lang w:val="en-US"/>
        </w:rPr>
        <w:t>energy statement</w:t>
      </w:r>
      <w:r w:rsidRPr="00BE364A">
        <w:rPr>
          <w:rFonts w:ascii="Arial" w:hAnsi="Arial" w:cs="Arial"/>
          <w:i/>
          <w:szCs w:val="28"/>
          <w:lang w:val="en-US"/>
        </w:rPr>
        <w:t xml:space="preserve"> showing how the development will meet the following policy requirements:</w:t>
      </w:r>
    </w:p>
    <w:p w:rsidR="00D01AC6" w:rsidRPr="00BE364A" w:rsidRDefault="00D01AC6" w:rsidP="00D01AC6">
      <w:pPr>
        <w:pStyle w:val="ListParagraph"/>
        <w:numPr>
          <w:ilvl w:val="0"/>
          <w:numId w:val="20"/>
        </w:numPr>
        <w:spacing w:after="0" w:line="240" w:lineRule="auto"/>
        <w:rPr>
          <w:rFonts w:ascii="Arial" w:hAnsi="Arial" w:cs="Arial"/>
          <w:i/>
          <w:szCs w:val="28"/>
          <w:lang w:val="en-US"/>
        </w:rPr>
      </w:pPr>
      <w:r w:rsidRPr="00BE364A">
        <w:rPr>
          <w:rFonts w:ascii="Arial" w:hAnsi="Arial" w:cs="Arial"/>
          <w:i/>
          <w:szCs w:val="28"/>
          <w:lang w:val="en-US"/>
        </w:rPr>
        <w:t xml:space="preserve">Follow the hierarchy of energy efficiency, decentralised energy and renewable energy technologies set out in the London Plan (2011) Chapter </w:t>
      </w:r>
      <w:r w:rsidR="00723979" w:rsidRPr="00BE364A">
        <w:rPr>
          <w:rFonts w:ascii="Arial" w:hAnsi="Arial" w:cs="Arial"/>
          <w:i/>
          <w:szCs w:val="28"/>
          <w:lang w:val="en-US"/>
        </w:rPr>
        <w:t>5 (particularly Policy 5.2) to target</w:t>
      </w:r>
      <w:r w:rsidRPr="00BE364A">
        <w:rPr>
          <w:rFonts w:ascii="Arial" w:hAnsi="Arial" w:cs="Arial"/>
          <w:i/>
          <w:szCs w:val="28"/>
          <w:lang w:val="en-US"/>
        </w:rPr>
        <w:t xml:space="preserve"> </w:t>
      </w:r>
      <w:r w:rsidR="00723979" w:rsidRPr="00BE364A">
        <w:rPr>
          <w:rFonts w:ascii="Arial" w:hAnsi="Arial" w:cs="Arial"/>
          <w:i/>
          <w:szCs w:val="28"/>
          <w:lang w:val="en-US"/>
        </w:rPr>
        <w:t xml:space="preserve">zero carbon for the residential part of the development, with a minimum of 35% reduction in regulated CO2 emissions below the maximum threshold allowed under Part L 2013 achieved on site and any remainder offset. Please visit </w:t>
      </w:r>
      <w:hyperlink r:id="rId6" w:history="1">
        <w:r w:rsidR="00723979" w:rsidRPr="00BE364A">
          <w:rPr>
            <w:rStyle w:val="Hyperlink"/>
            <w:rFonts w:ascii="Arial" w:hAnsi="Arial" w:cs="Arial"/>
            <w:i/>
            <w:color w:val="auto"/>
            <w:szCs w:val="28"/>
            <w:lang w:val="en-US"/>
          </w:rPr>
          <w:t>this page</w:t>
        </w:r>
      </w:hyperlink>
      <w:r w:rsidR="00723979" w:rsidRPr="00BE364A">
        <w:rPr>
          <w:rFonts w:ascii="Arial" w:hAnsi="Arial" w:cs="Arial"/>
          <w:i/>
          <w:szCs w:val="28"/>
          <w:lang w:val="en-US"/>
        </w:rPr>
        <w:t xml:space="preserve"> for more information about carbon offsetting. </w:t>
      </w:r>
      <w:r w:rsidRPr="00BE364A">
        <w:rPr>
          <w:rFonts w:ascii="Arial" w:hAnsi="Arial" w:cs="Arial"/>
          <w:i/>
          <w:szCs w:val="28"/>
          <w:lang w:val="en-US"/>
        </w:rPr>
        <w:t xml:space="preserve"> GLA guidance on preparing energy assessments and CPG3 should be followed. [NOTE: Decentralised Energy Priority Areas are shown on </w:t>
      </w:r>
      <w:hyperlink r:id="rId7" w:history="1">
        <w:r w:rsidRPr="00BE364A">
          <w:rPr>
            <w:rStyle w:val="Hyperlink"/>
            <w:rFonts w:ascii="Arial" w:hAnsi="Arial" w:cs="Arial"/>
            <w:i/>
            <w:color w:val="auto"/>
            <w:szCs w:val="28"/>
            <w:lang w:val="en-US"/>
          </w:rPr>
          <w:t>this map</w:t>
        </w:r>
      </w:hyperlink>
      <w:r w:rsidRPr="00BE364A">
        <w:rPr>
          <w:rFonts w:ascii="Arial" w:hAnsi="Arial" w:cs="Arial"/>
          <w:i/>
          <w:szCs w:val="28"/>
          <w:lang w:val="en-US"/>
        </w:rPr>
        <w:t>]</w:t>
      </w:r>
    </w:p>
    <w:p w:rsidR="00D01AC6" w:rsidRPr="00BE364A" w:rsidRDefault="000A5FBF" w:rsidP="00D01AC6">
      <w:pPr>
        <w:pStyle w:val="ListParagraph"/>
        <w:numPr>
          <w:ilvl w:val="0"/>
          <w:numId w:val="20"/>
        </w:numPr>
        <w:spacing w:after="0" w:line="240" w:lineRule="auto"/>
        <w:rPr>
          <w:rFonts w:ascii="Arial" w:hAnsi="Arial" w:cs="Arial"/>
          <w:i/>
          <w:szCs w:val="28"/>
          <w:lang w:val="en-US"/>
        </w:rPr>
      </w:pPr>
      <w:r w:rsidRPr="00BE364A">
        <w:rPr>
          <w:rFonts w:ascii="Arial" w:hAnsi="Arial" w:cs="Arial"/>
          <w:i/>
          <w:szCs w:val="28"/>
          <w:lang w:val="en-US"/>
        </w:rPr>
        <w:t>CC1</w:t>
      </w:r>
      <w:r w:rsidR="00D01AC6" w:rsidRPr="00BE364A">
        <w:rPr>
          <w:rFonts w:ascii="Arial" w:hAnsi="Arial" w:cs="Arial"/>
          <w:i/>
          <w:szCs w:val="28"/>
          <w:lang w:val="en-US"/>
        </w:rPr>
        <w:t xml:space="preserve"> requires all developments to achieve a 20% reduction in CO2 emissions through renewable technologies (the 3</w:t>
      </w:r>
      <w:r w:rsidR="00D01AC6" w:rsidRPr="00BE364A">
        <w:rPr>
          <w:rFonts w:ascii="Arial" w:hAnsi="Arial" w:cs="Arial"/>
          <w:i/>
          <w:szCs w:val="28"/>
          <w:vertAlign w:val="superscript"/>
          <w:lang w:val="en-US"/>
        </w:rPr>
        <w:t>rd</w:t>
      </w:r>
      <w:r w:rsidR="00D01AC6" w:rsidRPr="00BE364A">
        <w:rPr>
          <w:rFonts w:ascii="Arial" w:hAnsi="Arial" w:cs="Arial"/>
          <w:i/>
          <w:szCs w:val="28"/>
          <w:lang w:val="en-US"/>
        </w:rPr>
        <w:t xml:space="preserve"> stage of the energy hierarchy) wherever feasible, and this should be demonstrated through the energy statement.</w:t>
      </w:r>
    </w:p>
    <w:p w:rsidR="00D01AC6" w:rsidRPr="00BE364A" w:rsidRDefault="00D01AC6" w:rsidP="00D01AC6">
      <w:pPr>
        <w:pStyle w:val="ListParagraph"/>
        <w:numPr>
          <w:ilvl w:val="0"/>
          <w:numId w:val="20"/>
        </w:numPr>
        <w:spacing w:after="0" w:line="240" w:lineRule="auto"/>
        <w:rPr>
          <w:rFonts w:ascii="Arial" w:hAnsi="Arial" w:cs="Arial"/>
          <w:i/>
          <w:szCs w:val="28"/>
          <w:lang w:val="en-US"/>
        </w:rPr>
      </w:pPr>
      <w:r w:rsidRPr="00BE364A">
        <w:rPr>
          <w:rFonts w:ascii="Arial" w:hAnsi="Arial" w:cs="Arial"/>
          <w:i/>
          <w:szCs w:val="28"/>
          <w:lang w:val="en-US"/>
        </w:rPr>
        <w:t>Where the London Plan carbon reduction target cannot be met on-site, we may accept the provision of measures elsewhere in the borough or a finan</w:t>
      </w:r>
      <w:r w:rsidR="00723979" w:rsidRPr="00BE364A">
        <w:rPr>
          <w:rFonts w:ascii="Arial" w:hAnsi="Arial" w:cs="Arial"/>
          <w:i/>
          <w:szCs w:val="28"/>
          <w:lang w:val="en-US"/>
        </w:rPr>
        <w:t>cial contribution (charged at £6</w:t>
      </w:r>
      <w:r w:rsidRPr="00BE364A">
        <w:rPr>
          <w:rFonts w:ascii="Arial" w:hAnsi="Arial" w:cs="Arial"/>
          <w:i/>
          <w:szCs w:val="28"/>
          <w:lang w:val="en-US"/>
        </w:rPr>
        <w:t xml:space="preserve">0/tonne CO2/yr over a 30 year period), which will be used to secure the delivery of carbon reduction measures elsewhere in the borough. Further information on this can be found </w:t>
      </w:r>
      <w:hyperlink r:id="rId8" w:history="1">
        <w:r w:rsidRPr="00BE364A">
          <w:rPr>
            <w:rStyle w:val="Hyperlink"/>
            <w:rFonts w:ascii="Arial" w:hAnsi="Arial" w:cs="Arial"/>
            <w:i/>
            <w:color w:val="auto"/>
            <w:szCs w:val="28"/>
            <w:lang w:val="en-US"/>
          </w:rPr>
          <w:t>here</w:t>
        </w:r>
      </w:hyperlink>
      <w:r w:rsidRPr="00BE364A">
        <w:rPr>
          <w:rFonts w:ascii="Arial" w:hAnsi="Arial" w:cs="Arial"/>
          <w:i/>
          <w:szCs w:val="28"/>
          <w:lang w:val="en-US"/>
        </w:rPr>
        <w:t xml:space="preserve">. </w:t>
      </w:r>
    </w:p>
    <w:p w:rsidR="00D01AC6" w:rsidRPr="00BE364A" w:rsidRDefault="00D01AC6" w:rsidP="00D01AC6">
      <w:pPr>
        <w:pStyle w:val="ListParagraph"/>
        <w:spacing w:after="0" w:line="240" w:lineRule="auto"/>
        <w:rPr>
          <w:rFonts w:ascii="Arial" w:hAnsi="Arial" w:cs="Arial"/>
          <w:i/>
          <w:szCs w:val="28"/>
          <w:lang w:val="en-US"/>
        </w:rPr>
      </w:pPr>
    </w:p>
    <w:p w:rsidR="00D01AC6" w:rsidRPr="00BE364A" w:rsidRDefault="00D01AC6" w:rsidP="00D01AC6">
      <w:pPr>
        <w:rPr>
          <w:rFonts w:ascii="Arial" w:hAnsi="Arial" w:cs="Arial"/>
          <w:i/>
          <w:szCs w:val="28"/>
          <w:lang w:val="en-US"/>
        </w:rPr>
      </w:pPr>
      <w:r w:rsidRPr="00BE364A">
        <w:rPr>
          <w:rFonts w:ascii="Arial" w:hAnsi="Arial" w:cs="Arial"/>
          <w:i/>
          <w:szCs w:val="28"/>
          <w:lang w:val="en-US"/>
        </w:rPr>
        <w:t xml:space="preserve">Applicants are also expected to submit </w:t>
      </w:r>
      <w:r w:rsidRPr="00BE364A">
        <w:rPr>
          <w:rFonts w:ascii="Arial" w:hAnsi="Arial" w:cs="Arial"/>
          <w:b/>
          <w:i/>
          <w:szCs w:val="28"/>
          <w:u w:val="single"/>
          <w:lang w:val="en-US"/>
        </w:rPr>
        <w:t>a sustainability statement</w:t>
      </w:r>
      <w:r w:rsidRPr="00BE364A">
        <w:rPr>
          <w:rFonts w:ascii="Arial" w:hAnsi="Arial" w:cs="Arial"/>
          <w:b/>
          <w:i/>
          <w:szCs w:val="28"/>
          <w:lang w:val="en-US"/>
        </w:rPr>
        <w:t xml:space="preserve"> </w:t>
      </w:r>
      <w:r w:rsidRPr="00BE364A">
        <w:rPr>
          <w:rFonts w:ascii="Arial" w:hAnsi="Arial" w:cs="Arial"/>
          <w:i/>
          <w:szCs w:val="28"/>
          <w:lang w:val="en-US"/>
        </w:rPr>
        <w:t>- the detail of which to be commensurate with the scale of the development showing how the development will:</w:t>
      </w:r>
    </w:p>
    <w:p w:rsidR="00D01AC6" w:rsidRPr="00BE364A" w:rsidRDefault="00D01AC6" w:rsidP="00D01AC6">
      <w:pPr>
        <w:pStyle w:val="ListParagraph"/>
        <w:numPr>
          <w:ilvl w:val="0"/>
          <w:numId w:val="19"/>
        </w:numPr>
        <w:spacing w:after="0" w:line="240" w:lineRule="auto"/>
        <w:rPr>
          <w:i/>
        </w:rPr>
      </w:pPr>
      <w:r w:rsidRPr="00BE364A">
        <w:rPr>
          <w:rFonts w:ascii="Arial" w:hAnsi="Arial" w:cs="Arial"/>
          <w:i/>
          <w:szCs w:val="28"/>
          <w:lang w:val="en-US"/>
        </w:rPr>
        <w:lastRenderedPageBreak/>
        <w:t xml:space="preserve">Implement the sustainable design principles as noted in policy </w:t>
      </w:r>
      <w:r w:rsidR="000A5FBF" w:rsidRPr="00BE364A">
        <w:rPr>
          <w:rFonts w:ascii="Arial" w:hAnsi="Arial" w:cs="Arial"/>
          <w:i/>
          <w:szCs w:val="28"/>
          <w:lang w:val="en-US"/>
        </w:rPr>
        <w:t>CC2</w:t>
      </w:r>
    </w:p>
    <w:p w:rsidR="00D01AC6" w:rsidRPr="00BE364A" w:rsidRDefault="00D01AC6" w:rsidP="00D01AC6">
      <w:pPr>
        <w:pStyle w:val="ListParagraph"/>
        <w:numPr>
          <w:ilvl w:val="0"/>
          <w:numId w:val="19"/>
        </w:numPr>
        <w:spacing w:after="0" w:line="240" w:lineRule="auto"/>
        <w:rPr>
          <w:i/>
        </w:rPr>
      </w:pPr>
      <w:r w:rsidRPr="00BE364A">
        <w:rPr>
          <w:rFonts w:ascii="Arial" w:hAnsi="Arial" w:cs="Arial"/>
          <w:i/>
          <w:szCs w:val="28"/>
          <w:lang w:val="en-US"/>
        </w:rPr>
        <w:t>Demonstrate that the residential development is capable of achieving a maximum internal water use of 105 litres per day (plus an additional 5 litres for external water use).</w:t>
      </w:r>
    </w:p>
    <w:p w:rsidR="000A5FBF" w:rsidRPr="00A4483C" w:rsidRDefault="000A5FBF" w:rsidP="000A5FBF">
      <w:pPr>
        <w:spacing w:after="0" w:line="240" w:lineRule="auto"/>
        <w:rPr>
          <w:i/>
        </w:rPr>
      </w:pPr>
      <w:r w:rsidRPr="00A4483C">
        <w:rPr>
          <w:i/>
        </w:rPr>
        <w:t>______________________________________________________________________</w:t>
      </w:r>
    </w:p>
    <w:p w:rsidR="000A5FBF" w:rsidRPr="00A4483C" w:rsidRDefault="000A5FBF" w:rsidP="000A5FBF">
      <w:pPr>
        <w:spacing w:after="0" w:line="240" w:lineRule="auto"/>
        <w:rPr>
          <w:i/>
        </w:rPr>
      </w:pPr>
    </w:p>
    <w:p w:rsidR="00764FD2" w:rsidRPr="00A4483C" w:rsidRDefault="00BE364A" w:rsidP="00764FD2">
      <w:pPr>
        <w:rPr>
          <w:rFonts w:ascii="Arial" w:hAnsi="Arial" w:cs="Arial"/>
          <w:b/>
          <w:szCs w:val="28"/>
          <w:lang w:val="en-US"/>
        </w:rPr>
      </w:pPr>
      <w:r w:rsidRPr="00A4483C">
        <w:rPr>
          <w:rFonts w:ascii="Arial" w:hAnsi="Arial" w:cs="Arial"/>
          <w:b/>
          <w:szCs w:val="28"/>
          <w:lang w:val="en-US"/>
        </w:rPr>
        <w:t>MINOR</w:t>
      </w:r>
      <w:r w:rsidR="00B9581D" w:rsidRPr="00A4483C">
        <w:rPr>
          <w:rFonts w:ascii="Arial" w:hAnsi="Arial" w:cs="Arial"/>
          <w:b/>
          <w:szCs w:val="28"/>
          <w:lang w:val="en-US"/>
        </w:rPr>
        <w:t xml:space="preserve"> </w:t>
      </w:r>
      <w:r w:rsidR="00764FD2" w:rsidRPr="00A4483C">
        <w:rPr>
          <w:rFonts w:ascii="Arial" w:hAnsi="Arial" w:cs="Arial"/>
          <w:b/>
          <w:szCs w:val="28"/>
          <w:lang w:val="en-US"/>
        </w:rPr>
        <w:t xml:space="preserve">NON-RESIDENTIAL </w:t>
      </w:r>
      <w:r w:rsidR="00B9581D" w:rsidRPr="00A4483C">
        <w:rPr>
          <w:rFonts w:ascii="Arial" w:hAnsi="Arial" w:cs="Arial"/>
          <w:b/>
          <w:szCs w:val="28"/>
          <w:lang w:val="en-US"/>
        </w:rPr>
        <w:t xml:space="preserve">NEW BUILD </w:t>
      </w:r>
      <w:r w:rsidRPr="00A4483C">
        <w:rPr>
          <w:rFonts w:ascii="Arial" w:hAnsi="Arial" w:cs="Arial"/>
          <w:b/>
          <w:szCs w:val="28"/>
          <w:lang w:val="en-US"/>
        </w:rPr>
        <w:t>&lt;</w:t>
      </w:r>
      <w:r w:rsidR="005934BB" w:rsidRPr="00A4483C">
        <w:rPr>
          <w:rFonts w:ascii="Arial" w:hAnsi="Arial" w:cs="Arial"/>
          <w:b/>
          <w:szCs w:val="28"/>
          <w:lang w:val="en-US"/>
        </w:rPr>
        <w:t>500</w:t>
      </w:r>
      <w:r w:rsidR="00BE22B7" w:rsidRPr="00A4483C">
        <w:rPr>
          <w:rFonts w:ascii="Arial" w:hAnsi="Arial" w:cs="Arial"/>
          <w:b/>
          <w:szCs w:val="28"/>
          <w:lang w:val="en-US"/>
        </w:rPr>
        <w:t xml:space="preserve"> sq.</w:t>
      </w:r>
      <w:r w:rsidR="005934BB" w:rsidRPr="00A4483C">
        <w:rPr>
          <w:rFonts w:ascii="Arial" w:hAnsi="Arial" w:cs="Arial"/>
          <w:b/>
          <w:szCs w:val="28"/>
          <w:lang w:val="en-US"/>
        </w:rPr>
        <w:t>m GIA ASSESSED UNDER PART L2A</w:t>
      </w:r>
    </w:p>
    <w:p w:rsidR="00764FD2" w:rsidRPr="00A4483C" w:rsidRDefault="00764FD2" w:rsidP="00764FD2">
      <w:pPr>
        <w:rPr>
          <w:rFonts w:ascii="Arial" w:hAnsi="Arial" w:cs="Arial"/>
          <w:i/>
          <w:szCs w:val="28"/>
          <w:lang w:val="en-US"/>
        </w:rPr>
      </w:pPr>
      <w:r w:rsidRPr="00A4483C">
        <w:rPr>
          <w:rFonts w:ascii="Arial" w:hAnsi="Arial" w:cs="Arial"/>
          <w:i/>
          <w:szCs w:val="28"/>
          <w:lang w:val="en-US"/>
        </w:rPr>
        <w:t xml:space="preserve">Applicants are expected to submit an </w:t>
      </w:r>
      <w:r w:rsidRPr="00A4483C">
        <w:rPr>
          <w:rFonts w:ascii="Arial" w:hAnsi="Arial" w:cs="Arial"/>
          <w:b/>
          <w:i/>
          <w:szCs w:val="28"/>
          <w:u w:val="single"/>
          <w:lang w:val="en-US"/>
        </w:rPr>
        <w:t>energy statement</w:t>
      </w:r>
      <w:r w:rsidRPr="00A4483C">
        <w:rPr>
          <w:rFonts w:ascii="Arial" w:hAnsi="Arial" w:cs="Arial"/>
          <w:i/>
          <w:szCs w:val="28"/>
          <w:lang w:val="en-US"/>
        </w:rPr>
        <w:t xml:space="preserve"> showing how the development will meet the following policy requirements:</w:t>
      </w:r>
    </w:p>
    <w:p w:rsidR="00764FD2" w:rsidRPr="00A4483C" w:rsidRDefault="00764FD2" w:rsidP="00764FD2">
      <w:pPr>
        <w:pStyle w:val="ListParagraph"/>
        <w:numPr>
          <w:ilvl w:val="0"/>
          <w:numId w:val="20"/>
        </w:numPr>
        <w:spacing w:after="0" w:line="240" w:lineRule="auto"/>
        <w:rPr>
          <w:rFonts w:ascii="Arial" w:hAnsi="Arial" w:cs="Arial"/>
          <w:i/>
          <w:szCs w:val="28"/>
          <w:lang w:val="en-US"/>
        </w:rPr>
      </w:pPr>
      <w:r w:rsidRPr="00A4483C">
        <w:rPr>
          <w:rFonts w:ascii="Arial" w:hAnsi="Arial" w:cs="Arial"/>
          <w:i/>
          <w:szCs w:val="28"/>
          <w:lang w:val="en-US"/>
        </w:rPr>
        <w:t xml:space="preserve">Follow the hierarchy of energy efficiency, decentralised energy and renewable energy technologies set out in the London Plan (2011) Chapter 5 (particularly Policy 5.2) to secure the </w:t>
      </w:r>
      <w:r w:rsidRPr="00A4483C">
        <w:rPr>
          <w:rFonts w:ascii="Arial" w:hAnsi="Arial" w:cs="Arial"/>
          <w:b/>
          <w:i/>
          <w:szCs w:val="28"/>
          <w:lang w:val="en-US"/>
        </w:rPr>
        <w:t>maximum feasible CO2 reduction</w:t>
      </w:r>
      <w:r w:rsidRPr="00A4483C">
        <w:rPr>
          <w:rFonts w:ascii="Arial" w:hAnsi="Arial" w:cs="Arial"/>
          <w:i/>
          <w:szCs w:val="28"/>
          <w:lang w:val="en-US"/>
        </w:rPr>
        <w:t xml:space="preserve"> beyond Part L 2013. GLA guidance on preparing energy assessments and CPG3 should be followed. In particular, improvements should be sought on the minimum building fabric targets set in Part L of the building regulations</w:t>
      </w:r>
    </w:p>
    <w:p w:rsidR="00764FD2" w:rsidRPr="00A4483C" w:rsidRDefault="00764FD2" w:rsidP="00764FD2">
      <w:pPr>
        <w:pStyle w:val="ListParagraph"/>
        <w:numPr>
          <w:ilvl w:val="0"/>
          <w:numId w:val="23"/>
        </w:numPr>
        <w:spacing w:after="0" w:line="240" w:lineRule="auto"/>
        <w:rPr>
          <w:rFonts w:ascii="Arial" w:hAnsi="Arial" w:cs="Arial"/>
          <w:i/>
          <w:szCs w:val="28"/>
          <w:lang w:val="en-US"/>
        </w:rPr>
      </w:pPr>
      <w:r w:rsidRPr="00A4483C">
        <w:rPr>
          <w:rFonts w:ascii="Arial" w:hAnsi="Arial" w:cs="Arial"/>
          <w:i/>
          <w:szCs w:val="28"/>
          <w:lang w:val="en-US"/>
        </w:rPr>
        <w:t>C</w:t>
      </w:r>
      <w:r w:rsidR="000A5FBF" w:rsidRPr="00A4483C">
        <w:rPr>
          <w:rFonts w:ascii="Arial" w:hAnsi="Arial" w:cs="Arial"/>
          <w:i/>
          <w:szCs w:val="28"/>
          <w:lang w:val="en-US"/>
        </w:rPr>
        <w:t>C1</w:t>
      </w:r>
      <w:r w:rsidRPr="00A4483C">
        <w:rPr>
          <w:rFonts w:ascii="Arial" w:hAnsi="Arial" w:cs="Arial"/>
          <w:i/>
          <w:szCs w:val="28"/>
          <w:lang w:val="en-US"/>
        </w:rPr>
        <w:t xml:space="preserve"> requires all developments to achieve a reduction in CO2 emissions through renewable technologies (the 3</w:t>
      </w:r>
      <w:r w:rsidRPr="00A4483C">
        <w:rPr>
          <w:rFonts w:ascii="Arial" w:hAnsi="Arial" w:cs="Arial"/>
          <w:i/>
          <w:szCs w:val="28"/>
          <w:vertAlign w:val="superscript"/>
          <w:lang w:val="en-US"/>
        </w:rPr>
        <w:t>rd</w:t>
      </w:r>
      <w:r w:rsidRPr="00A4483C">
        <w:rPr>
          <w:rFonts w:ascii="Arial" w:hAnsi="Arial" w:cs="Arial"/>
          <w:i/>
          <w:szCs w:val="28"/>
          <w:lang w:val="en-US"/>
        </w:rPr>
        <w:t xml:space="preserve"> stage of the energy hierarchy) wherever feasible, and this </w:t>
      </w:r>
      <w:proofErr w:type="gramStart"/>
      <w:r w:rsidRPr="00A4483C">
        <w:rPr>
          <w:rFonts w:ascii="Arial" w:hAnsi="Arial" w:cs="Arial"/>
          <w:i/>
          <w:szCs w:val="28"/>
          <w:lang w:val="en-US"/>
        </w:rPr>
        <w:t>should be demonstrated</w:t>
      </w:r>
      <w:proofErr w:type="gramEnd"/>
      <w:r w:rsidRPr="00A4483C">
        <w:rPr>
          <w:rFonts w:ascii="Arial" w:hAnsi="Arial" w:cs="Arial"/>
          <w:i/>
          <w:szCs w:val="28"/>
          <w:lang w:val="en-US"/>
        </w:rPr>
        <w:t xml:space="preserve"> through the energy statement.</w:t>
      </w:r>
    </w:p>
    <w:p w:rsidR="00764FD2" w:rsidRPr="00A4483C" w:rsidRDefault="00764FD2" w:rsidP="00764FD2">
      <w:pPr>
        <w:rPr>
          <w:rFonts w:ascii="Arial" w:hAnsi="Arial" w:cs="Arial"/>
          <w:i/>
          <w:szCs w:val="28"/>
          <w:lang w:val="en-US"/>
        </w:rPr>
      </w:pPr>
      <w:r w:rsidRPr="00A4483C">
        <w:rPr>
          <w:rFonts w:ascii="Arial" w:hAnsi="Arial" w:cs="Arial"/>
          <w:i/>
          <w:szCs w:val="28"/>
          <w:lang w:val="en-US"/>
        </w:rPr>
        <w:t xml:space="preserve">Applicants </w:t>
      </w:r>
      <w:proofErr w:type="gramStart"/>
      <w:r w:rsidRPr="00A4483C">
        <w:rPr>
          <w:rFonts w:ascii="Arial" w:hAnsi="Arial" w:cs="Arial"/>
          <w:i/>
          <w:szCs w:val="28"/>
          <w:lang w:val="en-US"/>
        </w:rPr>
        <w:t>are also expected</w:t>
      </w:r>
      <w:proofErr w:type="gramEnd"/>
      <w:r w:rsidRPr="00A4483C">
        <w:rPr>
          <w:rFonts w:ascii="Arial" w:hAnsi="Arial" w:cs="Arial"/>
          <w:i/>
          <w:szCs w:val="28"/>
          <w:lang w:val="en-US"/>
        </w:rPr>
        <w:t xml:space="preserve"> to submit </w:t>
      </w:r>
      <w:r w:rsidRPr="00A4483C">
        <w:rPr>
          <w:rFonts w:ascii="Arial" w:hAnsi="Arial" w:cs="Arial"/>
          <w:b/>
          <w:i/>
          <w:szCs w:val="28"/>
          <w:u w:val="single"/>
          <w:lang w:val="en-US"/>
        </w:rPr>
        <w:t xml:space="preserve">a sustainability statement </w:t>
      </w:r>
      <w:r w:rsidRPr="00A4483C">
        <w:rPr>
          <w:rFonts w:ascii="Arial" w:hAnsi="Arial" w:cs="Arial"/>
          <w:i/>
          <w:szCs w:val="28"/>
          <w:lang w:val="en-US"/>
        </w:rPr>
        <w:t>- the detail of which to be commensurate with the scale of the development showing how the development will:</w:t>
      </w:r>
    </w:p>
    <w:p w:rsidR="00764FD2" w:rsidRPr="00A4483C" w:rsidRDefault="00764FD2" w:rsidP="00764FD2">
      <w:pPr>
        <w:pStyle w:val="ListParagraph"/>
        <w:numPr>
          <w:ilvl w:val="0"/>
          <w:numId w:val="21"/>
        </w:numPr>
        <w:spacing w:after="0" w:line="240" w:lineRule="auto"/>
        <w:rPr>
          <w:rFonts w:ascii="Arial" w:hAnsi="Arial" w:cs="Arial"/>
          <w:i/>
          <w:szCs w:val="28"/>
          <w:lang w:val="en-US"/>
        </w:rPr>
      </w:pPr>
      <w:r w:rsidRPr="00A4483C">
        <w:rPr>
          <w:rFonts w:ascii="Arial" w:hAnsi="Arial" w:cs="Arial"/>
          <w:i/>
          <w:szCs w:val="28"/>
          <w:lang w:val="en-US"/>
        </w:rPr>
        <w:t xml:space="preserve">Implement the sustainable design principles as noted in policy </w:t>
      </w:r>
      <w:r w:rsidR="000A5FBF" w:rsidRPr="00A4483C">
        <w:rPr>
          <w:rFonts w:ascii="Arial" w:hAnsi="Arial" w:cs="Arial"/>
          <w:i/>
          <w:szCs w:val="28"/>
          <w:lang w:val="en-US"/>
        </w:rPr>
        <w:t>CC2</w:t>
      </w:r>
      <w:r w:rsidRPr="00A4483C">
        <w:rPr>
          <w:rFonts w:ascii="Arial" w:hAnsi="Arial" w:cs="Arial"/>
          <w:i/>
          <w:szCs w:val="28"/>
          <w:lang w:val="en-US"/>
        </w:rPr>
        <w:t xml:space="preserve"> </w:t>
      </w:r>
    </w:p>
    <w:p w:rsidR="000A5FBF" w:rsidRPr="00A4483C" w:rsidRDefault="000A5FBF" w:rsidP="000A5FBF">
      <w:pPr>
        <w:spacing w:after="0" w:line="240" w:lineRule="auto"/>
        <w:rPr>
          <w:rFonts w:ascii="Arial" w:hAnsi="Arial" w:cs="Arial"/>
          <w:i/>
          <w:szCs w:val="28"/>
          <w:lang w:val="en-US"/>
        </w:rPr>
      </w:pPr>
    </w:p>
    <w:p w:rsidR="000A5FBF" w:rsidRDefault="000A5FBF" w:rsidP="000A5FBF">
      <w:pPr>
        <w:spacing w:after="0" w:line="240" w:lineRule="auto"/>
        <w:rPr>
          <w:rFonts w:ascii="Arial" w:hAnsi="Arial" w:cs="Arial"/>
          <w:i/>
          <w:color w:val="FF0000"/>
          <w:szCs w:val="28"/>
          <w:lang w:val="en-US"/>
        </w:rPr>
      </w:pPr>
    </w:p>
    <w:p w:rsidR="0063723D" w:rsidRDefault="0063723D" w:rsidP="00D01AC6">
      <w:pPr>
        <w:rPr>
          <w:rFonts w:ascii="Arial" w:hAnsi="Arial" w:cs="Arial"/>
          <w:szCs w:val="28"/>
          <w:lang w:val="en-US"/>
        </w:rPr>
      </w:pPr>
    </w:p>
    <w:p w:rsidR="00D95E65" w:rsidRPr="00D95E65" w:rsidRDefault="00D95E65" w:rsidP="00D01AC6">
      <w:pPr>
        <w:rPr>
          <w:rFonts w:ascii="Arial" w:hAnsi="Arial" w:cs="Arial"/>
          <w:b/>
          <w:szCs w:val="28"/>
          <w:lang w:val="en-US"/>
        </w:rPr>
      </w:pPr>
      <w:r w:rsidRPr="00D95E65">
        <w:rPr>
          <w:rFonts w:ascii="Arial" w:hAnsi="Arial" w:cs="Arial"/>
          <w:b/>
          <w:szCs w:val="28"/>
          <w:lang w:val="en-US"/>
        </w:rPr>
        <w:t>ENERGY STATEMENT</w:t>
      </w:r>
    </w:p>
    <w:p w:rsidR="00C21BED" w:rsidRPr="00C21BED" w:rsidRDefault="00B71EB1" w:rsidP="00C21BED">
      <w:pPr>
        <w:rPr>
          <w:rFonts w:ascii="Arial" w:hAnsi="Arial" w:cs="Arial"/>
          <w:b/>
          <w:sz w:val="20"/>
        </w:rPr>
      </w:pPr>
      <w:r w:rsidRPr="00D95E65">
        <w:rPr>
          <w:rFonts w:ascii="Arial" w:hAnsi="Arial" w:cs="Arial"/>
          <w:b/>
          <w:sz w:val="20"/>
        </w:rPr>
        <w:t>ENERGY HIE</w:t>
      </w:r>
      <w:r w:rsidR="00BC11D3">
        <w:rPr>
          <w:rFonts w:ascii="Arial" w:hAnsi="Arial" w:cs="Arial"/>
          <w:b/>
          <w:sz w:val="20"/>
        </w:rPr>
        <w:t>R</w:t>
      </w:r>
      <w:r w:rsidRPr="00D95E65">
        <w:rPr>
          <w:rFonts w:ascii="Arial" w:hAnsi="Arial" w:cs="Arial"/>
          <w:b/>
          <w:sz w:val="20"/>
        </w:rPr>
        <w:t>ARCHY RESULTS:</w:t>
      </w:r>
    </w:p>
    <w:tbl>
      <w:tblPr>
        <w:tblW w:w="6900" w:type="dxa"/>
        <w:tblLook w:val="04A0" w:firstRow="1" w:lastRow="0" w:firstColumn="1" w:lastColumn="0" w:noHBand="0" w:noVBand="1"/>
      </w:tblPr>
      <w:tblGrid>
        <w:gridCol w:w="1340"/>
        <w:gridCol w:w="727"/>
        <w:gridCol w:w="1007"/>
        <w:gridCol w:w="1007"/>
        <w:gridCol w:w="805"/>
        <w:gridCol w:w="1007"/>
        <w:gridCol w:w="1007"/>
      </w:tblGrid>
      <w:tr w:rsidR="009502FF" w:rsidRPr="009502FF" w:rsidTr="009502FF">
        <w:trPr>
          <w:trHeight w:val="315"/>
        </w:trPr>
        <w:tc>
          <w:tcPr>
            <w:tcW w:w="13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02FF" w:rsidRPr="009502FF" w:rsidRDefault="009502FF" w:rsidP="009502FF">
            <w:pPr>
              <w:spacing w:after="0" w:line="240" w:lineRule="auto"/>
              <w:jc w:val="center"/>
              <w:rPr>
                <w:rFonts w:ascii="Arial" w:eastAsia="Times New Roman" w:hAnsi="Arial" w:cs="Arial"/>
                <w:color w:val="000000"/>
                <w:sz w:val="18"/>
                <w:szCs w:val="18"/>
                <w:lang w:eastAsia="en-GB"/>
              </w:rPr>
            </w:pPr>
            <w:r w:rsidRPr="009502FF">
              <w:rPr>
                <w:rFonts w:ascii="Arial" w:eastAsia="Times New Roman" w:hAnsi="Arial" w:cs="Arial"/>
                <w:color w:val="000000"/>
                <w:sz w:val="18"/>
                <w:szCs w:val="18"/>
                <w:lang w:eastAsia="en-GB"/>
              </w:rPr>
              <w:t>Energy Statement</w:t>
            </w:r>
          </w:p>
        </w:tc>
        <w:tc>
          <w:tcPr>
            <w:tcW w:w="2740" w:type="dxa"/>
            <w:gridSpan w:val="3"/>
            <w:tcBorders>
              <w:top w:val="single" w:sz="8" w:space="0" w:color="auto"/>
              <w:left w:val="nil"/>
              <w:bottom w:val="single" w:sz="8" w:space="0" w:color="auto"/>
              <w:right w:val="nil"/>
            </w:tcBorders>
            <w:shd w:val="clear" w:color="000000" w:fill="92CDDC"/>
            <w:vAlign w:val="center"/>
            <w:hideMark/>
          </w:tcPr>
          <w:p w:rsidR="009502FF" w:rsidRPr="009502FF" w:rsidRDefault="009502FF" w:rsidP="009502FF">
            <w:pPr>
              <w:spacing w:after="0" w:line="240" w:lineRule="auto"/>
              <w:jc w:val="center"/>
              <w:rPr>
                <w:rFonts w:ascii="Arial" w:eastAsia="Times New Roman" w:hAnsi="Arial" w:cs="Arial"/>
                <w:b/>
                <w:bCs/>
                <w:color w:val="000000"/>
                <w:sz w:val="18"/>
                <w:szCs w:val="18"/>
                <w:lang w:eastAsia="en-GB"/>
              </w:rPr>
            </w:pPr>
            <w:r w:rsidRPr="009502FF">
              <w:rPr>
                <w:rFonts w:ascii="Arial" w:eastAsia="Times New Roman" w:hAnsi="Arial" w:cs="Arial"/>
                <w:b/>
                <w:bCs/>
                <w:color w:val="000000"/>
                <w:sz w:val="18"/>
                <w:szCs w:val="18"/>
                <w:lang w:eastAsia="en-GB"/>
              </w:rPr>
              <w:t>New build commercial</w:t>
            </w:r>
          </w:p>
        </w:tc>
        <w:tc>
          <w:tcPr>
            <w:tcW w:w="2820" w:type="dxa"/>
            <w:gridSpan w:val="3"/>
            <w:tcBorders>
              <w:top w:val="single" w:sz="8" w:space="0" w:color="auto"/>
              <w:left w:val="single" w:sz="8" w:space="0" w:color="auto"/>
              <w:bottom w:val="single" w:sz="8" w:space="0" w:color="auto"/>
              <w:right w:val="single" w:sz="8" w:space="0" w:color="000000"/>
            </w:tcBorders>
            <w:shd w:val="clear" w:color="000000" w:fill="92CDDC"/>
            <w:vAlign w:val="center"/>
            <w:hideMark/>
          </w:tcPr>
          <w:p w:rsidR="009502FF" w:rsidRPr="009502FF" w:rsidRDefault="009502FF" w:rsidP="009502FF">
            <w:pPr>
              <w:spacing w:after="0" w:line="240" w:lineRule="auto"/>
              <w:jc w:val="center"/>
              <w:rPr>
                <w:rFonts w:ascii="Arial" w:eastAsia="Times New Roman" w:hAnsi="Arial" w:cs="Arial"/>
                <w:b/>
                <w:bCs/>
                <w:color w:val="000000"/>
                <w:sz w:val="18"/>
                <w:szCs w:val="18"/>
                <w:lang w:eastAsia="en-GB"/>
              </w:rPr>
            </w:pPr>
            <w:r w:rsidRPr="009502FF">
              <w:rPr>
                <w:rFonts w:ascii="Arial" w:eastAsia="Times New Roman" w:hAnsi="Arial" w:cs="Arial"/>
                <w:b/>
                <w:bCs/>
                <w:color w:val="000000"/>
                <w:sz w:val="18"/>
                <w:szCs w:val="18"/>
                <w:lang w:eastAsia="en-GB"/>
              </w:rPr>
              <w:t>New build residential</w:t>
            </w:r>
          </w:p>
        </w:tc>
      </w:tr>
      <w:tr w:rsidR="009502FF" w:rsidRPr="009502FF" w:rsidTr="009502FF">
        <w:trPr>
          <w:trHeight w:val="735"/>
        </w:trPr>
        <w:tc>
          <w:tcPr>
            <w:tcW w:w="1340" w:type="dxa"/>
            <w:vMerge/>
            <w:tcBorders>
              <w:top w:val="single" w:sz="8" w:space="0" w:color="auto"/>
              <w:left w:val="single" w:sz="8" w:space="0" w:color="auto"/>
              <w:bottom w:val="single" w:sz="8" w:space="0" w:color="000000"/>
              <w:right w:val="single" w:sz="8" w:space="0" w:color="auto"/>
            </w:tcBorders>
            <w:vAlign w:val="center"/>
            <w:hideMark/>
          </w:tcPr>
          <w:p w:rsidR="009502FF" w:rsidRPr="009502FF" w:rsidRDefault="009502FF" w:rsidP="009502FF">
            <w:pPr>
              <w:spacing w:after="0" w:line="240" w:lineRule="auto"/>
              <w:rPr>
                <w:rFonts w:ascii="Arial" w:eastAsia="Times New Roman" w:hAnsi="Arial" w:cs="Arial"/>
                <w:color w:val="000000"/>
                <w:sz w:val="18"/>
                <w:szCs w:val="18"/>
                <w:lang w:eastAsia="en-GB"/>
              </w:rPr>
            </w:pPr>
          </w:p>
        </w:tc>
        <w:tc>
          <w:tcPr>
            <w:tcW w:w="840" w:type="dxa"/>
            <w:tcBorders>
              <w:top w:val="nil"/>
              <w:left w:val="nil"/>
              <w:bottom w:val="single" w:sz="8" w:space="0" w:color="auto"/>
              <w:right w:val="single" w:sz="8" w:space="0" w:color="auto"/>
            </w:tcBorders>
            <w:shd w:val="clear" w:color="000000" w:fill="D6E3BC"/>
            <w:vAlign w:val="center"/>
            <w:hideMark/>
          </w:tcPr>
          <w:p w:rsidR="009502FF" w:rsidRPr="009502FF" w:rsidRDefault="009502FF" w:rsidP="009502FF">
            <w:pPr>
              <w:spacing w:after="0" w:line="240" w:lineRule="auto"/>
              <w:jc w:val="center"/>
              <w:rPr>
                <w:rFonts w:ascii="Arial" w:eastAsia="Times New Roman" w:hAnsi="Arial" w:cs="Arial"/>
                <w:color w:val="000000"/>
                <w:sz w:val="18"/>
                <w:szCs w:val="18"/>
                <w:lang w:eastAsia="en-GB"/>
              </w:rPr>
            </w:pPr>
            <w:r w:rsidRPr="009502FF">
              <w:rPr>
                <w:rFonts w:ascii="Arial" w:eastAsia="Times New Roman" w:hAnsi="Arial" w:cs="Arial"/>
                <w:color w:val="000000"/>
                <w:sz w:val="18"/>
                <w:szCs w:val="18"/>
                <w:lang w:eastAsia="en-GB"/>
              </w:rPr>
              <w:t>Total tCO2</w:t>
            </w:r>
          </w:p>
        </w:tc>
        <w:tc>
          <w:tcPr>
            <w:tcW w:w="980" w:type="dxa"/>
            <w:tcBorders>
              <w:top w:val="nil"/>
              <w:left w:val="nil"/>
              <w:bottom w:val="single" w:sz="8" w:space="0" w:color="auto"/>
              <w:right w:val="single" w:sz="8" w:space="0" w:color="auto"/>
            </w:tcBorders>
            <w:shd w:val="clear" w:color="000000" w:fill="D6E3BC"/>
            <w:vAlign w:val="center"/>
            <w:hideMark/>
          </w:tcPr>
          <w:p w:rsidR="009502FF" w:rsidRPr="009502FF" w:rsidRDefault="009502FF" w:rsidP="009502FF">
            <w:pPr>
              <w:spacing w:after="0" w:line="240" w:lineRule="auto"/>
              <w:jc w:val="center"/>
              <w:rPr>
                <w:rFonts w:ascii="Arial" w:eastAsia="Times New Roman" w:hAnsi="Arial" w:cs="Arial"/>
                <w:color w:val="000000"/>
                <w:sz w:val="18"/>
                <w:szCs w:val="18"/>
                <w:lang w:eastAsia="en-GB"/>
              </w:rPr>
            </w:pPr>
            <w:r w:rsidRPr="009502FF">
              <w:rPr>
                <w:rFonts w:ascii="Arial" w:eastAsia="Times New Roman" w:hAnsi="Arial" w:cs="Arial"/>
                <w:color w:val="000000"/>
                <w:sz w:val="18"/>
                <w:szCs w:val="18"/>
                <w:lang w:eastAsia="en-GB"/>
              </w:rPr>
              <w:t>Stage reduction, tCO2</w:t>
            </w:r>
          </w:p>
        </w:tc>
        <w:tc>
          <w:tcPr>
            <w:tcW w:w="920" w:type="dxa"/>
            <w:tcBorders>
              <w:top w:val="nil"/>
              <w:left w:val="nil"/>
              <w:bottom w:val="single" w:sz="8" w:space="0" w:color="auto"/>
              <w:right w:val="nil"/>
            </w:tcBorders>
            <w:shd w:val="clear" w:color="000000" w:fill="D6E3BC"/>
            <w:vAlign w:val="center"/>
            <w:hideMark/>
          </w:tcPr>
          <w:p w:rsidR="009502FF" w:rsidRPr="009502FF" w:rsidRDefault="009502FF" w:rsidP="009502FF">
            <w:pPr>
              <w:spacing w:after="0" w:line="240" w:lineRule="auto"/>
              <w:jc w:val="center"/>
              <w:rPr>
                <w:rFonts w:ascii="Arial" w:eastAsia="Times New Roman" w:hAnsi="Arial" w:cs="Arial"/>
                <w:color w:val="000000"/>
                <w:sz w:val="18"/>
                <w:szCs w:val="18"/>
                <w:lang w:eastAsia="en-GB"/>
              </w:rPr>
            </w:pPr>
            <w:r w:rsidRPr="009502FF">
              <w:rPr>
                <w:rFonts w:ascii="Arial" w:eastAsia="Times New Roman" w:hAnsi="Arial" w:cs="Arial"/>
                <w:color w:val="000000"/>
                <w:sz w:val="18"/>
                <w:szCs w:val="18"/>
                <w:lang w:eastAsia="en-GB"/>
              </w:rPr>
              <w:t>Stage reduction, %</w:t>
            </w:r>
          </w:p>
        </w:tc>
        <w:tc>
          <w:tcPr>
            <w:tcW w:w="980" w:type="dxa"/>
            <w:tcBorders>
              <w:top w:val="nil"/>
              <w:left w:val="single" w:sz="8" w:space="0" w:color="auto"/>
              <w:bottom w:val="single" w:sz="8" w:space="0" w:color="auto"/>
              <w:right w:val="single" w:sz="8" w:space="0" w:color="auto"/>
            </w:tcBorders>
            <w:shd w:val="clear" w:color="000000" w:fill="D6E3BC"/>
            <w:vAlign w:val="center"/>
            <w:hideMark/>
          </w:tcPr>
          <w:p w:rsidR="009502FF" w:rsidRPr="009502FF" w:rsidRDefault="009502FF" w:rsidP="009502FF">
            <w:pPr>
              <w:spacing w:after="0" w:line="240" w:lineRule="auto"/>
              <w:jc w:val="center"/>
              <w:rPr>
                <w:rFonts w:ascii="Arial" w:eastAsia="Times New Roman" w:hAnsi="Arial" w:cs="Arial"/>
                <w:color w:val="000000"/>
                <w:sz w:val="18"/>
                <w:szCs w:val="18"/>
                <w:lang w:eastAsia="en-GB"/>
              </w:rPr>
            </w:pPr>
            <w:r w:rsidRPr="009502FF">
              <w:rPr>
                <w:rFonts w:ascii="Arial" w:eastAsia="Times New Roman" w:hAnsi="Arial" w:cs="Arial"/>
                <w:color w:val="000000"/>
                <w:sz w:val="18"/>
                <w:szCs w:val="18"/>
                <w:lang w:eastAsia="en-GB"/>
              </w:rPr>
              <w:t>Total tCO2</w:t>
            </w:r>
          </w:p>
        </w:tc>
        <w:tc>
          <w:tcPr>
            <w:tcW w:w="920" w:type="dxa"/>
            <w:tcBorders>
              <w:top w:val="nil"/>
              <w:left w:val="nil"/>
              <w:bottom w:val="single" w:sz="8" w:space="0" w:color="auto"/>
              <w:right w:val="single" w:sz="8" w:space="0" w:color="auto"/>
            </w:tcBorders>
            <w:shd w:val="clear" w:color="000000" w:fill="D6E3BC"/>
            <w:vAlign w:val="center"/>
            <w:hideMark/>
          </w:tcPr>
          <w:p w:rsidR="009502FF" w:rsidRPr="009502FF" w:rsidRDefault="009502FF" w:rsidP="009502FF">
            <w:pPr>
              <w:spacing w:after="0" w:line="240" w:lineRule="auto"/>
              <w:jc w:val="center"/>
              <w:rPr>
                <w:rFonts w:ascii="Arial" w:eastAsia="Times New Roman" w:hAnsi="Arial" w:cs="Arial"/>
                <w:color w:val="000000"/>
                <w:sz w:val="18"/>
                <w:szCs w:val="18"/>
                <w:lang w:eastAsia="en-GB"/>
              </w:rPr>
            </w:pPr>
            <w:r w:rsidRPr="009502FF">
              <w:rPr>
                <w:rFonts w:ascii="Arial" w:eastAsia="Times New Roman" w:hAnsi="Arial" w:cs="Arial"/>
                <w:color w:val="000000"/>
                <w:sz w:val="18"/>
                <w:szCs w:val="18"/>
                <w:lang w:eastAsia="en-GB"/>
              </w:rPr>
              <w:t>Stage reduction, tCO2</w:t>
            </w:r>
          </w:p>
        </w:tc>
        <w:tc>
          <w:tcPr>
            <w:tcW w:w="920" w:type="dxa"/>
            <w:tcBorders>
              <w:top w:val="nil"/>
              <w:left w:val="nil"/>
              <w:bottom w:val="single" w:sz="8" w:space="0" w:color="auto"/>
              <w:right w:val="single" w:sz="8" w:space="0" w:color="auto"/>
            </w:tcBorders>
            <w:shd w:val="clear" w:color="000000" w:fill="D6E3BC"/>
            <w:vAlign w:val="center"/>
            <w:hideMark/>
          </w:tcPr>
          <w:p w:rsidR="009502FF" w:rsidRPr="009502FF" w:rsidRDefault="009502FF" w:rsidP="009502FF">
            <w:pPr>
              <w:spacing w:after="0" w:line="240" w:lineRule="auto"/>
              <w:jc w:val="center"/>
              <w:rPr>
                <w:rFonts w:ascii="Arial" w:eastAsia="Times New Roman" w:hAnsi="Arial" w:cs="Arial"/>
                <w:color w:val="000000"/>
                <w:sz w:val="18"/>
                <w:szCs w:val="18"/>
                <w:lang w:eastAsia="en-GB"/>
              </w:rPr>
            </w:pPr>
            <w:r w:rsidRPr="009502FF">
              <w:rPr>
                <w:rFonts w:ascii="Arial" w:eastAsia="Times New Roman" w:hAnsi="Arial" w:cs="Arial"/>
                <w:color w:val="000000"/>
                <w:sz w:val="18"/>
                <w:szCs w:val="18"/>
                <w:lang w:eastAsia="en-GB"/>
              </w:rPr>
              <w:t>Stage reduction, %</w:t>
            </w:r>
          </w:p>
        </w:tc>
      </w:tr>
      <w:tr w:rsidR="009502FF" w:rsidRPr="009502FF" w:rsidTr="009502FF">
        <w:trPr>
          <w:trHeight w:val="315"/>
        </w:trPr>
        <w:tc>
          <w:tcPr>
            <w:tcW w:w="1340" w:type="dxa"/>
            <w:tcBorders>
              <w:top w:val="nil"/>
              <w:left w:val="single" w:sz="8" w:space="0" w:color="auto"/>
              <w:bottom w:val="single" w:sz="8" w:space="0" w:color="auto"/>
              <w:right w:val="single" w:sz="8" w:space="0" w:color="auto"/>
            </w:tcBorders>
            <w:shd w:val="clear" w:color="000000" w:fill="92CDDC"/>
            <w:vAlign w:val="center"/>
            <w:hideMark/>
          </w:tcPr>
          <w:p w:rsidR="009502FF" w:rsidRPr="009502FF" w:rsidRDefault="009502FF" w:rsidP="009502FF">
            <w:pPr>
              <w:spacing w:after="0" w:line="240" w:lineRule="auto"/>
              <w:jc w:val="center"/>
              <w:rPr>
                <w:rFonts w:ascii="Arial" w:eastAsia="Times New Roman" w:hAnsi="Arial" w:cs="Arial"/>
                <w:b/>
                <w:bCs/>
                <w:color w:val="000000"/>
                <w:sz w:val="18"/>
                <w:szCs w:val="18"/>
                <w:lang w:eastAsia="en-GB"/>
              </w:rPr>
            </w:pPr>
            <w:r w:rsidRPr="009502FF">
              <w:rPr>
                <w:rFonts w:ascii="Arial" w:eastAsia="Times New Roman" w:hAnsi="Arial" w:cs="Arial"/>
                <w:b/>
                <w:bCs/>
                <w:color w:val="000000"/>
                <w:sz w:val="18"/>
                <w:szCs w:val="18"/>
                <w:lang w:eastAsia="en-GB"/>
              </w:rPr>
              <w:t>Baseline</w:t>
            </w:r>
          </w:p>
        </w:tc>
        <w:tc>
          <w:tcPr>
            <w:tcW w:w="840" w:type="dxa"/>
            <w:tcBorders>
              <w:top w:val="nil"/>
              <w:left w:val="nil"/>
              <w:bottom w:val="single" w:sz="8" w:space="0" w:color="auto"/>
              <w:right w:val="single" w:sz="8" w:space="0" w:color="auto"/>
            </w:tcBorders>
            <w:shd w:val="clear" w:color="auto" w:fill="auto"/>
            <w:vAlign w:val="center"/>
            <w:hideMark/>
          </w:tcPr>
          <w:p w:rsidR="009502FF" w:rsidRPr="009502FF" w:rsidRDefault="009502FF" w:rsidP="009502FF">
            <w:pPr>
              <w:spacing w:after="0" w:line="240" w:lineRule="auto"/>
              <w:jc w:val="center"/>
              <w:rPr>
                <w:rFonts w:ascii="Arial" w:eastAsia="Times New Roman" w:hAnsi="Arial" w:cs="Arial"/>
                <w:color w:val="000000"/>
                <w:sz w:val="18"/>
                <w:szCs w:val="18"/>
                <w:lang w:eastAsia="en-GB"/>
              </w:rPr>
            </w:pPr>
            <w:r w:rsidRPr="009502FF">
              <w:rPr>
                <w:rFonts w:ascii="Arial" w:eastAsia="Times New Roman" w:hAnsi="Arial" w:cs="Arial"/>
                <w:color w:val="000000"/>
                <w:sz w:val="18"/>
                <w:szCs w:val="18"/>
                <w:lang w:eastAsia="en-GB"/>
              </w:rPr>
              <w:t>9.79</w:t>
            </w:r>
          </w:p>
        </w:tc>
        <w:tc>
          <w:tcPr>
            <w:tcW w:w="980" w:type="dxa"/>
            <w:tcBorders>
              <w:top w:val="nil"/>
              <w:left w:val="nil"/>
              <w:bottom w:val="single" w:sz="8" w:space="0" w:color="auto"/>
              <w:right w:val="single" w:sz="8" w:space="0" w:color="auto"/>
            </w:tcBorders>
            <w:shd w:val="clear" w:color="000000" w:fill="C4BC96"/>
            <w:vAlign w:val="center"/>
            <w:hideMark/>
          </w:tcPr>
          <w:p w:rsidR="009502FF" w:rsidRPr="009502FF" w:rsidRDefault="009502FF" w:rsidP="009502FF">
            <w:pPr>
              <w:spacing w:after="0" w:line="240" w:lineRule="auto"/>
              <w:jc w:val="center"/>
              <w:rPr>
                <w:rFonts w:ascii="Arial" w:eastAsia="Times New Roman" w:hAnsi="Arial" w:cs="Arial"/>
                <w:color w:val="000000"/>
                <w:sz w:val="18"/>
                <w:szCs w:val="18"/>
                <w:lang w:eastAsia="en-GB"/>
              </w:rPr>
            </w:pPr>
            <w:r w:rsidRPr="009502FF">
              <w:rPr>
                <w:rFonts w:ascii="Arial" w:eastAsia="Times New Roman" w:hAnsi="Arial" w:cs="Arial"/>
                <w:color w:val="000000"/>
                <w:sz w:val="18"/>
                <w:szCs w:val="18"/>
                <w:lang w:eastAsia="en-GB"/>
              </w:rPr>
              <w:t>N/A</w:t>
            </w:r>
          </w:p>
        </w:tc>
        <w:tc>
          <w:tcPr>
            <w:tcW w:w="920" w:type="dxa"/>
            <w:tcBorders>
              <w:top w:val="nil"/>
              <w:left w:val="nil"/>
              <w:bottom w:val="single" w:sz="8" w:space="0" w:color="auto"/>
              <w:right w:val="nil"/>
            </w:tcBorders>
            <w:shd w:val="clear" w:color="000000" w:fill="C4BC96"/>
            <w:vAlign w:val="center"/>
            <w:hideMark/>
          </w:tcPr>
          <w:p w:rsidR="009502FF" w:rsidRPr="009502FF" w:rsidRDefault="009502FF" w:rsidP="009502FF">
            <w:pPr>
              <w:spacing w:after="0" w:line="240" w:lineRule="auto"/>
              <w:jc w:val="center"/>
              <w:rPr>
                <w:rFonts w:ascii="Arial" w:eastAsia="Times New Roman" w:hAnsi="Arial" w:cs="Arial"/>
                <w:color w:val="000000"/>
                <w:sz w:val="18"/>
                <w:szCs w:val="18"/>
                <w:lang w:eastAsia="en-GB"/>
              </w:rPr>
            </w:pPr>
            <w:r w:rsidRPr="009502FF">
              <w:rPr>
                <w:rFonts w:ascii="Arial" w:eastAsia="Times New Roman" w:hAnsi="Arial" w:cs="Arial"/>
                <w:color w:val="000000"/>
                <w:sz w:val="18"/>
                <w:szCs w:val="18"/>
                <w:lang w:eastAsia="en-GB"/>
              </w:rPr>
              <w:t>N/A</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02FF" w:rsidRPr="009502FF" w:rsidRDefault="009502FF" w:rsidP="009502FF">
            <w:pPr>
              <w:spacing w:after="0" w:line="240" w:lineRule="auto"/>
              <w:jc w:val="center"/>
              <w:rPr>
                <w:rFonts w:ascii="Arial" w:eastAsia="Times New Roman" w:hAnsi="Arial" w:cs="Arial"/>
                <w:color w:val="000000"/>
                <w:sz w:val="18"/>
                <w:szCs w:val="18"/>
                <w:lang w:eastAsia="en-GB"/>
              </w:rPr>
            </w:pPr>
            <w:r w:rsidRPr="009502FF">
              <w:rPr>
                <w:rFonts w:ascii="Arial" w:eastAsia="Times New Roman" w:hAnsi="Arial" w:cs="Arial"/>
                <w:color w:val="000000"/>
                <w:sz w:val="18"/>
                <w:szCs w:val="18"/>
                <w:lang w:eastAsia="en-GB"/>
              </w:rPr>
              <w:t>37.13</w:t>
            </w:r>
          </w:p>
        </w:tc>
        <w:tc>
          <w:tcPr>
            <w:tcW w:w="920" w:type="dxa"/>
            <w:tcBorders>
              <w:top w:val="nil"/>
              <w:left w:val="nil"/>
              <w:bottom w:val="single" w:sz="8" w:space="0" w:color="auto"/>
              <w:right w:val="single" w:sz="8" w:space="0" w:color="auto"/>
            </w:tcBorders>
            <w:shd w:val="clear" w:color="000000" w:fill="C4BC96"/>
            <w:vAlign w:val="center"/>
            <w:hideMark/>
          </w:tcPr>
          <w:p w:rsidR="009502FF" w:rsidRPr="009502FF" w:rsidRDefault="009502FF" w:rsidP="009502FF">
            <w:pPr>
              <w:spacing w:after="0" w:line="240" w:lineRule="auto"/>
              <w:jc w:val="center"/>
              <w:rPr>
                <w:rFonts w:ascii="Arial" w:eastAsia="Times New Roman" w:hAnsi="Arial" w:cs="Arial"/>
                <w:color w:val="000000"/>
                <w:sz w:val="18"/>
                <w:szCs w:val="18"/>
                <w:lang w:eastAsia="en-GB"/>
              </w:rPr>
            </w:pPr>
            <w:r w:rsidRPr="009502FF">
              <w:rPr>
                <w:rFonts w:ascii="Arial" w:eastAsia="Times New Roman" w:hAnsi="Arial" w:cs="Arial"/>
                <w:color w:val="000000"/>
                <w:sz w:val="18"/>
                <w:szCs w:val="18"/>
                <w:lang w:eastAsia="en-GB"/>
              </w:rPr>
              <w:t>N/A</w:t>
            </w:r>
          </w:p>
        </w:tc>
        <w:tc>
          <w:tcPr>
            <w:tcW w:w="920" w:type="dxa"/>
            <w:tcBorders>
              <w:top w:val="nil"/>
              <w:left w:val="nil"/>
              <w:bottom w:val="single" w:sz="8" w:space="0" w:color="auto"/>
              <w:right w:val="single" w:sz="8" w:space="0" w:color="auto"/>
            </w:tcBorders>
            <w:shd w:val="clear" w:color="000000" w:fill="C4BC96"/>
            <w:vAlign w:val="center"/>
            <w:hideMark/>
          </w:tcPr>
          <w:p w:rsidR="009502FF" w:rsidRPr="009502FF" w:rsidRDefault="009502FF" w:rsidP="009502FF">
            <w:pPr>
              <w:spacing w:after="0" w:line="240" w:lineRule="auto"/>
              <w:jc w:val="center"/>
              <w:rPr>
                <w:rFonts w:ascii="Arial" w:eastAsia="Times New Roman" w:hAnsi="Arial" w:cs="Arial"/>
                <w:color w:val="000000"/>
                <w:sz w:val="18"/>
                <w:szCs w:val="18"/>
                <w:lang w:eastAsia="en-GB"/>
              </w:rPr>
            </w:pPr>
            <w:r w:rsidRPr="009502FF">
              <w:rPr>
                <w:rFonts w:ascii="Arial" w:eastAsia="Times New Roman" w:hAnsi="Arial" w:cs="Arial"/>
                <w:color w:val="000000"/>
                <w:sz w:val="18"/>
                <w:szCs w:val="18"/>
                <w:lang w:eastAsia="en-GB"/>
              </w:rPr>
              <w:t>N/A</w:t>
            </w:r>
          </w:p>
        </w:tc>
      </w:tr>
      <w:tr w:rsidR="009502FF" w:rsidRPr="009502FF" w:rsidTr="009502FF">
        <w:trPr>
          <w:trHeight w:val="315"/>
        </w:trPr>
        <w:tc>
          <w:tcPr>
            <w:tcW w:w="1340" w:type="dxa"/>
            <w:tcBorders>
              <w:top w:val="nil"/>
              <w:left w:val="single" w:sz="8" w:space="0" w:color="auto"/>
              <w:bottom w:val="single" w:sz="8" w:space="0" w:color="auto"/>
              <w:right w:val="single" w:sz="8" w:space="0" w:color="auto"/>
            </w:tcBorders>
            <w:shd w:val="clear" w:color="000000" w:fill="92CDDC"/>
            <w:vAlign w:val="center"/>
            <w:hideMark/>
          </w:tcPr>
          <w:p w:rsidR="009502FF" w:rsidRPr="009502FF" w:rsidRDefault="009502FF" w:rsidP="009502FF">
            <w:pPr>
              <w:spacing w:after="0" w:line="240" w:lineRule="auto"/>
              <w:jc w:val="center"/>
              <w:rPr>
                <w:rFonts w:ascii="Arial" w:eastAsia="Times New Roman" w:hAnsi="Arial" w:cs="Arial"/>
                <w:b/>
                <w:bCs/>
                <w:color w:val="000000"/>
                <w:sz w:val="18"/>
                <w:szCs w:val="18"/>
                <w:lang w:eastAsia="en-GB"/>
              </w:rPr>
            </w:pPr>
            <w:r w:rsidRPr="009502FF">
              <w:rPr>
                <w:rFonts w:ascii="Arial" w:eastAsia="Times New Roman" w:hAnsi="Arial" w:cs="Arial"/>
                <w:b/>
                <w:bCs/>
                <w:color w:val="000000"/>
                <w:sz w:val="18"/>
                <w:szCs w:val="18"/>
                <w:lang w:eastAsia="en-GB"/>
              </w:rPr>
              <w:t>Be Lean</w:t>
            </w:r>
          </w:p>
        </w:tc>
        <w:tc>
          <w:tcPr>
            <w:tcW w:w="840" w:type="dxa"/>
            <w:tcBorders>
              <w:top w:val="nil"/>
              <w:left w:val="nil"/>
              <w:bottom w:val="single" w:sz="8" w:space="0" w:color="auto"/>
              <w:right w:val="single" w:sz="8" w:space="0" w:color="auto"/>
            </w:tcBorders>
            <w:shd w:val="clear" w:color="auto" w:fill="auto"/>
            <w:vAlign w:val="center"/>
            <w:hideMark/>
          </w:tcPr>
          <w:p w:rsidR="009502FF" w:rsidRPr="009502FF" w:rsidRDefault="009502FF" w:rsidP="009502FF">
            <w:pPr>
              <w:spacing w:after="0" w:line="240" w:lineRule="auto"/>
              <w:jc w:val="center"/>
              <w:rPr>
                <w:rFonts w:ascii="Arial" w:eastAsia="Times New Roman" w:hAnsi="Arial" w:cs="Arial"/>
                <w:color w:val="000000"/>
                <w:sz w:val="18"/>
                <w:szCs w:val="18"/>
                <w:lang w:eastAsia="en-GB"/>
              </w:rPr>
            </w:pPr>
            <w:r w:rsidRPr="009502FF">
              <w:rPr>
                <w:rFonts w:ascii="Arial" w:eastAsia="Times New Roman" w:hAnsi="Arial" w:cs="Arial"/>
                <w:color w:val="000000"/>
                <w:sz w:val="18"/>
                <w:szCs w:val="18"/>
                <w:lang w:eastAsia="en-GB"/>
              </w:rPr>
              <w:t>7.82</w:t>
            </w:r>
          </w:p>
        </w:tc>
        <w:tc>
          <w:tcPr>
            <w:tcW w:w="980" w:type="dxa"/>
            <w:tcBorders>
              <w:top w:val="nil"/>
              <w:left w:val="nil"/>
              <w:bottom w:val="single" w:sz="8" w:space="0" w:color="auto"/>
              <w:right w:val="single" w:sz="8" w:space="0" w:color="auto"/>
            </w:tcBorders>
            <w:shd w:val="clear" w:color="auto" w:fill="auto"/>
            <w:vAlign w:val="center"/>
            <w:hideMark/>
          </w:tcPr>
          <w:p w:rsidR="009502FF" w:rsidRPr="009502FF" w:rsidRDefault="009502FF" w:rsidP="009502FF">
            <w:pPr>
              <w:spacing w:after="0" w:line="240" w:lineRule="auto"/>
              <w:jc w:val="center"/>
              <w:rPr>
                <w:rFonts w:ascii="Arial" w:eastAsia="Times New Roman" w:hAnsi="Arial" w:cs="Arial"/>
                <w:sz w:val="18"/>
                <w:szCs w:val="18"/>
                <w:lang w:eastAsia="en-GB"/>
              </w:rPr>
            </w:pPr>
            <w:r w:rsidRPr="009502FF">
              <w:rPr>
                <w:rFonts w:ascii="Arial" w:eastAsia="Times New Roman" w:hAnsi="Arial" w:cs="Arial"/>
                <w:sz w:val="18"/>
                <w:szCs w:val="18"/>
                <w:lang w:eastAsia="en-GB"/>
              </w:rPr>
              <w:t>1.97</w:t>
            </w:r>
          </w:p>
        </w:tc>
        <w:tc>
          <w:tcPr>
            <w:tcW w:w="920" w:type="dxa"/>
            <w:tcBorders>
              <w:top w:val="nil"/>
              <w:left w:val="nil"/>
              <w:bottom w:val="single" w:sz="8" w:space="0" w:color="auto"/>
              <w:right w:val="nil"/>
            </w:tcBorders>
            <w:shd w:val="clear" w:color="auto" w:fill="auto"/>
            <w:vAlign w:val="center"/>
            <w:hideMark/>
          </w:tcPr>
          <w:p w:rsidR="009502FF" w:rsidRPr="009502FF" w:rsidRDefault="009502FF" w:rsidP="009502FF">
            <w:pPr>
              <w:spacing w:after="0" w:line="240" w:lineRule="auto"/>
              <w:jc w:val="center"/>
              <w:rPr>
                <w:rFonts w:ascii="Arial" w:eastAsia="Times New Roman" w:hAnsi="Arial" w:cs="Arial"/>
                <w:sz w:val="18"/>
                <w:szCs w:val="18"/>
                <w:lang w:eastAsia="en-GB"/>
              </w:rPr>
            </w:pPr>
            <w:r w:rsidRPr="009502FF">
              <w:rPr>
                <w:rFonts w:ascii="Arial" w:eastAsia="Times New Roman" w:hAnsi="Arial" w:cs="Arial"/>
                <w:sz w:val="18"/>
                <w:szCs w:val="18"/>
                <w:lang w:eastAsia="en-GB"/>
              </w:rPr>
              <w:t>20.1%</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02FF" w:rsidRPr="009502FF" w:rsidRDefault="009502FF" w:rsidP="009502FF">
            <w:pPr>
              <w:spacing w:after="0" w:line="240" w:lineRule="auto"/>
              <w:jc w:val="center"/>
              <w:rPr>
                <w:rFonts w:ascii="Arial" w:eastAsia="Times New Roman" w:hAnsi="Arial" w:cs="Arial"/>
                <w:color w:val="000000"/>
                <w:sz w:val="18"/>
                <w:szCs w:val="18"/>
                <w:lang w:eastAsia="en-GB"/>
              </w:rPr>
            </w:pPr>
            <w:r w:rsidRPr="009502FF">
              <w:rPr>
                <w:rFonts w:ascii="Arial" w:eastAsia="Times New Roman" w:hAnsi="Arial" w:cs="Arial"/>
                <w:color w:val="000000"/>
                <w:sz w:val="18"/>
                <w:szCs w:val="18"/>
                <w:lang w:eastAsia="en-GB"/>
              </w:rPr>
              <w:t>32.28</w:t>
            </w:r>
          </w:p>
        </w:tc>
        <w:tc>
          <w:tcPr>
            <w:tcW w:w="920" w:type="dxa"/>
            <w:tcBorders>
              <w:top w:val="nil"/>
              <w:left w:val="nil"/>
              <w:bottom w:val="single" w:sz="8" w:space="0" w:color="auto"/>
              <w:right w:val="single" w:sz="8" w:space="0" w:color="auto"/>
            </w:tcBorders>
            <w:shd w:val="clear" w:color="auto" w:fill="auto"/>
            <w:vAlign w:val="center"/>
            <w:hideMark/>
          </w:tcPr>
          <w:p w:rsidR="009502FF" w:rsidRPr="009502FF" w:rsidRDefault="009502FF" w:rsidP="009502FF">
            <w:pPr>
              <w:spacing w:after="0" w:line="240" w:lineRule="auto"/>
              <w:jc w:val="center"/>
              <w:rPr>
                <w:rFonts w:ascii="Arial" w:eastAsia="Times New Roman" w:hAnsi="Arial" w:cs="Arial"/>
                <w:sz w:val="18"/>
                <w:szCs w:val="18"/>
                <w:lang w:eastAsia="en-GB"/>
              </w:rPr>
            </w:pPr>
            <w:r w:rsidRPr="009502FF">
              <w:rPr>
                <w:rFonts w:ascii="Arial" w:eastAsia="Times New Roman" w:hAnsi="Arial" w:cs="Arial"/>
                <w:sz w:val="18"/>
                <w:szCs w:val="18"/>
                <w:lang w:eastAsia="en-GB"/>
              </w:rPr>
              <w:t>4.85</w:t>
            </w:r>
          </w:p>
        </w:tc>
        <w:tc>
          <w:tcPr>
            <w:tcW w:w="920" w:type="dxa"/>
            <w:tcBorders>
              <w:top w:val="nil"/>
              <w:left w:val="nil"/>
              <w:bottom w:val="single" w:sz="8" w:space="0" w:color="auto"/>
              <w:right w:val="single" w:sz="8" w:space="0" w:color="auto"/>
            </w:tcBorders>
            <w:shd w:val="clear" w:color="auto" w:fill="auto"/>
            <w:vAlign w:val="center"/>
            <w:hideMark/>
          </w:tcPr>
          <w:p w:rsidR="009502FF" w:rsidRPr="009502FF" w:rsidRDefault="009502FF" w:rsidP="009502FF">
            <w:pPr>
              <w:spacing w:after="0" w:line="240" w:lineRule="auto"/>
              <w:jc w:val="center"/>
              <w:rPr>
                <w:rFonts w:ascii="Arial" w:eastAsia="Times New Roman" w:hAnsi="Arial" w:cs="Arial"/>
                <w:sz w:val="18"/>
                <w:szCs w:val="18"/>
                <w:lang w:eastAsia="en-GB"/>
              </w:rPr>
            </w:pPr>
            <w:r w:rsidRPr="009502FF">
              <w:rPr>
                <w:rFonts w:ascii="Arial" w:eastAsia="Times New Roman" w:hAnsi="Arial" w:cs="Arial"/>
                <w:sz w:val="18"/>
                <w:szCs w:val="18"/>
                <w:lang w:eastAsia="en-GB"/>
              </w:rPr>
              <w:t>13.1%</w:t>
            </w:r>
          </w:p>
        </w:tc>
      </w:tr>
      <w:tr w:rsidR="009502FF" w:rsidRPr="009502FF" w:rsidTr="009502FF">
        <w:trPr>
          <w:trHeight w:val="315"/>
        </w:trPr>
        <w:tc>
          <w:tcPr>
            <w:tcW w:w="1340" w:type="dxa"/>
            <w:tcBorders>
              <w:top w:val="nil"/>
              <w:left w:val="single" w:sz="8" w:space="0" w:color="auto"/>
              <w:bottom w:val="single" w:sz="8" w:space="0" w:color="auto"/>
              <w:right w:val="single" w:sz="8" w:space="0" w:color="auto"/>
            </w:tcBorders>
            <w:shd w:val="clear" w:color="000000" w:fill="92CDDC"/>
            <w:vAlign w:val="center"/>
            <w:hideMark/>
          </w:tcPr>
          <w:p w:rsidR="009502FF" w:rsidRPr="009502FF" w:rsidRDefault="009502FF" w:rsidP="009502FF">
            <w:pPr>
              <w:spacing w:after="0" w:line="240" w:lineRule="auto"/>
              <w:jc w:val="center"/>
              <w:rPr>
                <w:rFonts w:ascii="Arial" w:eastAsia="Times New Roman" w:hAnsi="Arial" w:cs="Arial"/>
                <w:b/>
                <w:bCs/>
                <w:color w:val="000000"/>
                <w:sz w:val="18"/>
                <w:szCs w:val="18"/>
                <w:lang w:eastAsia="en-GB"/>
              </w:rPr>
            </w:pPr>
            <w:r w:rsidRPr="009502FF">
              <w:rPr>
                <w:rFonts w:ascii="Arial" w:eastAsia="Times New Roman" w:hAnsi="Arial" w:cs="Arial"/>
                <w:b/>
                <w:bCs/>
                <w:color w:val="000000"/>
                <w:sz w:val="18"/>
                <w:szCs w:val="18"/>
                <w:lang w:eastAsia="en-GB"/>
              </w:rPr>
              <w:t>Be Clean</w:t>
            </w:r>
          </w:p>
        </w:tc>
        <w:tc>
          <w:tcPr>
            <w:tcW w:w="840" w:type="dxa"/>
            <w:tcBorders>
              <w:top w:val="nil"/>
              <w:left w:val="nil"/>
              <w:bottom w:val="single" w:sz="8" w:space="0" w:color="auto"/>
              <w:right w:val="single" w:sz="8" w:space="0" w:color="auto"/>
            </w:tcBorders>
            <w:shd w:val="clear" w:color="auto" w:fill="auto"/>
            <w:vAlign w:val="center"/>
            <w:hideMark/>
          </w:tcPr>
          <w:p w:rsidR="009502FF" w:rsidRPr="009502FF" w:rsidRDefault="009502FF" w:rsidP="009502FF">
            <w:pPr>
              <w:spacing w:after="0" w:line="240" w:lineRule="auto"/>
              <w:jc w:val="center"/>
              <w:rPr>
                <w:rFonts w:ascii="Arial" w:eastAsia="Times New Roman" w:hAnsi="Arial" w:cs="Arial"/>
                <w:color w:val="000000"/>
                <w:sz w:val="18"/>
                <w:szCs w:val="18"/>
                <w:lang w:eastAsia="en-GB"/>
              </w:rPr>
            </w:pPr>
            <w:r w:rsidRPr="009502FF">
              <w:rPr>
                <w:rFonts w:ascii="Arial" w:eastAsia="Times New Roman" w:hAnsi="Arial" w:cs="Arial"/>
                <w:color w:val="000000"/>
                <w:sz w:val="18"/>
                <w:szCs w:val="18"/>
                <w:lang w:eastAsia="en-GB"/>
              </w:rPr>
              <w:t>7.82</w:t>
            </w:r>
          </w:p>
        </w:tc>
        <w:tc>
          <w:tcPr>
            <w:tcW w:w="980" w:type="dxa"/>
            <w:tcBorders>
              <w:top w:val="nil"/>
              <w:left w:val="nil"/>
              <w:bottom w:val="single" w:sz="8" w:space="0" w:color="auto"/>
              <w:right w:val="single" w:sz="8" w:space="0" w:color="auto"/>
            </w:tcBorders>
            <w:shd w:val="clear" w:color="auto" w:fill="auto"/>
            <w:vAlign w:val="center"/>
            <w:hideMark/>
          </w:tcPr>
          <w:p w:rsidR="009502FF" w:rsidRPr="009502FF" w:rsidRDefault="009502FF" w:rsidP="009502FF">
            <w:pPr>
              <w:spacing w:after="0" w:line="240" w:lineRule="auto"/>
              <w:jc w:val="center"/>
              <w:rPr>
                <w:rFonts w:ascii="Arial" w:eastAsia="Times New Roman" w:hAnsi="Arial" w:cs="Arial"/>
                <w:sz w:val="18"/>
                <w:szCs w:val="18"/>
                <w:lang w:eastAsia="en-GB"/>
              </w:rPr>
            </w:pPr>
            <w:r w:rsidRPr="009502FF">
              <w:rPr>
                <w:rFonts w:ascii="Arial" w:eastAsia="Times New Roman" w:hAnsi="Arial" w:cs="Arial"/>
                <w:sz w:val="18"/>
                <w:szCs w:val="18"/>
                <w:lang w:eastAsia="en-GB"/>
              </w:rPr>
              <w:t>0.00</w:t>
            </w:r>
          </w:p>
        </w:tc>
        <w:tc>
          <w:tcPr>
            <w:tcW w:w="920" w:type="dxa"/>
            <w:tcBorders>
              <w:top w:val="nil"/>
              <w:left w:val="nil"/>
              <w:bottom w:val="single" w:sz="8" w:space="0" w:color="auto"/>
              <w:right w:val="nil"/>
            </w:tcBorders>
            <w:shd w:val="clear" w:color="auto" w:fill="auto"/>
            <w:vAlign w:val="center"/>
            <w:hideMark/>
          </w:tcPr>
          <w:p w:rsidR="009502FF" w:rsidRPr="009502FF" w:rsidRDefault="009502FF" w:rsidP="009502FF">
            <w:pPr>
              <w:spacing w:after="0" w:line="240" w:lineRule="auto"/>
              <w:jc w:val="center"/>
              <w:rPr>
                <w:rFonts w:ascii="Arial" w:eastAsia="Times New Roman" w:hAnsi="Arial" w:cs="Arial"/>
                <w:sz w:val="18"/>
                <w:szCs w:val="18"/>
                <w:lang w:eastAsia="en-GB"/>
              </w:rPr>
            </w:pPr>
            <w:r w:rsidRPr="009502FF">
              <w:rPr>
                <w:rFonts w:ascii="Arial" w:eastAsia="Times New Roman" w:hAnsi="Arial" w:cs="Arial"/>
                <w:sz w:val="18"/>
                <w:szCs w:val="18"/>
                <w:lang w:eastAsia="en-GB"/>
              </w:rPr>
              <w:t>0.0%</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02FF" w:rsidRPr="009502FF" w:rsidRDefault="009502FF" w:rsidP="009502FF">
            <w:pPr>
              <w:spacing w:after="0" w:line="240" w:lineRule="auto"/>
              <w:jc w:val="center"/>
              <w:rPr>
                <w:rFonts w:ascii="Arial" w:eastAsia="Times New Roman" w:hAnsi="Arial" w:cs="Arial"/>
                <w:color w:val="000000"/>
                <w:sz w:val="18"/>
                <w:szCs w:val="18"/>
                <w:lang w:eastAsia="en-GB"/>
              </w:rPr>
            </w:pPr>
            <w:r w:rsidRPr="009502FF">
              <w:rPr>
                <w:rFonts w:ascii="Arial" w:eastAsia="Times New Roman" w:hAnsi="Arial" w:cs="Arial"/>
                <w:color w:val="000000"/>
                <w:sz w:val="18"/>
                <w:szCs w:val="18"/>
                <w:lang w:eastAsia="en-GB"/>
              </w:rPr>
              <w:t>32.28</w:t>
            </w:r>
          </w:p>
        </w:tc>
        <w:tc>
          <w:tcPr>
            <w:tcW w:w="920" w:type="dxa"/>
            <w:tcBorders>
              <w:top w:val="nil"/>
              <w:left w:val="nil"/>
              <w:bottom w:val="single" w:sz="8" w:space="0" w:color="auto"/>
              <w:right w:val="single" w:sz="8" w:space="0" w:color="auto"/>
            </w:tcBorders>
            <w:shd w:val="clear" w:color="auto" w:fill="auto"/>
            <w:vAlign w:val="center"/>
            <w:hideMark/>
          </w:tcPr>
          <w:p w:rsidR="009502FF" w:rsidRPr="009502FF" w:rsidRDefault="009502FF" w:rsidP="009502FF">
            <w:pPr>
              <w:spacing w:after="0" w:line="240" w:lineRule="auto"/>
              <w:jc w:val="center"/>
              <w:rPr>
                <w:rFonts w:ascii="Arial" w:eastAsia="Times New Roman" w:hAnsi="Arial" w:cs="Arial"/>
                <w:sz w:val="18"/>
                <w:szCs w:val="18"/>
                <w:lang w:eastAsia="en-GB"/>
              </w:rPr>
            </w:pPr>
            <w:r w:rsidRPr="009502FF">
              <w:rPr>
                <w:rFonts w:ascii="Arial" w:eastAsia="Times New Roman" w:hAnsi="Arial" w:cs="Arial"/>
                <w:sz w:val="18"/>
                <w:szCs w:val="18"/>
                <w:lang w:eastAsia="en-GB"/>
              </w:rPr>
              <w:t>0.00</w:t>
            </w:r>
          </w:p>
        </w:tc>
        <w:tc>
          <w:tcPr>
            <w:tcW w:w="920" w:type="dxa"/>
            <w:tcBorders>
              <w:top w:val="nil"/>
              <w:left w:val="nil"/>
              <w:bottom w:val="single" w:sz="8" w:space="0" w:color="auto"/>
              <w:right w:val="single" w:sz="8" w:space="0" w:color="auto"/>
            </w:tcBorders>
            <w:shd w:val="clear" w:color="auto" w:fill="auto"/>
            <w:vAlign w:val="center"/>
            <w:hideMark/>
          </w:tcPr>
          <w:p w:rsidR="009502FF" w:rsidRPr="009502FF" w:rsidRDefault="009502FF" w:rsidP="009502FF">
            <w:pPr>
              <w:spacing w:after="0" w:line="240" w:lineRule="auto"/>
              <w:jc w:val="center"/>
              <w:rPr>
                <w:rFonts w:ascii="Arial" w:eastAsia="Times New Roman" w:hAnsi="Arial" w:cs="Arial"/>
                <w:sz w:val="18"/>
                <w:szCs w:val="18"/>
                <w:lang w:eastAsia="en-GB"/>
              </w:rPr>
            </w:pPr>
            <w:r w:rsidRPr="009502FF">
              <w:rPr>
                <w:rFonts w:ascii="Arial" w:eastAsia="Times New Roman" w:hAnsi="Arial" w:cs="Arial"/>
                <w:sz w:val="18"/>
                <w:szCs w:val="18"/>
                <w:lang w:eastAsia="en-GB"/>
              </w:rPr>
              <w:t>0.0%</w:t>
            </w:r>
          </w:p>
        </w:tc>
      </w:tr>
      <w:tr w:rsidR="009502FF" w:rsidRPr="009502FF" w:rsidTr="009502FF">
        <w:trPr>
          <w:trHeight w:val="315"/>
        </w:trPr>
        <w:tc>
          <w:tcPr>
            <w:tcW w:w="1340" w:type="dxa"/>
            <w:tcBorders>
              <w:top w:val="nil"/>
              <w:left w:val="single" w:sz="8" w:space="0" w:color="auto"/>
              <w:bottom w:val="single" w:sz="8" w:space="0" w:color="auto"/>
              <w:right w:val="single" w:sz="8" w:space="0" w:color="auto"/>
            </w:tcBorders>
            <w:shd w:val="clear" w:color="000000" w:fill="92CDDC"/>
            <w:vAlign w:val="center"/>
            <w:hideMark/>
          </w:tcPr>
          <w:p w:rsidR="009502FF" w:rsidRPr="009502FF" w:rsidRDefault="009502FF" w:rsidP="009502FF">
            <w:pPr>
              <w:spacing w:after="0" w:line="240" w:lineRule="auto"/>
              <w:jc w:val="center"/>
              <w:rPr>
                <w:rFonts w:ascii="Arial" w:eastAsia="Times New Roman" w:hAnsi="Arial" w:cs="Arial"/>
                <w:b/>
                <w:bCs/>
                <w:color w:val="000000"/>
                <w:sz w:val="18"/>
                <w:szCs w:val="18"/>
                <w:lang w:eastAsia="en-GB"/>
              </w:rPr>
            </w:pPr>
            <w:r w:rsidRPr="009502FF">
              <w:rPr>
                <w:rFonts w:ascii="Arial" w:eastAsia="Times New Roman" w:hAnsi="Arial" w:cs="Arial"/>
                <w:b/>
                <w:bCs/>
                <w:color w:val="000000"/>
                <w:sz w:val="18"/>
                <w:szCs w:val="18"/>
                <w:lang w:eastAsia="en-GB"/>
              </w:rPr>
              <w:t>Be Green</w:t>
            </w:r>
          </w:p>
        </w:tc>
        <w:tc>
          <w:tcPr>
            <w:tcW w:w="840" w:type="dxa"/>
            <w:tcBorders>
              <w:top w:val="nil"/>
              <w:left w:val="nil"/>
              <w:bottom w:val="single" w:sz="8" w:space="0" w:color="auto"/>
              <w:right w:val="single" w:sz="8" w:space="0" w:color="auto"/>
            </w:tcBorders>
            <w:shd w:val="clear" w:color="auto" w:fill="auto"/>
            <w:vAlign w:val="center"/>
            <w:hideMark/>
          </w:tcPr>
          <w:p w:rsidR="009502FF" w:rsidRPr="009502FF" w:rsidRDefault="009502FF" w:rsidP="009502FF">
            <w:pPr>
              <w:spacing w:after="0" w:line="240" w:lineRule="auto"/>
              <w:jc w:val="center"/>
              <w:rPr>
                <w:rFonts w:ascii="Arial" w:eastAsia="Times New Roman" w:hAnsi="Arial" w:cs="Arial"/>
                <w:color w:val="000000"/>
                <w:sz w:val="18"/>
                <w:szCs w:val="18"/>
                <w:lang w:eastAsia="en-GB"/>
              </w:rPr>
            </w:pPr>
            <w:r w:rsidRPr="009502FF">
              <w:rPr>
                <w:rFonts w:ascii="Arial" w:eastAsia="Times New Roman" w:hAnsi="Arial" w:cs="Arial"/>
                <w:color w:val="000000"/>
                <w:sz w:val="18"/>
                <w:szCs w:val="18"/>
                <w:lang w:eastAsia="en-GB"/>
              </w:rPr>
              <w:t> </w:t>
            </w:r>
            <w:r>
              <w:rPr>
                <w:rFonts w:ascii="Arial" w:eastAsia="Times New Roman" w:hAnsi="Arial" w:cs="Arial"/>
                <w:color w:val="000000"/>
                <w:sz w:val="18"/>
                <w:szCs w:val="18"/>
                <w:lang w:eastAsia="en-GB"/>
              </w:rPr>
              <w:t>7.69</w:t>
            </w:r>
          </w:p>
        </w:tc>
        <w:tc>
          <w:tcPr>
            <w:tcW w:w="980" w:type="dxa"/>
            <w:tcBorders>
              <w:top w:val="nil"/>
              <w:left w:val="nil"/>
              <w:bottom w:val="single" w:sz="8" w:space="0" w:color="auto"/>
              <w:right w:val="single" w:sz="8" w:space="0" w:color="auto"/>
            </w:tcBorders>
            <w:shd w:val="clear" w:color="auto" w:fill="auto"/>
            <w:vAlign w:val="center"/>
            <w:hideMark/>
          </w:tcPr>
          <w:p w:rsidR="009502FF" w:rsidRPr="009502FF" w:rsidRDefault="009502FF" w:rsidP="009502FF">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0.13</w:t>
            </w:r>
          </w:p>
        </w:tc>
        <w:tc>
          <w:tcPr>
            <w:tcW w:w="920" w:type="dxa"/>
            <w:tcBorders>
              <w:top w:val="nil"/>
              <w:left w:val="nil"/>
              <w:bottom w:val="single" w:sz="8" w:space="0" w:color="auto"/>
              <w:right w:val="nil"/>
            </w:tcBorders>
            <w:shd w:val="clear" w:color="auto" w:fill="auto"/>
            <w:vAlign w:val="center"/>
            <w:hideMark/>
          </w:tcPr>
          <w:p w:rsidR="009502FF" w:rsidRPr="009502FF" w:rsidRDefault="009502FF" w:rsidP="009502FF">
            <w:pPr>
              <w:spacing w:after="0" w:line="240" w:lineRule="auto"/>
              <w:jc w:val="center"/>
              <w:rPr>
                <w:rFonts w:ascii="Arial" w:eastAsia="Times New Roman" w:hAnsi="Arial" w:cs="Arial"/>
                <w:sz w:val="18"/>
                <w:szCs w:val="18"/>
                <w:lang w:eastAsia="en-GB"/>
              </w:rPr>
            </w:pPr>
            <w:r w:rsidRPr="009502FF">
              <w:rPr>
                <w:rFonts w:ascii="Arial" w:eastAsia="Times New Roman" w:hAnsi="Arial" w:cs="Arial"/>
                <w:sz w:val="18"/>
                <w:szCs w:val="18"/>
                <w:lang w:eastAsia="en-GB"/>
              </w:rPr>
              <w:t>1.7%</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02FF" w:rsidRPr="009502FF" w:rsidRDefault="009502FF" w:rsidP="009502FF">
            <w:pPr>
              <w:spacing w:after="0" w:line="240" w:lineRule="auto"/>
              <w:jc w:val="center"/>
              <w:rPr>
                <w:rFonts w:ascii="Arial" w:eastAsia="Times New Roman" w:hAnsi="Arial" w:cs="Arial"/>
                <w:color w:val="000000"/>
                <w:sz w:val="18"/>
                <w:szCs w:val="18"/>
                <w:lang w:eastAsia="en-GB"/>
              </w:rPr>
            </w:pPr>
            <w:r w:rsidRPr="009502FF">
              <w:rPr>
                <w:rFonts w:ascii="Arial" w:eastAsia="Times New Roman" w:hAnsi="Arial" w:cs="Arial"/>
                <w:color w:val="000000"/>
                <w:sz w:val="18"/>
                <w:szCs w:val="18"/>
                <w:lang w:eastAsia="en-GB"/>
              </w:rPr>
              <w:t>27.15</w:t>
            </w:r>
          </w:p>
        </w:tc>
        <w:tc>
          <w:tcPr>
            <w:tcW w:w="920" w:type="dxa"/>
            <w:tcBorders>
              <w:top w:val="nil"/>
              <w:left w:val="nil"/>
              <w:bottom w:val="single" w:sz="8" w:space="0" w:color="auto"/>
              <w:right w:val="single" w:sz="8" w:space="0" w:color="auto"/>
            </w:tcBorders>
            <w:shd w:val="clear" w:color="auto" w:fill="auto"/>
            <w:vAlign w:val="center"/>
            <w:hideMark/>
          </w:tcPr>
          <w:p w:rsidR="009502FF" w:rsidRPr="009502FF" w:rsidRDefault="009502FF" w:rsidP="009502FF">
            <w:pPr>
              <w:spacing w:after="0" w:line="240" w:lineRule="auto"/>
              <w:jc w:val="center"/>
              <w:rPr>
                <w:rFonts w:ascii="Arial" w:eastAsia="Times New Roman" w:hAnsi="Arial" w:cs="Arial"/>
                <w:color w:val="000000"/>
                <w:sz w:val="18"/>
                <w:szCs w:val="18"/>
                <w:lang w:eastAsia="en-GB"/>
              </w:rPr>
            </w:pPr>
            <w:r w:rsidRPr="009502FF">
              <w:rPr>
                <w:rFonts w:ascii="Arial" w:eastAsia="Times New Roman" w:hAnsi="Arial" w:cs="Arial"/>
                <w:color w:val="000000"/>
                <w:sz w:val="18"/>
                <w:szCs w:val="18"/>
                <w:lang w:eastAsia="en-GB"/>
              </w:rPr>
              <w:t>5.13</w:t>
            </w:r>
          </w:p>
        </w:tc>
        <w:tc>
          <w:tcPr>
            <w:tcW w:w="920" w:type="dxa"/>
            <w:tcBorders>
              <w:top w:val="nil"/>
              <w:left w:val="nil"/>
              <w:bottom w:val="single" w:sz="8" w:space="0" w:color="auto"/>
              <w:right w:val="single" w:sz="8" w:space="0" w:color="auto"/>
            </w:tcBorders>
            <w:shd w:val="clear" w:color="auto" w:fill="auto"/>
            <w:vAlign w:val="center"/>
            <w:hideMark/>
          </w:tcPr>
          <w:p w:rsidR="009502FF" w:rsidRPr="009502FF" w:rsidRDefault="009502FF" w:rsidP="009502FF">
            <w:pPr>
              <w:spacing w:after="0" w:line="240" w:lineRule="auto"/>
              <w:jc w:val="center"/>
              <w:rPr>
                <w:rFonts w:ascii="Arial" w:eastAsia="Times New Roman" w:hAnsi="Arial" w:cs="Arial"/>
                <w:color w:val="FF0000"/>
                <w:sz w:val="18"/>
                <w:szCs w:val="18"/>
                <w:lang w:eastAsia="en-GB"/>
              </w:rPr>
            </w:pPr>
            <w:r w:rsidRPr="009502FF">
              <w:rPr>
                <w:rFonts w:ascii="Arial" w:eastAsia="Times New Roman" w:hAnsi="Arial" w:cs="Arial"/>
                <w:color w:val="FF0000"/>
                <w:sz w:val="18"/>
                <w:szCs w:val="18"/>
                <w:lang w:eastAsia="en-GB"/>
              </w:rPr>
              <w:t>15.9%</w:t>
            </w:r>
          </w:p>
        </w:tc>
      </w:tr>
      <w:tr w:rsidR="009502FF" w:rsidRPr="009502FF" w:rsidTr="009502FF">
        <w:trPr>
          <w:trHeight w:val="315"/>
        </w:trPr>
        <w:tc>
          <w:tcPr>
            <w:tcW w:w="1340" w:type="dxa"/>
            <w:tcBorders>
              <w:top w:val="nil"/>
              <w:left w:val="single" w:sz="8" w:space="0" w:color="auto"/>
              <w:bottom w:val="single" w:sz="8" w:space="0" w:color="auto"/>
              <w:right w:val="single" w:sz="8" w:space="0" w:color="auto"/>
            </w:tcBorders>
            <w:shd w:val="clear" w:color="000000" w:fill="92CDDC"/>
            <w:vAlign w:val="center"/>
            <w:hideMark/>
          </w:tcPr>
          <w:p w:rsidR="009502FF" w:rsidRPr="009502FF" w:rsidRDefault="009502FF" w:rsidP="009502FF">
            <w:pPr>
              <w:spacing w:after="0" w:line="240" w:lineRule="auto"/>
              <w:jc w:val="center"/>
              <w:rPr>
                <w:rFonts w:ascii="Arial" w:eastAsia="Times New Roman" w:hAnsi="Arial" w:cs="Arial"/>
                <w:b/>
                <w:bCs/>
                <w:color w:val="000000"/>
                <w:sz w:val="18"/>
                <w:szCs w:val="18"/>
                <w:lang w:eastAsia="en-GB"/>
              </w:rPr>
            </w:pPr>
            <w:r w:rsidRPr="009502FF">
              <w:rPr>
                <w:rFonts w:ascii="Arial" w:eastAsia="Times New Roman" w:hAnsi="Arial" w:cs="Arial"/>
                <w:b/>
                <w:bCs/>
                <w:color w:val="000000"/>
                <w:sz w:val="18"/>
                <w:szCs w:val="18"/>
                <w:lang w:eastAsia="en-GB"/>
              </w:rPr>
              <w:t>TOTAL</w:t>
            </w:r>
          </w:p>
        </w:tc>
        <w:tc>
          <w:tcPr>
            <w:tcW w:w="840" w:type="dxa"/>
            <w:tcBorders>
              <w:top w:val="nil"/>
              <w:left w:val="nil"/>
              <w:bottom w:val="single" w:sz="8" w:space="0" w:color="auto"/>
              <w:right w:val="single" w:sz="8" w:space="0" w:color="auto"/>
            </w:tcBorders>
            <w:shd w:val="clear" w:color="auto" w:fill="auto"/>
            <w:vAlign w:val="center"/>
            <w:hideMark/>
          </w:tcPr>
          <w:p w:rsidR="009502FF" w:rsidRPr="009502FF" w:rsidRDefault="009502FF" w:rsidP="009502FF">
            <w:pPr>
              <w:spacing w:after="0" w:line="240" w:lineRule="auto"/>
              <w:jc w:val="center"/>
              <w:rPr>
                <w:rFonts w:ascii="Arial" w:eastAsia="Times New Roman" w:hAnsi="Arial" w:cs="Arial"/>
                <w:b/>
                <w:bCs/>
                <w:color w:val="000000"/>
                <w:sz w:val="18"/>
                <w:szCs w:val="18"/>
                <w:lang w:eastAsia="en-GB"/>
              </w:rPr>
            </w:pPr>
            <w:r w:rsidRPr="009502FF">
              <w:rPr>
                <w:rFonts w:ascii="Arial" w:eastAsia="Times New Roman" w:hAnsi="Arial" w:cs="Arial"/>
                <w:b/>
                <w:color w:val="000000"/>
                <w:sz w:val="18"/>
                <w:szCs w:val="18"/>
                <w:lang w:eastAsia="en-GB"/>
              </w:rPr>
              <w:t>7.69</w:t>
            </w:r>
          </w:p>
        </w:tc>
        <w:tc>
          <w:tcPr>
            <w:tcW w:w="980" w:type="dxa"/>
            <w:tcBorders>
              <w:top w:val="nil"/>
              <w:left w:val="nil"/>
              <w:bottom w:val="single" w:sz="8" w:space="0" w:color="auto"/>
              <w:right w:val="single" w:sz="8" w:space="0" w:color="auto"/>
            </w:tcBorders>
            <w:shd w:val="clear" w:color="auto" w:fill="auto"/>
            <w:vAlign w:val="center"/>
            <w:hideMark/>
          </w:tcPr>
          <w:p w:rsidR="009502FF" w:rsidRPr="009502FF" w:rsidRDefault="009502FF" w:rsidP="009502FF">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2.10</w:t>
            </w:r>
          </w:p>
        </w:tc>
        <w:tc>
          <w:tcPr>
            <w:tcW w:w="920" w:type="dxa"/>
            <w:tcBorders>
              <w:top w:val="nil"/>
              <w:left w:val="nil"/>
              <w:bottom w:val="single" w:sz="8" w:space="0" w:color="auto"/>
              <w:right w:val="nil"/>
            </w:tcBorders>
            <w:shd w:val="clear" w:color="auto" w:fill="auto"/>
            <w:vAlign w:val="center"/>
            <w:hideMark/>
          </w:tcPr>
          <w:p w:rsidR="009502FF" w:rsidRPr="009502FF" w:rsidRDefault="009502FF" w:rsidP="009502FF">
            <w:pPr>
              <w:spacing w:after="0" w:line="240" w:lineRule="auto"/>
              <w:jc w:val="center"/>
              <w:rPr>
                <w:rFonts w:ascii="Arial" w:eastAsia="Times New Roman" w:hAnsi="Arial" w:cs="Arial"/>
                <w:b/>
                <w:bCs/>
                <w:sz w:val="18"/>
                <w:szCs w:val="18"/>
                <w:lang w:eastAsia="en-GB"/>
              </w:rPr>
            </w:pPr>
            <w:r w:rsidRPr="009502FF">
              <w:rPr>
                <w:rFonts w:ascii="Arial" w:eastAsia="Times New Roman" w:hAnsi="Arial" w:cs="Arial"/>
                <w:b/>
                <w:bCs/>
                <w:sz w:val="18"/>
                <w:szCs w:val="18"/>
                <w:lang w:eastAsia="en-GB"/>
              </w:rPr>
              <w:t>21.5%</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02FF" w:rsidRPr="009502FF" w:rsidRDefault="009502FF" w:rsidP="009502FF">
            <w:pPr>
              <w:spacing w:after="0" w:line="240" w:lineRule="auto"/>
              <w:jc w:val="center"/>
              <w:rPr>
                <w:rFonts w:ascii="Arial" w:eastAsia="Times New Roman" w:hAnsi="Arial" w:cs="Arial"/>
                <w:b/>
                <w:bCs/>
                <w:color w:val="000000"/>
                <w:sz w:val="18"/>
                <w:szCs w:val="18"/>
                <w:lang w:eastAsia="en-GB"/>
              </w:rPr>
            </w:pPr>
            <w:r w:rsidRPr="009502FF">
              <w:rPr>
                <w:rFonts w:ascii="Arial" w:eastAsia="Times New Roman" w:hAnsi="Arial" w:cs="Arial"/>
                <w:b/>
                <w:bCs/>
                <w:color w:val="000000"/>
                <w:sz w:val="18"/>
                <w:szCs w:val="18"/>
                <w:lang w:eastAsia="en-GB"/>
              </w:rPr>
              <w:t>27.15</w:t>
            </w:r>
          </w:p>
        </w:tc>
        <w:tc>
          <w:tcPr>
            <w:tcW w:w="920" w:type="dxa"/>
            <w:tcBorders>
              <w:top w:val="nil"/>
              <w:left w:val="nil"/>
              <w:bottom w:val="single" w:sz="8" w:space="0" w:color="auto"/>
              <w:right w:val="single" w:sz="8" w:space="0" w:color="auto"/>
            </w:tcBorders>
            <w:shd w:val="clear" w:color="auto" w:fill="auto"/>
            <w:vAlign w:val="center"/>
            <w:hideMark/>
          </w:tcPr>
          <w:p w:rsidR="009502FF" w:rsidRPr="009502FF" w:rsidRDefault="009502FF" w:rsidP="009502FF">
            <w:pPr>
              <w:spacing w:after="0" w:line="240" w:lineRule="auto"/>
              <w:jc w:val="center"/>
              <w:rPr>
                <w:rFonts w:ascii="Arial" w:eastAsia="Times New Roman" w:hAnsi="Arial" w:cs="Arial"/>
                <w:b/>
                <w:bCs/>
                <w:color w:val="000000"/>
                <w:sz w:val="18"/>
                <w:szCs w:val="18"/>
                <w:lang w:eastAsia="en-GB"/>
              </w:rPr>
            </w:pPr>
            <w:r w:rsidRPr="009502FF">
              <w:rPr>
                <w:rFonts w:ascii="Arial" w:eastAsia="Times New Roman" w:hAnsi="Arial" w:cs="Arial"/>
                <w:b/>
                <w:bCs/>
                <w:color w:val="000000"/>
                <w:sz w:val="18"/>
                <w:szCs w:val="18"/>
                <w:lang w:eastAsia="en-GB"/>
              </w:rPr>
              <w:t>9.98</w:t>
            </w:r>
          </w:p>
        </w:tc>
        <w:tc>
          <w:tcPr>
            <w:tcW w:w="920" w:type="dxa"/>
            <w:tcBorders>
              <w:top w:val="nil"/>
              <w:left w:val="nil"/>
              <w:bottom w:val="single" w:sz="8" w:space="0" w:color="auto"/>
              <w:right w:val="single" w:sz="8" w:space="0" w:color="auto"/>
            </w:tcBorders>
            <w:shd w:val="clear" w:color="auto" w:fill="auto"/>
            <w:vAlign w:val="center"/>
            <w:hideMark/>
          </w:tcPr>
          <w:p w:rsidR="009502FF" w:rsidRPr="009502FF" w:rsidRDefault="009502FF" w:rsidP="009502FF">
            <w:pPr>
              <w:spacing w:after="0" w:line="240" w:lineRule="auto"/>
              <w:jc w:val="center"/>
              <w:rPr>
                <w:rFonts w:ascii="Arial" w:eastAsia="Times New Roman" w:hAnsi="Arial" w:cs="Arial"/>
                <w:b/>
                <w:bCs/>
                <w:color w:val="FF0000"/>
                <w:sz w:val="18"/>
                <w:szCs w:val="18"/>
                <w:lang w:eastAsia="en-GB"/>
              </w:rPr>
            </w:pPr>
            <w:r w:rsidRPr="009502FF">
              <w:rPr>
                <w:rFonts w:ascii="Arial" w:eastAsia="Times New Roman" w:hAnsi="Arial" w:cs="Arial"/>
                <w:b/>
                <w:bCs/>
                <w:color w:val="FF0000"/>
                <w:sz w:val="18"/>
                <w:szCs w:val="18"/>
                <w:lang w:eastAsia="en-GB"/>
              </w:rPr>
              <w:t>26.9%</w:t>
            </w:r>
          </w:p>
        </w:tc>
      </w:tr>
      <w:tr w:rsidR="009502FF" w:rsidRPr="009502FF" w:rsidTr="009502FF">
        <w:trPr>
          <w:trHeight w:val="315"/>
        </w:trPr>
        <w:tc>
          <w:tcPr>
            <w:tcW w:w="1340" w:type="dxa"/>
            <w:tcBorders>
              <w:top w:val="nil"/>
              <w:left w:val="single" w:sz="8" w:space="0" w:color="auto"/>
              <w:bottom w:val="single" w:sz="8" w:space="0" w:color="auto"/>
              <w:right w:val="single" w:sz="8" w:space="0" w:color="auto"/>
            </w:tcBorders>
            <w:shd w:val="clear" w:color="000000" w:fill="92CDDC"/>
            <w:vAlign w:val="center"/>
            <w:hideMark/>
          </w:tcPr>
          <w:p w:rsidR="009502FF" w:rsidRPr="009502FF" w:rsidRDefault="009502FF" w:rsidP="009502FF">
            <w:pPr>
              <w:spacing w:after="0" w:line="240" w:lineRule="auto"/>
              <w:jc w:val="center"/>
              <w:rPr>
                <w:rFonts w:ascii="Arial" w:eastAsia="Times New Roman" w:hAnsi="Arial" w:cs="Arial"/>
                <w:i/>
                <w:iCs/>
                <w:color w:val="000000"/>
                <w:sz w:val="18"/>
                <w:szCs w:val="18"/>
                <w:lang w:eastAsia="en-GB"/>
              </w:rPr>
            </w:pPr>
            <w:r w:rsidRPr="009502FF">
              <w:rPr>
                <w:rFonts w:ascii="Arial" w:eastAsia="Times New Roman" w:hAnsi="Arial" w:cs="Arial"/>
                <w:i/>
                <w:iCs/>
                <w:color w:val="000000"/>
                <w:sz w:val="18"/>
                <w:szCs w:val="18"/>
                <w:lang w:eastAsia="en-GB"/>
              </w:rPr>
              <w:t>Target</w:t>
            </w:r>
          </w:p>
        </w:tc>
        <w:tc>
          <w:tcPr>
            <w:tcW w:w="840" w:type="dxa"/>
            <w:tcBorders>
              <w:top w:val="nil"/>
              <w:left w:val="nil"/>
              <w:bottom w:val="single" w:sz="8" w:space="0" w:color="auto"/>
              <w:right w:val="single" w:sz="8" w:space="0" w:color="auto"/>
            </w:tcBorders>
            <w:shd w:val="clear" w:color="000000" w:fill="BFBFBF"/>
            <w:vAlign w:val="center"/>
            <w:hideMark/>
          </w:tcPr>
          <w:p w:rsidR="009502FF" w:rsidRPr="009502FF" w:rsidRDefault="009502FF" w:rsidP="009502FF">
            <w:pPr>
              <w:spacing w:after="0" w:line="240" w:lineRule="auto"/>
              <w:jc w:val="center"/>
              <w:rPr>
                <w:rFonts w:ascii="Arial" w:eastAsia="Times New Roman" w:hAnsi="Arial" w:cs="Arial"/>
                <w:i/>
                <w:iCs/>
                <w:color w:val="000000"/>
                <w:sz w:val="18"/>
                <w:szCs w:val="18"/>
                <w:lang w:eastAsia="en-GB"/>
              </w:rPr>
            </w:pPr>
            <w:r w:rsidRPr="009502FF">
              <w:rPr>
                <w:rFonts w:ascii="Arial" w:eastAsia="Times New Roman" w:hAnsi="Arial" w:cs="Arial"/>
                <w:i/>
                <w:iCs/>
                <w:color w:val="000000"/>
                <w:sz w:val="18"/>
                <w:szCs w:val="18"/>
                <w:lang w:eastAsia="en-GB"/>
              </w:rPr>
              <w:t> </w:t>
            </w:r>
          </w:p>
        </w:tc>
        <w:tc>
          <w:tcPr>
            <w:tcW w:w="980" w:type="dxa"/>
            <w:tcBorders>
              <w:top w:val="nil"/>
              <w:left w:val="nil"/>
              <w:bottom w:val="single" w:sz="8" w:space="0" w:color="auto"/>
              <w:right w:val="single" w:sz="8" w:space="0" w:color="auto"/>
            </w:tcBorders>
            <w:shd w:val="clear" w:color="000000" w:fill="BFBFBF"/>
            <w:vAlign w:val="center"/>
            <w:hideMark/>
          </w:tcPr>
          <w:p w:rsidR="009502FF" w:rsidRPr="009502FF" w:rsidRDefault="009502FF" w:rsidP="009502FF">
            <w:pPr>
              <w:spacing w:after="0" w:line="240" w:lineRule="auto"/>
              <w:jc w:val="center"/>
              <w:rPr>
                <w:rFonts w:ascii="Arial" w:eastAsia="Times New Roman" w:hAnsi="Arial" w:cs="Arial"/>
                <w:i/>
                <w:iCs/>
                <w:color w:val="000000"/>
                <w:sz w:val="18"/>
                <w:szCs w:val="18"/>
                <w:lang w:eastAsia="en-GB"/>
              </w:rPr>
            </w:pPr>
            <w:r w:rsidRPr="009502FF">
              <w:rPr>
                <w:rFonts w:ascii="Arial" w:eastAsia="Times New Roman" w:hAnsi="Arial" w:cs="Arial"/>
                <w:i/>
                <w:iCs/>
                <w:color w:val="000000"/>
                <w:sz w:val="18"/>
                <w:szCs w:val="18"/>
                <w:lang w:eastAsia="en-GB"/>
              </w:rPr>
              <w:t> </w:t>
            </w:r>
          </w:p>
        </w:tc>
        <w:tc>
          <w:tcPr>
            <w:tcW w:w="920" w:type="dxa"/>
            <w:tcBorders>
              <w:top w:val="nil"/>
              <w:left w:val="nil"/>
              <w:bottom w:val="single" w:sz="8" w:space="0" w:color="auto"/>
              <w:right w:val="nil"/>
            </w:tcBorders>
            <w:shd w:val="clear" w:color="000000" w:fill="BFBFBF"/>
            <w:vAlign w:val="center"/>
            <w:hideMark/>
          </w:tcPr>
          <w:p w:rsidR="009502FF" w:rsidRPr="009502FF" w:rsidRDefault="009502FF" w:rsidP="009502FF">
            <w:pPr>
              <w:spacing w:after="0" w:line="240" w:lineRule="auto"/>
              <w:jc w:val="center"/>
              <w:rPr>
                <w:rFonts w:ascii="Arial" w:eastAsia="Times New Roman" w:hAnsi="Arial" w:cs="Arial"/>
                <w:i/>
                <w:iCs/>
                <w:color w:val="000000"/>
                <w:sz w:val="18"/>
                <w:szCs w:val="18"/>
                <w:lang w:eastAsia="en-GB"/>
              </w:rPr>
            </w:pPr>
            <w:r w:rsidRPr="009502FF">
              <w:rPr>
                <w:rFonts w:ascii="Arial" w:eastAsia="Times New Roman" w:hAnsi="Arial" w:cs="Arial"/>
                <w:i/>
                <w:iCs/>
                <w:color w:val="000000"/>
                <w:sz w:val="18"/>
                <w:szCs w:val="18"/>
                <w:lang w:eastAsia="en-GB"/>
              </w:rPr>
              <w:t> </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02FF" w:rsidRPr="009502FF" w:rsidRDefault="009502FF" w:rsidP="009502FF">
            <w:pPr>
              <w:spacing w:after="0" w:line="240" w:lineRule="auto"/>
              <w:jc w:val="center"/>
              <w:rPr>
                <w:rFonts w:ascii="Arial" w:eastAsia="Times New Roman" w:hAnsi="Arial" w:cs="Arial"/>
                <w:i/>
                <w:iCs/>
                <w:color w:val="000000"/>
                <w:sz w:val="18"/>
                <w:szCs w:val="18"/>
                <w:lang w:eastAsia="en-GB"/>
              </w:rPr>
            </w:pPr>
            <w:r w:rsidRPr="009502FF">
              <w:rPr>
                <w:rFonts w:ascii="Arial" w:eastAsia="Times New Roman" w:hAnsi="Arial" w:cs="Arial"/>
                <w:i/>
                <w:iCs/>
                <w:color w:val="000000"/>
                <w:sz w:val="18"/>
                <w:szCs w:val="18"/>
                <w:lang w:eastAsia="en-GB"/>
              </w:rPr>
              <w:t>0.00</w:t>
            </w:r>
          </w:p>
        </w:tc>
        <w:tc>
          <w:tcPr>
            <w:tcW w:w="920" w:type="dxa"/>
            <w:tcBorders>
              <w:top w:val="nil"/>
              <w:left w:val="nil"/>
              <w:bottom w:val="single" w:sz="8" w:space="0" w:color="auto"/>
              <w:right w:val="single" w:sz="8" w:space="0" w:color="auto"/>
            </w:tcBorders>
            <w:shd w:val="clear" w:color="auto" w:fill="auto"/>
            <w:vAlign w:val="center"/>
            <w:hideMark/>
          </w:tcPr>
          <w:p w:rsidR="009502FF" w:rsidRPr="009502FF" w:rsidRDefault="009502FF" w:rsidP="009502FF">
            <w:pPr>
              <w:spacing w:after="0" w:line="240" w:lineRule="auto"/>
              <w:jc w:val="center"/>
              <w:rPr>
                <w:rFonts w:ascii="Arial" w:eastAsia="Times New Roman" w:hAnsi="Arial" w:cs="Arial"/>
                <w:i/>
                <w:iCs/>
                <w:color w:val="000000"/>
                <w:sz w:val="18"/>
                <w:szCs w:val="18"/>
                <w:lang w:eastAsia="en-GB"/>
              </w:rPr>
            </w:pPr>
            <w:r w:rsidRPr="009502FF">
              <w:rPr>
                <w:rFonts w:ascii="Arial" w:eastAsia="Times New Roman" w:hAnsi="Arial" w:cs="Arial"/>
                <w:i/>
                <w:iCs/>
                <w:color w:val="000000"/>
                <w:sz w:val="18"/>
                <w:szCs w:val="18"/>
                <w:lang w:eastAsia="en-GB"/>
              </w:rPr>
              <w:t>37.13</w:t>
            </w:r>
          </w:p>
        </w:tc>
        <w:tc>
          <w:tcPr>
            <w:tcW w:w="920" w:type="dxa"/>
            <w:tcBorders>
              <w:top w:val="nil"/>
              <w:left w:val="nil"/>
              <w:bottom w:val="single" w:sz="8" w:space="0" w:color="auto"/>
              <w:right w:val="single" w:sz="8" w:space="0" w:color="auto"/>
            </w:tcBorders>
            <w:shd w:val="clear" w:color="auto" w:fill="auto"/>
            <w:vAlign w:val="center"/>
            <w:hideMark/>
          </w:tcPr>
          <w:p w:rsidR="009502FF" w:rsidRPr="009502FF" w:rsidRDefault="009502FF" w:rsidP="009502FF">
            <w:pPr>
              <w:spacing w:after="0" w:line="240" w:lineRule="auto"/>
              <w:jc w:val="center"/>
              <w:rPr>
                <w:rFonts w:ascii="Arial" w:eastAsia="Times New Roman" w:hAnsi="Arial" w:cs="Arial"/>
                <w:i/>
                <w:iCs/>
                <w:color w:val="000000"/>
                <w:sz w:val="18"/>
                <w:szCs w:val="18"/>
                <w:lang w:eastAsia="en-GB"/>
              </w:rPr>
            </w:pPr>
            <w:r w:rsidRPr="009502FF">
              <w:rPr>
                <w:rFonts w:ascii="Arial" w:eastAsia="Times New Roman" w:hAnsi="Arial" w:cs="Arial"/>
                <w:i/>
                <w:iCs/>
                <w:color w:val="000000"/>
                <w:sz w:val="18"/>
                <w:szCs w:val="18"/>
                <w:lang w:eastAsia="en-GB"/>
              </w:rPr>
              <w:t>100.0%</w:t>
            </w:r>
          </w:p>
        </w:tc>
      </w:tr>
      <w:tr w:rsidR="009502FF" w:rsidRPr="009502FF" w:rsidTr="009502FF">
        <w:trPr>
          <w:trHeight w:val="315"/>
        </w:trPr>
        <w:tc>
          <w:tcPr>
            <w:tcW w:w="1340" w:type="dxa"/>
            <w:tcBorders>
              <w:top w:val="nil"/>
              <w:left w:val="single" w:sz="8" w:space="0" w:color="auto"/>
              <w:bottom w:val="single" w:sz="8" w:space="0" w:color="auto"/>
              <w:right w:val="single" w:sz="8" w:space="0" w:color="auto"/>
            </w:tcBorders>
            <w:shd w:val="clear" w:color="000000" w:fill="92CDDC"/>
            <w:vAlign w:val="center"/>
            <w:hideMark/>
          </w:tcPr>
          <w:p w:rsidR="009502FF" w:rsidRPr="009502FF" w:rsidRDefault="009502FF" w:rsidP="009502FF">
            <w:pPr>
              <w:spacing w:after="0" w:line="240" w:lineRule="auto"/>
              <w:jc w:val="center"/>
              <w:rPr>
                <w:rFonts w:ascii="Arial" w:eastAsia="Times New Roman" w:hAnsi="Arial" w:cs="Arial"/>
                <w:b/>
                <w:bCs/>
                <w:color w:val="000000"/>
                <w:sz w:val="18"/>
                <w:szCs w:val="18"/>
                <w:lang w:eastAsia="en-GB"/>
              </w:rPr>
            </w:pPr>
            <w:r w:rsidRPr="009502FF">
              <w:rPr>
                <w:rFonts w:ascii="Arial" w:eastAsia="Times New Roman" w:hAnsi="Arial" w:cs="Arial"/>
                <w:b/>
                <w:bCs/>
                <w:color w:val="000000"/>
                <w:sz w:val="18"/>
                <w:szCs w:val="18"/>
                <w:lang w:eastAsia="en-GB"/>
              </w:rPr>
              <w:t>Shortfall</w:t>
            </w:r>
          </w:p>
        </w:tc>
        <w:tc>
          <w:tcPr>
            <w:tcW w:w="840" w:type="dxa"/>
            <w:tcBorders>
              <w:top w:val="nil"/>
              <w:left w:val="nil"/>
              <w:bottom w:val="single" w:sz="8" w:space="0" w:color="auto"/>
              <w:right w:val="single" w:sz="8" w:space="0" w:color="auto"/>
            </w:tcBorders>
            <w:shd w:val="clear" w:color="000000" w:fill="BFBFBF"/>
            <w:vAlign w:val="center"/>
            <w:hideMark/>
          </w:tcPr>
          <w:p w:rsidR="009502FF" w:rsidRPr="009502FF" w:rsidRDefault="009502FF" w:rsidP="009502FF">
            <w:pPr>
              <w:spacing w:after="0" w:line="240" w:lineRule="auto"/>
              <w:jc w:val="center"/>
              <w:rPr>
                <w:rFonts w:ascii="Arial" w:eastAsia="Times New Roman" w:hAnsi="Arial" w:cs="Arial"/>
                <w:color w:val="000000"/>
                <w:sz w:val="18"/>
                <w:szCs w:val="18"/>
                <w:lang w:eastAsia="en-GB"/>
              </w:rPr>
            </w:pPr>
            <w:r w:rsidRPr="009502FF">
              <w:rPr>
                <w:rFonts w:ascii="Arial" w:eastAsia="Times New Roman" w:hAnsi="Arial" w:cs="Arial"/>
                <w:color w:val="000000"/>
                <w:sz w:val="18"/>
                <w:szCs w:val="18"/>
                <w:lang w:eastAsia="en-GB"/>
              </w:rPr>
              <w:t> </w:t>
            </w:r>
          </w:p>
        </w:tc>
        <w:tc>
          <w:tcPr>
            <w:tcW w:w="980" w:type="dxa"/>
            <w:tcBorders>
              <w:top w:val="nil"/>
              <w:left w:val="nil"/>
              <w:bottom w:val="single" w:sz="8" w:space="0" w:color="auto"/>
              <w:right w:val="single" w:sz="8" w:space="0" w:color="auto"/>
            </w:tcBorders>
            <w:shd w:val="clear" w:color="000000" w:fill="BFBFBF"/>
            <w:vAlign w:val="center"/>
            <w:hideMark/>
          </w:tcPr>
          <w:p w:rsidR="009502FF" w:rsidRPr="009502FF" w:rsidRDefault="009502FF" w:rsidP="009502FF">
            <w:pPr>
              <w:spacing w:after="0" w:line="240" w:lineRule="auto"/>
              <w:jc w:val="center"/>
              <w:rPr>
                <w:rFonts w:ascii="Arial" w:eastAsia="Times New Roman" w:hAnsi="Arial" w:cs="Arial"/>
                <w:color w:val="000000"/>
                <w:sz w:val="18"/>
                <w:szCs w:val="18"/>
                <w:lang w:eastAsia="en-GB"/>
              </w:rPr>
            </w:pPr>
            <w:r w:rsidRPr="009502FF">
              <w:rPr>
                <w:rFonts w:ascii="Arial" w:eastAsia="Times New Roman" w:hAnsi="Arial" w:cs="Arial"/>
                <w:color w:val="000000"/>
                <w:sz w:val="18"/>
                <w:szCs w:val="18"/>
                <w:lang w:eastAsia="en-GB"/>
              </w:rPr>
              <w:t> </w:t>
            </w:r>
          </w:p>
        </w:tc>
        <w:tc>
          <w:tcPr>
            <w:tcW w:w="920" w:type="dxa"/>
            <w:tcBorders>
              <w:top w:val="nil"/>
              <w:left w:val="nil"/>
              <w:bottom w:val="single" w:sz="8" w:space="0" w:color="auto"/>
              <w:right w:val="nil"/>
            </w:tcBorders>
            <w:shd w:val="clear" w:color="000000" w:fill="BFBFBF"/>
            <w:vAlign w:val="center"/>
            <w:hideMark/>
          </w:tcPr>
          <w:p w:rsidR="009502FF" w:rsidRPr="009502FF" w:rsidRDefault="009502FF" w:rsidP="009502FF">
            <w:pPr>
              <w:spacing w:after="0" w:line="240" w:lineRule="auto"/>
              <w:jc w:val="center"/>
              <w:rPr>
                <w:rFonts w:ascii="Arial" w:eastAsia="Times New Roman" w:hAnsi="Arial" w:cs="Arial"/>
                <w:color w:val="000000"/>
                <w:sz w:val="18"/>
                <w:szCs w:val="18"/>
                <w:lang w:eastAsia="en-GB"/>
              </w:rPr>
            </w:pPr>
            <w:r w:rsidRPr="009502FF">
              <w:rPr>
                <w:rFonts w:ascii="Arial" w:eastAsia="Times New Roman" w:hAnsi="Arial" w:cs="Arial"/>
                <w:color w:val="000000"/>
                <w:sz w:val="18"/>
                <w:szCs w:val="18"/>
                <w:lang w:eastAsia="en-GB"/>
              </w:rPr>
              <w:t> </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02FF" w:rsidRPr="009502FF" w:rsidRDefault="009502FF" w:rsidP="009502FF">
            <w:pPr>
              <w:spacing w:after="0" w:line="240" w:lineRule="auto"/>
              <w:jc w:val="center"/>
              <w:rPr>
                <w:rFonts w:ascii="Arial" w:eastAsia="Times New Roman" w:hAnsi="Arial" w:cs="Arial"/>
                <w:color w:val="000000"/>
                <w:sz w:val="18"/>
                <w:szCs w:val="18"/>
                <w:lang w:eastAsia="en-GB"/>
              </w:rPr>
            </w:pPr>
            <w:r w:rsidRPr="009502FF">
              <w:rPr>
                <w:rFonts w:ascii="Arial" w:eastAsia="Times New Roman" w:hAnsi="Arial" w:cs="Arial"/>
                <w:color w:val="000000"/>
                <w:sz w:val="18"/>
                <w:szCs w:val="18"/>
                <w:lang w:eastAsia="en-GB"/>
              </w:rPr>
              <w:t>27.15</w:t>
            </w:r>
          </w:p>
        </w:tc>
        <w:tc>
          <w:tcPr>
            <w:tcW w:w="920" w:type="dxa"/>
            <w:tcBorders>
              <w:top w:val="nil"/>
              <w:left w:val="nil"/>
              <w:bottom w:val="single" w:sz="8" w:space="0" w:color="auto"/>
              <w:right w:val="single" w:sz="8" w:space="0" w:color="auto"/>
            </w:tcBorders>
            <w:shd w:val="clear" w:color="auto" w:fill="auto"/>
            <w:vAlign w:val="center"/>
            <w:hideMark/>
          </w:tcPr>
          <w:p w:rsidR="009502FF" w:rsidRPr="009502FF" w:rsidRDefault="009502FF" w:rsidP="009502FF">
            <w:pPr>
              <w:spacing w:after="0" w:line="240" w:lineRule="auto"/>
              <w:jc w:val="center"/>
              <w:rPr>
                <w:rFonts w:ascii="Arial" w:eastAsia="Times New Roman" w:hAnsi="Arial" w:cs="Arial"/>
                <w:color w:val="000000"/>
                <w:sz w:val="18"/>
                <w:szCs w:val="18"/>
                <w:lang w:eastAsia="en-GB"/>
              </w:rPr>
            </w:pPr>
            <w:r w:rsidRPr="009502FF">
              <w:rPr>
                <w:rFonts w:ascii="Arial" w:eastAsia="Times New Roman" w:hAnsi="Arial" w:cs="Arial"/>
                <w:color w:val="000000"/>
                <w:sz w:val="18"/>
                <w:szCs w:val="18"/>
                <w:lang w:eastAsia="en-GB"/>
              </w:rPr>
              <w:t>27.15</w:t>
            </w:r>
          </w:p>
        </w:tc>
        <w:tc>
          <w:tcPr>
            <w:tcW w:w="920" w:type="dxa"/>
            <w:tcBorders>
              <w:top w:val="nil"/>
              <w:left w:val="nil"/>
              <w:bottom w:val="single" w:sz="8" w:space="0" w:color="auto"/>
              <w:right w:val="single" w:sz="8" w:space="0" w:color="auto"/>
            </w:tcBorders>
            <w:shd w:val="clear" w:color="auto" w:fill="auto"/>
            <w:vAlign w:val="center"/>
            <w:hideMark/>
          </w:tcPr>
          <w:p w:rsidR="009502FF" w:rsidRPr="009502FF" w:rsidRDefault="009502FF" w:rsidP="009502FF">
            <w:pPr>
              <w:spacing w:after="0" w:line="240" w:lineRule="auto"/>
              <w:jc w:val="center"/>
              <w:rPr>
                <w:rFonts w:ascii="Arial" w:eastAsia="Times New Roman" w:hAnsi="Arial" w:cs="Arial"/>
                <w:color w:val="000000"/>
                <w:sz w:val="18"/>
                <w:szCs w:val="18"/>
                <w:lang w:eastAsia="en-GB"/>
              </w:rPr>
            </w:pPr>
            <w:r w:rsidRPr="009502FF">
              <w:rPr>
                <w:rFonts w:ascii="Arial" w:eastAsia="Times New Roman" w:hAnsi="Arial" w:cs="Arial"/>
                <w:color w:val="000000"/>
                <w:sz w:val="18"/>
                <w:szCs w:val="18"/>
                <w:lang w:eastAsia="en-GB"/>
              </w:rPr>
              <w:t>73.1%</w:t>
            </w:r>
          </w:p>
        </w:tc>
      </w:tr>
      <w:tr w:rsidR="009502FF" w:rsidRPr="009502FF" w:rsidTr="009502FF">
        <w:trPr>
          <w:trHeight w:val="315"/>
        </w:trPr>
        <w:tc>
          <w:tcPr>
            <w:tcW w:w="1340" w:type="dxa"/>
            <w:tcBorders>
              <w:top w:val="nil"/>
              <w:left w:val="single" w:sz="8" w:space="0" w:color="auto"/>
              <w:bottom w:val="single" w:sz="8" w:space="0" w:color="auto"/>
              <w:right w:val="single" w:sz="8" w:space="0" w:color="auto"/>
            </w:tcBorders>
            <w:shd w:val="clear" w:color="000000" w:fill="92CDDC"/>
            <w:noWrap/>
            <w:vAlign w:val="center"/>
            <w:hideMark/>
          </w:tcPr>
          <w:p w:rsidR="009502FF" w:rsidRPr="009502FF" w:rsidRDefault="009502FF" w:rsidP="009502FF">
            <w:pPr>
              <w:spacing w:after="0" w:line="240" w:lineRule="auto"/>
              <w:jc w:val="center"/>
              <w:rPr>
                <w:rFonts w:ascii="Arial" w:eastAsia="Times New Roman" w:hAnsi="Arial" w:cs="Arial"/>
                <w:color w:val="000000"/>
                <w:sz w:val="18"/>
                <w:szCs w:val="18"/>
                <w:lang w:eastAsia="en-GB"/>
              </w:rPr>
            </w:pPr>
            <w:r w:rsidRPr="009502FF">
              <w:rPr>
                <w:rFonts w:ascii="Arial" w:eastAsia="Times New Roman" w:hAnsi="Arial" w:cs="Arial"/>
                <w:color w:val="000000"/>
                <w:sz w:val="18"/>
                <w:szCs w:val="18"/>
                <w:lang w:eastAsia="en-GB"/>
              </w:rPr>
              <w:t>Offset payment</w:t>
            </w:r>
          </w:p>
        </w:tc>
        <w:tc>
          <w:tcPr>
            <w:tcW w:w="2740" w:type="dxa"/>
            <w:gridSpan w:val="3"/>
            <w:tcBorders>
              <w:top w:val="single" w:sz="8" w:space="0" w:color="auto"/>
              <w:left w:val="nil"/>
              <w:bottom w:val="single" w:sz="8" w:space="0" w:color="auto"/>
              <w:right w:val="nil"/>
            </w:tcBorders>
            <w:shd w:val="clear" w:color="000000" w:fill="BFBFBF"/>
            <w:vAlign w:val="center"/>
            <w:hideMark/>
          </w:tcPr>
          <w:p w:rsidR="009502FF" w:rsidRPr="009502FF" w:rsidRDefault="009502FF" w:rsidP="009502FF">
            <w:pPr>
              <w:spacing w:after="0" w:line="240" w:lineRule="auto"/>
              <w:jc w:val="center"/>
              <w:rPr>
                <w:rFonts w:ascii="Arial" w:eastAsia="Times New Roman" w:hAnsi="Arial" w:cs="Arial"/>
                <w:color w:val="000000"/>
                <w:sz w:val="18"/>
                <w:szCs w:val="18"/>
                <w:lang w:eastAsia="en-GB"/>
              </w:rPr>
            </w:pPr>
            <w:r w:rsidRPr="009502FF">
              <w:rPr>
                <w:rFonts w:ascii="Arial" w:eastAsia="Times New Roman" w:hAnsi="Arial" w:cs="Arial"/>
                <w:color w:val="000000"/>
                <w:sz w:val="18"/>
                <w:szCs w:val="18"/>
                <w:lang w:eastAsia="en-GB"/>
              </w:rPr>
              <w:t> </w:t>
            </w:r>
          </w:p>
        </w:tc>
        <w:tc>
          <w:tcPr>
            <w:tcW w:w="28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502FF" w:rsidRPr="009502FF" w:rsidRDefault="009502FF" w:rsidP="009502FF">
            <w:pPr>
              <w:spacing w:after="0" w:line="240" w:lineRule="auto"/>
              <w:jc w:val="center"/>
              <w:rPr>
                <w:rFonts w:ascii="Arial" w:eastAsia="Times New Roman" w:hAnsi="Arial" w:cs="Arial"/>
                <w:color w:val="000000"/>
                <w:sz w:val="18"/>
                <w:szCs w:val="18"/>
                <w:lang w:eastAsia="en-GB"/>
              </w:rPr>
            </w:pPr>
            <w:r w:rsidRPr="009502FF">
              <w:rPr>
                <w:rFonts w:ascii="Arial" w:eastAsia="Times New Roman" w:hAnsi="Arial" w:cs="Arial"/>
                <w:color w:val="000000"/>
                <w:sz w:val="18"/>
                <w:szCs w:val="18"/>
                <w:lang w:eastAsia="en-GB"/>
              </w:rPr>
              <w:t>£48,870</w:t>
            </w:r>
          </w:p>
        </w:tc>
      </w:tr>
    </w:tbl>
    <w:p w:rsidR="00555CF9" w:rsidRPr="00555CF9" w:rsidRDefault="00555CF9" w:rsidP="007809D7">
      <w:pPr>
        <w:spacing w:after="0" w:line="240" w:lineRule="auto"/>
        <w:rPr>
          <w:rFonts w:ascii="ArialMT" w:hAnsi="ArialMT" w:cs="ArialMT"/>
          <w:b/>
          <w:i/>
          <w:color w:val="FF0000"/>
          <w:sz w:val="23"/>
          <w:szCs w:val="19"/>
        </w:rPr>
      </w:pPr>
      <w:r w:rsidRPr="00555CF9">
        <w:rPr>
          <w:rFonts w:ascii="ArialMT" w:hAnsi="ArialMT" w:cs="ArialMT"/>
          <w:b/>
          <w:i/>
          <w:color w:val="FF0000"/>
          <w:sz w:val="23"/>
          <w:szCs w:val="19"/>
        </w:rPr>
        <w:t>RESIDENTIAL</w:t>
      </w:r>
    </w:p>
    <w:p w:rsidR="007809D7" w:rsidRDefault="00555CF9" w:rsidP="007809D7">
      <w:pPr>
        <w:spacing w:after="0" w:line="240" w:lineRule="auto"/>
        <w:rPr>
          <w:rFonts w:ascii="Arial" w:hAnsi="Arial" w:cs="Arial"/>
          <w:i/>
          <w:color w:val="FF0000"/>
        </w:rPr>
      </w:pPr>
      <w:r>
        <w:rPr>
          <w:rFonts w:ascii="ArialMT" w:hAnsi="ArialMT" w:cs="ArialMT"/>
          <w:i/>
          <w:color w:val="FF0000"/>
          <w:sz w:val="23"/>
          <w:szCs w:val="19"/>
        </w:rPr>
        <w:t>Overall CO2 saving</w:t>
      </w:r>
      <w:r w:rsidR="007809D7">
        <w:rPr>
          <w:rFonts w:ascii="ArialMT" w:hAnsi="ArialMT" w:cs="ArialMT"/>
          <w:i/>
          <w:color w:val="FF0000"/>
          <w:sz w:val="23"/>
          <w:szCs w:val="19"/>
        </w:rPr>
        <w:t xml:space="preserve"> does not meet </w:t>
      </w:r>
      <w:r>
        <w:rPr>
          <w:rFonts w:ascii="ArialMT" w:hAnsi="ArialMT" w:cs="ArialMT"/>
          <w:i/>
          <w:color w:val="FF0000"/>
          <w:sz w:val="23"/>
          <w:szCs w:val="19"/>
        </w:rPr>
        <w:t>35</w:t>
      </w:r>
      <w:r w:rsidR="007809D7">
        <w:rPr>
          <w:rFonts w:ascii="ArialMT" w:hAnsi="ArialMT" w:cs="ArialMT"/>
          <w:i/>
          <w:color w:val="FF0000"/>
          <w:sz w:val="23"/>
          <w:szCs w:val="19"/>
        </w:rPr>
        <w:t xml:space="preserve">% </w:t>
      </w:r>
      <w:r>
        <w:rPr>
          <w:rFonts w:ascii="ArialMT" w:hAnsi="ArialMT" w:cs="ArialMT"/>
          <w:i/>
          <w:color w:val="FF0000"/>
          <w:sz w:val="23"/>
          <w:szCs w:val="19"/>
        </w:rPr>
        <w:t>on site</w:t>
      </w:r>
      <w:r w:rsidR="007809D7">
        <w:rPr>
          <w:rFonts w:ascii="ArialMT" w:hAnsi="ArialMT" w:cs="ArialMT"/>
          <w:i/>
          <w:color w:val="FF0000"/>
          <w:sz w:val="23"/>
          <w:szCs w:val="19"/>
        </w:rPr>
        <w:t xml:space="preserve"> </w:t>
      </w:r>
      <w:r>
        <w:rPr>
          <w:rFonts w:ascii="ArialMT" w:hAnsi="ArialMT" w:cs="ArialMT"/>
          <w:i/>
          <w:color w:val="FF0000"/>
          <w:sz w:val="23"/>
          <w:szCs w:val="19"/>
        </w:rPr>
        <w:t xml:space="preserve">requirement </w:t>
      </w:r>
      <w:r w:rsidR="007809D7">
        <w:rPr>
          <w:rFonts w:ascii="ArialMT" w:hAnsi="ArialMT" w:cs="ArialMT"/>
          <w:i/>
          <w:color w:val="FF0000"/>
          <w:sz w:val="23"/>
          <w:szCs w:val="19"/>
        </w:rPr>
        <w:t xml:space="preserve">for </w:t>
      </w:r>
      <w:r>
        <w:rPr>
          <w:rFonts w:ascii="ArialMT" w:hAnsi="ArialMT" w:cs="ArialMT"/>
          <w:i/>
          <w:color w:val="FF0000"/>
          <w:sz w:val="23"/>
          <w:szCs w:val="19"/>
        </w:rPr>
        <w:t xml:space="preserve">the </w:t>
      </w:r>
      <w:r w:rsidR="007809D7">
        <w:rPr>
          <w:rFonts w:ascii="ArialMT" w:hAnsi="ArialMT" w:cs="ArialMT"/>
          <w:i/>
          <w:color w:val="FF0000"/>
          <w:sz w:val="23"/>
          <w:szCs w:val="19"/>
        </w:rPr>
        <w:t>residential parts.</w:t>
      </w:r>
    </w:p>
    <w:p w:rsidR="00555CF9" w:rsidRDefault="007809D7" w:rsidP="007809D7">
      <w:pPr>
        <w:spacing w:after="0" w:line="240" w:lineRule="auto"/>
        <w:rPr>
          <w:rFonts w:ascii="ArialMT" w:hAnsi="ArialMT" w:cs="ArialMT"/>
          <w:i/>
          <w:color w:val="FF0000"/>
          <w:sz w:val="23"/>
          <w:szCs w:val="19"/>
        </w:rPr>
      </w:pPr>
      <w:r>
        <w:rPr>
          <w:rFonts w:ascii="ArialMT" w:hAnsi="ArialMT" w:cs="ArialMT"/>
          <w:i/>
          <w:color w:val="FF0000"/>
          <w:sz w:val="23"/>
          <w:szCs w:val="19"/>
        </w:rPr>
        <w:t xml:space="preserve">Renewable energy contribution does not meet 20% Be Green stage </w:t>
      </w:r>
      <w:r w:rsidR="00555CF9">
        <w:rPr>
          <w:rFonts w:ascii="ArialMT" w:hAnsi="ArialMT" w:cs="ArialMT"/>
          <w:i/>
          <w:color w:val="FF0000"/>
          <w:sz w:val="23"/>
          <w:szCs w:val="19"/>
        </w:rPr>
        <w:t xml:space="preserve">CO2 </w:t>
      </w:r>
      <w:r>
        <w:rPr>
          <w:rFonts w:ascii="ArialMT" w:hAnsi="ArialMT" w:cs="ArialMT"/>
          <w:i/>
          <w:color w:val="FF0000"/>
          <w:sz w:val="23"/>
          <w:szCs w:val="19"/>
        </w:rPr>
        <w:t>reduction for residential parts.</w:t>
      </w:r>
      <w:r w:rsidR="00555CF9">
        <w:rPr>
          <w:rFonts w:ascii="ArialMT" w:hAnsi="ArialMT" w:cs="ArialMT"/>
          <w:i/>
          <w:color w:val="FF0000"/>
          <w:sz w:val="23"/>
          <w:szCs w:val="19"/>
        </w:rPr>
        <w:t xml:space="preserve"> </w:t>
      </w:r>
    </w:p>
    <w:p w:rsidR="00555CF9" w:rsidRDefault="00555CF9" w:rsidP="007809D7">
      <w:pPr>
        <w:spacing w:after="0" w:line="240" w:lineRule="auto"/>
        <w:rPr>
          <w:rFonts w:ascii="ArialMT" w:hAnsi="ArialMT" w:cs="ArialMT"/>
          <w:i/>
          <w:color w:val="FF0000"/>
          <w:sz w:val="23"/>
          <w:szCs w:val="19"/>
        </w:rPr>
      </w:pPr>
      <w:r>
        <w:rPr>
          <w:rFonts w:ascii="ArialMT" w:hAnsi="ArialMT" w:cs="ArialMT"/>
          <w:i/>
          <w:color w:val="FF0000"/>
          <w:sz w:val="23"/>
          <w:szCs w:val="19"/>
        </w:rPr>
        <w:t xml:space="preserve">A </w:t>
      </w:r>
      <w:proofErr w:type="gramStart"/>
      <w:r>
        <w:rPr>
          <w:rFonts w:ascii="ArialMT" w:hAnsi="ArialMT" w:cs="ArialMT"/>
          <w:i/>
          <w:color w:val="FF0000"/>
          <w:sz w:val="23"/>
          <w:szCs w:val="19"/>
        </w:rPr>
        <w:t>carbon offset</w:t>
      </w:r>
      <w:proofErr w:type="gramEnd"/>
      <w:r>
        <w:rPr>
          <w:rFonts w:ascii="ArialMT" w:hAnsi="ArialMT" w:cs="ArialMT"/>
          <w:i/>
          <w:color w:val="FF0000"/>
          <w:sz w:val="23"/>
          <w:szCs w:val="19"/>
        </w:rPr>
        <w:t xml:space="preserve"> payment of £48,870 should be secured via legal agreement</w:t>
      </w:r>
    </w:p>
    <w:p w:rsidR="007809D7" w:rsidRPr="00555CF9" w:rsidRDefault="00555CF9" w:rsidP="00555CF9">
      <w:pPr>
        <w:pStyle w:val="ListParagraph"/>
        <w:numPr>
          <w:ilvl w:val="0"/>
          <w:numId w:val="21"/>
        </w:numPr>
        <w:spacing w:after="0" w:line="240" w:lineRule="auto"/>
        <w:rPr>
          <w:rFonts w:ascii="ArialMT" w:hAnsi="ArialMT" w:cs="ArialMT"/>
          <w:i/>
          <w:color w:val="FF0000"/>
          <w:sz w:val="23"/>
          <w:szCs w:val="19"/>
        </w:rPr>
      </w:pPr>
      <w:r w:rsidRPr="00555CF9">
        <w:rPr>
          <w:rFonts w:ascii="ArialMT" w:hAnsi="ArialMT" w:cs="ArialMT"/>
          <w:i/>
          <w:color w:val="FF0000"/>
          <w:sz w:val="23"/>
          <w:szCs w:val="19"/>
        </w:rPr>
        <w:lastRenderedPageBreak/>
        <w:t xml:space="preserve">To meet both shortfalls, </w:t>
      </w:r>
      <w:proofErr w:type="gramStart"/>
      <w:r w:rsidRPr="00555CF9">
        <w:rPr>
          <w:rFonts w:ascii="ArialMT" w:hAnsi="ArialMT" w:cs="ArialMT"/>
          <w:i/>
          <w:color w:val="FF0000"/>
          <w:sz w:val="23"/>
          <w:szCs w:val="19"/>
        </w:rPr>
        <w:t>should be asked</w:t>
      </w:r>
      <w:proofErr w:type="gramEnd"/>
      <w:r w:rsidRPr="00555CF9">
        <w:rPr>
          <w:rFonts w:ascii="ArialMT" w:hAnsi="ArialMT" w:cs="ArialMT"/>
          <w:i/>
          <w:color w:val="FF0000"/>
          <w:sz w:val="23"/>
          <w:szCs w:val="19"/>
        </w:rPr>
        <w:t xml:space="preserve"> to consider improvements, such as an Air Source Heat Pump heating strategy – also encouraged for air quality reasons.</w:t>
      </w:r>
      <w:r>
        <w:rPr>
          <w:rFonts w:ascii="ArialMT" w:hAnsi="ArialMT" w:cs="ArialMT"/>
          <w:i/>
          <w:color w:val="FF0000"/>
          <w:sz w:val="23"/>
          <w:szCs w:val="19"/>
        </w:rPr>
        <w:t xml:space="preserve"> This would also reduce the carbon offset payment amount.</w:t>
      </w:r>
    </w:p>
    <w:p w:rsidR="00555CF9" w:rsidRDefault="00555CF9" w:rsidP="00555CF9">
      <w:pPr>
        <w:spacing w:after="0" w:line="240" w:lineRule="auto"/>
        <w:rPr>
          <w:rFonts w:ascii="ArialMT" w:hAnsi="ArialMT" w:cs="ArialMT"/>
          <w:b/>
          <w:i/>
          <w:color w:val="FF0000"/>
          <w:sz w:val="23"/>
          <w:szCs w:val="19"/>
        </w:rPr>
      </w:pPr>
      <w:r>
        <w:rPr>
          <w:rFonts w:ascii="ArialMT" w:hAnsi="ArialMT" w:cs="ArialMT"/>
          <w:b/>
          <w:i/>
          <w:color w:val="FF0000"/>
          <w:sz w:val="23"/>
          <w:szCs w:val="19"/>
        </w:rPr>
        <w:t>COMMERCIAL</w:t>
      </w:r>
    </w:p>
    <w:p w:rsidR="00555CF9" w:rsidRPr="00555CF9" w:rsidRDefault="00555CF9" w:rsidP="00555CF9">
      <w:pPr>
        <w:spacing w:after="0" w:line="240" w:lineRule="auto"/>
        <w:rPr>
          <w:rFonts w:ascii="ArialMT" w:hAnsi="ArialMT" w:cs="ArialMT"/>
          <w:i/>
          <w:color w:val="FF0000"/>
          <w:sz w:val="23"/>
          <w:szCs w:val="19"/>
        </w:rPr>
      </w:pPr>
      <w:r>
        <w:rPr>
          <w:rFonts w:ascii="ArialMT" w:hAnsi="ArialMT" w:cs="ArialMT"/>
          <w:i/>
          <w:color w:val="FF0000"/>
          <w:sz w:val="23"/>
          <w:szCs w:val="19"/>
        </w:rPr>
        <w:t xml:space="preserve">Compliant. CO2 savings </w:t>
      </w:r>
      <w:proofErr w:type="gramStart"/>
      <w:r>
        <w:rPr>
          <w:rFonts w:ascii="ArialMT" w:hAnsi="ArialMT" w:cs="ArialMT"/>
          <w:i/>
          <w:color w:val="FF0000"/>
          <w:sz w:val="23"/>
          <w:szCs w:val="19"/>
        </w:rPr>
        <w:t>are made</w:t>
      </w:r>
      <w:proofErr w:type="gramEnd"/>
      <w:r>
        <w:rPr>
          <w:rFonts w:ascii="ArialMT" w:hAnsi="ArialMT" w:cs="ArialMT"/>
          <w:i/>
          <w:color w:val="FF0000"/>
          <w:sz w:val="23"/>
          <w:szCs w:val="19"/>
        </w:rPr>
        <w:t xml:space="preserve"> in both demand reduction and to a much lesser extent through renewables. </w:t>
      </w:r>
    </w:p>
    <w:p w:rsidR="00555CF9" w:rsidRDefault="00555CF9" w:rsidP="007809D7">
      <w:pPr>
        <w:spacing w:after="0" w:line="240" w:lineRule="auto"/>
        <w:rPr>
          <w:rFonts w:ascii="Arial" w:hAnsi="Arial" w:cs="Arial"/>
          <w:i/>
          <w:color w:val="FF0000"/>
        </w:rPr>
      </w:pPr>
    </w:p>
    <w:p w:rsidR="007809D7" w:rsidRPr="00CD3258" w:rsidRDefault="007809D7" w:rsidP="00CD3258">
      <w:pPr>
        <w:spacing w:after="0" w:line="240" w:lineRule="auto"/>
        <w:rPr>
          <w:rFonts w:ascii="Arial" w:hAnsi="Arial" w:cs="Arial"/>
          <w:i/>
          <w:color w:val="FF0000"/>
        </w:rPr>
      </w:pPr>
    </w:p>
    <w:tbl>
      <w:tblPr>
        <w:tblStyle w:val="TableGrid"/>
        <w:tblW w:w="9322" w:type="dxa"/>
        <w:tblLook w:val="04A0" w:firstRow="1" w:lastRow="0" w:firstColumn="1" w:lastColumn="0" w:noHBand="0" w:noVBand="1"/>
      </w:tblPr>
      <w:tblGrid>
        <w:gridCol w:w="3085"/>
        <w:gridCol w:w="6237"/>
      </w:tblGrid>
      <w:tr w:rsidR="0065380D" w:rsidRPr="009F54D3" w:rsidTr="005941A3">
        <w:tc>
          <w:tcPr>
            <w:tcW w:w="3085" w:type="dxa"/>
            <w:shd w:val="clear" w:color="auto" w:fill="92CDDC" w:themeFill="accent5" w:themeFillTint="99"/>
          </w:tcPr>
          <w:p w:rsidR="0065380D" w:rsidRPr="009F54D3" w:rsidRDefault="0065380D" w:rsidP="0065380D">
            <w:pPr>
              <w:rPr>
                <w:rFonts w:ascii="Arial" w:hAnsi="Arial" w:cs="Arial"/>
                <w:b/>
                <w:sz w:val="18"/>
                <w:szCs w:val="18"/>
              </w:rPr>
            </w:pPr>
            <w:proofErr w:type="gramStart"/>
            <w:r>
              <w:rPr>
                <w:rFonts w:ascii="Arial" w:hAnsi="Arial" w:cs="Arial"/>
                <w:b/>
                <w:sz w:val="18"/>
                <w:szCs w:val="18"/>
              </w:rPr>
              <w:t>Has sampling been used</w:t>
            </w:r>
            <w:proofErr w:type="gramEnd"/>
            <w:r>
              <w:rPr>
                <w:rFonts w:ascii="Arial" w:hAnsi="Arial" w:cs="Arial"/>
                <w:b/>
                <w:sz w:val="18"/>
                <w:szCs w:val="18"/>
              </w:rPr>
              <w:t xml:space="preserve"> to model the carbon savings and is sampling representative?</w:t>
            </w:r>
          </w:p>
        </w:tc>
        <w:tc>
          <w:tcPr>
            <w:tcW w:w="6237" w:type="dxa"/>
            <w:shd w:val="clear" w:color="auto" w:fill="auto"/>
          </w:tcPr>
          <w:p w:rsidR="005C4F50" w:rsidRPr="005C4F50" w:rsidRDefault="005C4F50" w:rsidP="009502FF">
            <w:pPr>
              <w:rPr>
                <w:rFonts w:ascii="Arial" w:hAnsi="Arial" w:cs="Arial"/>
              </w:rPr>
            </w:pPr>
            <w:proofErr w:type="spellStart"/>
            <w:r w:rsidRPr="005C4F50">
              <w:rPr>
                <w:rFonts w:ascii="Arial" w:hAnsi="Arial" w:cs="Arial"/>
              </w:rPr>
              <w:t>Resi</w:t>
            </w:r>
            <w:proofErr w:type="spellEnd"/>
            <w:r w:rsidRPr="005C4F50">
              <w:rPr>
                <w:rFonts w:ascii="Arial" w:hAnsi="Arial" w:cs="Arial"/>
              </w:rPr>
              <w:t xml:space="preserve">: </w:t>
            </w:r>
            <w:r w:rsidR="009502FF" w:rsidRPr="005C4F50">
              <w:rPr>
                <w:rFonts w:ascii="Arial" w:hAnsi="Arial" w:cs="Arial"/>
              </w:rPr>
              <w:t xml:space="preserve">Nine of 29 flats. </w:t>
            </w:r>
          </w:p>
          <w:p w:rsidR="0065380D" w:rsidRPr="005C4F50" w:rsidRDefault="005C4F50" w:rsidP="009502FF">
            <w:pPr>
              <w:rPr>
                <w:rFonts w:ascii="Arial" w:hAnsi="Arial" w:cs="Arial"/>
                <w:sz w:val="18"/>
                <w:szCs w:val="18"/>
              </w:rPr>
            </w:pPr>
            <w:r w:rsidRPr="005C4F50">
              <w:rPr>
                <w:rFonts w:ascii="Arial" w:hAnsi="Arial" w:cs="Arial"/>
              </w:rPr>
              <w:t xml:space="preserve">Commercial: </w:t>
            </w:r>
            <w:r w:rsidR="009502FF" w:rsidRPr="005C4F50">
              <w:rPr>
                <w:rFonts w:ascii="Arial" w:hAnsi="Arial" w:cs="Arial"/>
              </w:rPr>
              <w:t>Entirety of commercial floor area</w:t>
            </w:r>
            <w:r w:rsidR="009502FF" w:rsidRPr="005C4F50">
              <w:rPr>
                <w:rFonts w:ascii="Arial" w:hAnsi="Arial" w:cs="Arial"/>
                <w:sz w:val="18"/>
                <w:szCs w:val="18"/>
              </w:rPr>
              <w:t>.</w:t>
            </w:r>
          </w:p>
        </w:tc>
      </w:tr>
      <w:tr w:rsidR="003C7E6A" w:rsidRPr="009F54D3" w:rsidTr="003C7E6A">
        <w:tc>
          <w:tcPr>
            <w:tcW w:w="3085" w:type="dxa"/>
            <w:shd w:val="clear" w:color="auto" w:fill="92CDDC" w:themeFill="accent5" w:themeFillTint="99"/>
          </w:tcPr>
          <w:p w:rsidR="003C7E6A" w:rsidRPr="009F54D3" w:rsidRDefault="003C7E6A" w:rsidP="005941A3">
            <w:pPr>
              <w:rPr>
                <w:rFonts w:ascii="Arial" w:hAnsi="Arial" w:cs="Arial"/>
                <w:b/>
                <w:sz w:val="18"/>
                <w:szCs w:val="18"/>
              </w:rPr>
            </w:pPr>
            <w:proofErr w:type="gramStart"/>
            <w:r>
              <w:rPr>
                <w:rFonts w:ascii="Arial" w:hAnsi="Arial" w:cs="Arial"/>
                <w:b/>
                <w:sz w:val="18"/>
                <w:szCs w:val="18"/>
              </w:rPr>
              <w:t>Have the DER/ TER worksheets/ BRUKL report been provided</w:t>
            </w:r>
            <w:proofErr w:type="gramEnd"/>
            <w:r>
              <w:rPr>
                <w:rFonts w:ascii="Arial" w:hAnsi="Arial" w:cs="Arial"/>
                <w:b/>
                <w:sz w:val="18"/>
                <w:szCs w:val="18"/>
              </w:rPr>
              <w:t>?</w:t>
            </w:r>
          </w:p>
        </w:tc>
        <w:tc>
          <w:tcPr>
            <w:tcW w:w="6237" w:type="dxa"/>
          </w:tcPr>
          <w:p w:rsidR="003C7E6A" w:rsidRPr="009F54D3" w:rsidRDefault="005C4F50" w:rsidP="00555CF9">
            <w:pPr>
              <w:rPr>
                <w:rFonts w:ascii="Arial" w:hAnsi="Arial" w:cs="Arial"/>
                <w:sz w:val="18"/>
                <w:szCs w:val="18"/>
              </w:rPr>
            </w:pPr>
            <w:r>
              <w:rPr>
                <w:rFonts w:ascii="Arial" w:hAnsi="Arial" w:cs="Arial"/>
                <w:i/>
                <w:color w:val="FF0000"/>
              </w:rPr>
              <w:t>None</w:t>
            </w:r>
            <w:r w:rsidR="009502FF">
              <w:rPr>
                <w:rFonts w:ascii="Arial" w:hAnsi="Arial" w:cs="Arial"/>
                <w:i/>
                <w:color w:val="FF0000"/>
              </w:rPr>
              <w:t xml:space="preserve"> submitted</w:t>
            </w:r>
            <w:r w:rsidR="0063723D">
              <w:rPr>
                <w:rFonts w:ascii="Arial" w:hAnsi="Arial" w:cs="Arial"/>
                <w:i/>
                <w:color w:val="FF0000"/>
              </w:rPr>
              <w:t xml:space="preserve"> </w:t>
            </w:r>
          </w:p>
        </w:tc>
      </w:tr>
    </w:tbl>
    <w:p w:rsidR="003C7E6A" w:rsidRDefault="003C7E6A" w:rsidP="00B71EB1"/>
    <w:p w:rsidR="00B71EB1" w:rsidRPr="00611AD9" w:rsidRDefault="00B71EB1">
      <w:pPr>
        <w:rPr>
          <w:rFonts w:ascii="Arial" w:hAnsi="Arial" w:cs="Arial"/>
          <w:b/>
          <w:sz w:val="24"/>
        </w:rPr>
      </w:pPr>
      <w:r w:rsidRPr="00611AD9">
        <w:rPr>
          <w:rFonts w:ascii="Arial" w:hAnsi="Arial" w:cs="Arial"/>
          <w:b/>
          <w:sz w:val="24"/>
        </w:rPr>
        <w:t>BE LEAN:</w:t>
      </w:r>
    </w:p>
    <w:tbl>
      <w:tblPr>
        <w:tblStyle w:val="TableGrid"/>
        <w:tblW w:w="9322" w:type="dxa"/>
        <w:tblLook w:val="04A0" w:firstRow="1" w:lastRow="0" w:firstColumn="1" w:lastColumn="0" w:noHBand="0" w:noVBand="1"/>
      </w:tblPr>
      <w:tblGrid>
        <w:gridCol w:w="2401"/>
        <w:gridCol w:w="6921"/>
      </w:tblGrid>
      <w:tr w:rsidR="00611AD9" w:rsidRPr="009F54D3" w:rsidTr="00611AD9">
        <w:tc>
          <w:tcPr>
            <w:tcW w:w="9322" w:type="dxa"/>
            <w:gridSpan w:val="2"/>
            <w:shd w:val="clear" w:color="auto" w:fill="000000" w:themeFill="text1"/>
          </w:tcPr>
          <w:p w:rsidR="00611AD9" w:rsidRPr="009F54D3" w:rsidRDefault="00611AD9" w:rsidP="00611AD9">
            <w:pPr>
              <w:pStyle w:val="Default"/>
              <w:rPr>
                <w:rFonts w:ascii="Arial" w:hAnsi="Arial" w:cs="Arial"/>
                <w:sz w:val="18"/>
                <w:szCs w:val="18"/>
              </w:rPr>
            </w:pPr>
            <w:r w:rsidRPr="00611AD9">
              <w:rPr>
                <w:rFonts w:ascii="Arial" w:hAnsi="Arial" w:cs="Arial"/>
                <w:b/>
                <w:color w:val="FFFFFF" w:themeColor="background1"/>
                <w:sz w:val="22"/>
              </w:rPr>
              <w:t>Proposed specification</w:t>
            </w:r>
            <w:r>
              <w:rPr>
                <w:rFonts w:ascii="Arial" w:hAnsi="Arial" w:cs="Arial"/>
                <w:b/>
                <w:color w:val="FFFFFF" w:themeColor="background1"/>
                <w:sz w:val="22"/>
              </w:rPr>
              <w:t>:</w:t>
            </w:r>
          </w:p>
        </w:tc>
      </w:tr>
      <w:tr w:rsidR="00E41B5D" w:rsidRPr="009F54D3" w:rsidTr="008478E9">
        <w:tc>
          <w:tcPr>
            <w:tcW w:w="3085" w:type="dxa"/>
            <w:shd w:val="clear" w:color="auto" w:fill="92CDDC" w:themeFill="accent5" w:themeFillTint="99"/>
          </w:tcPr>
          <w:p w:rsidR="008478E9" w:rsidRPr="009F54D3" w:rsidRDefault="004E163A" w:rsidP="004E163A">
            <w:pPr>
              <w:rPr>
                <w:rFonts w:ascii="Arial" w:hAnsi="Arial" w:cs="Arial"/>
                <w:b/>
                <w:sz w:val="18"/>
                <w:szCs w:val="18"/>
              </w:rPr>
            </w:pPr>
            <w:r>
              <w:rPr>
                <w:rFonts w:ascii="Arial" w:hAnsi="Arial" w:cs="Arial"/>
                <w:b/>
                <w:sz w:val="18"/>
                <w:szCs w:val="18"/>
              </w:rPr>
              <w:t>Building fabric u-values</w:t>
            </w:r>
            <w:r w:rsidR="00A974E1">
              <w:rPr>
                <w:rFonts w:ascii="Arial" w:hAnsi="Arial" w:cs="Arial"/>
                <w:b/>
                <w:sz w:val="18"/>
                <w:szCs w:val="18"/>
              </w:rPr>
              <w:t xml:space="preserve"> </w:t>
            </w:r>
            <w:r w:rsidR="00A974E1" w:rsidRPr="00A974E1">
              <w:rPr>
                <w:rFonts w:ascii="Arial" w:hAnsi="Arial" w:cs="Arial"/>
                <w:b/>
                <w:sz w:val="18"/>
                <w:szCs w:val="18"/>
              </w:rPr>
              <w:t>(W/m²K)</w:t>
            </w:r>
          </w:p>
        </w:tc>
        <w:tc>
          <w:tcPr>
            <w:tcW w:w="6237" w:type="dxa"/>
            <w:shd w:val="clear" w:color="auto" w:fill="auto"/>
          </w:tcPr>
          <w:p w:rsidR="00E41B5D" w:rsidRDefault="00E41B5D" w:rsidP="005941A3">
            <w:pPr>
              <w:rPr>
                <w:rFonts w:ascii="Arial" w:hAnsi="Arial" w:cs="Arial"/>
                <w:b/>
                <w:i/>
                <w:sz w:val="18"/>
                <w:szCs w:val="18"/>
              </w:rPr>
            </w:pPr>
            <w:r>
              <w:rPr>
                <w:rFonts w:ascii="Arial" w:hAnsi="Arial" w:cs="Arial"/>
                <w:b/>
                <w:i/>
                <w:sz w:val="18"/>
                <w:szCs w:val="18"/>
              </w:rPr>
              <w:t>RESIDENTIAL</w:t>
            </w:r>
          </w:p>
          <w:p w:rsidR="009502FF" w:rsidRPr="009502FF" w:rsidRDefault="00E41B5D" w:rsidP="005941A3">
            <w:pPr>
              <w:rPr>
                <w:rFonts w:ascii="Arial" w:hAnsi="Arial" w:cs="Arial"/>
                <w:b/>
                <w:i/>
                <w:sz w:val="18"/>
                <w:szCs w:val="18"/>
              </w:rPr>
            </w:pPr>
            <w:r w:rsidRPr="009502FF">
              <w:rPr>
                <w:rFonts w:ascii="Arial" w:hAnsi="Arial" w:cs="Arial"/>
                <w:i/>
                <w:noProof/>
                <w:sz w:val="18"/>
                <w:szCs w:val="18"/>
                <w:lang w:eastAsia="en-GB"/>
              </w:rPr>
              <w:drawing>
                <wp:inline distT="0" distB="0" distL="0" distR="0" wp14:anchorId="386223F6" wp14:editId="280A63F1">
                  <wp:extent cx="4153410"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06890" cy="617449"/>
                          </a:xfrm>
                          <a:prstGeom prst="rect">
                            <a:avLst/>
                          </a:prstGeom>
                          <a:noFill/>
                          <a:ln>
                            <a:noFill/>
                          </a:ln>
                        </pic:spPr>
                      </pic:pic>
                    </a:graphicData>
                  </a:graphic>
                </wp:inline>
              </w:drawing>
            </w:r>
            <w:r w:rsidRPr="00E41B5D">
              <w:rPr>
                <w:rFonts w:ascii="Arial" w:hAnsi="Arial" w:cs="Arial"/>
                <w:b/>
                <w:i/>
                <w:noProof/>
                <w:sz w:val="18"/>
                <w:szCs w:val="18"/>
                <w:lang w:eastAsia="en-GB"/>
              </w:rPr>
              <w:t xml:space="preserve"> </w:t>
            </w:r>
            <w:r w:rsidRPr="00E41B5D">
              <w:rPr>
                <w:rFonts w:ascii="Arial" w:hAnsi="Arial" w:cs="Arial"/>
                <w:b/>
                <w:i/>
                <w:noProof/>
                <w:sz w:val="18"/>
                <w:szCs w:val="18"/>
                <w:lang w:eastAsia="en-GB"/>
              </w:rPr>
              <w:drawing>
                <wp:inline distT="0" distB="0" distL="0" distR="0">
                  <wp:extent cx="4171950" cy="1363436"/>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5772" cy="1364685"/>
                          </a:xfrm>
                          <a:prstGeom prst="rect">
                            <a:avLst/>
                          </a:prstGeom>
                          <a:noFill/>
                          <a:ln>
                            <a:noFill/>
                          </a:ln>
                        </pic:spPr>
                      </pic:pic>
                    </a:graphicData>
                  </a:graphic>
                </wp:inline>
              </w:drawing>
            </w:r>
            <w:r w:rsidRPr="00E41B5D">
              <w:rPr>
                <w:rFonts w:ascii="Arial" w:hAnsi="Arial" w:cs="Arial"/>
                <w:b/>
                <w:i/>
                <w:sz w:val="18"/>
                <w:szCs w:val="18"/>
              </w:rPr>
              <w:t xml:space="preserve"> </w:t>
            </w:r>
            <w:r w:rsidR="009502FF" w:rsidRPr="009502FF">
              <w:rPr>
                <w:rFonts w:ascii="Arial" w:hAnsi="Arial" w:cs="Arial"/>
                <w:b/>
                <w:i/>
                <w:sz w:val="18"/>
                <w:szCs w:val="18"/>
              </w:rPr>
              <w:t>COMMERCIAL</w:t>
            </w:r>
          </w:p>
          <w:p w:rsidR="008478E9" w:rsidRPr="00DC3E5F" w:rsidRDefault="009502FF" w:rsidP="005941A3">
            <w:pPr>
              <w:rPr>
                <w:rFonts w:ascii="Arial" w:hAnsi="Arial" w:cs="Arial"/>
                <w:i/>
                <w:sz w:val="18"/>
                <w:szCs w:val="18"/>
              </w:rPr>
            </w:pPr>
            <w:r w:rsidRPr="009502FF">
              <w:rPr>
                <w:rFonts w:ascii="Arial" w:hAnsi="Arial" w:cs="Arial"/>
                <w:i/>
                <w:noProof/>
                <w:color w:val="FF0000"/>
                <w:lang w:eastAsia="en-GB"/>
              </w:rPr>
              <w:drawing>
                <wp:inline distT="0" distB="0" distL="0" distR="0">
                  <wp:extent cx="4244578" cy="10953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6877" cy="1095968"/>
                          </a:xfrm>
                          <a:prstGeom prst="rect">
                            <a:avLst/>
                          </a:prstGeom>
                          <a:noFill/>
                          <a:ln>
                            <a:noFill/>
                          </a:ln>
                        </pic:spPr>
                      </pic:pic>
                    </a:graphicData>
                  </a:graphic>
                </wp:inline>
              </w:drawing>
            </w:r>
          </w:p>
        </w:tc>
      </w:tr>
      <w:tr w:rsidR="00E41B5D" w:rsidRPr="009F54D3" w:rsidTr="008478E9">
        <w:tc>
          <w:tcPr>
            <w:tcW w:w="3085" w:type="dxa"/>
            <w:shd w:val="clear" w:color="auto" w:fill="92CDDC" w:themeFill="accent5" w:themeFillTint="99"/>
          </w:tcPr>
          <w:p w:rsidR="004E163A" w:rsidRDefault="004E163A" w:rsidP="004E163A">
            <w:pPr>
              <w:rPr>
                <w:rFonts w:ascii="Arial" w:hAnsi="Arial" w:cs="Arial"/>
                <w:b/>
                <w:sz w:val="18"/>
                <w:szCs w:val="18"/>
              </w:rPr>
            </w:pPr>
            <w:r>
              <w:rPr>
                <w:rFonts w:ascii="Arial" w:hAnsi="Arial" w:cs="Arial"/>
                <w:b/>
                <w:sz w:val="18"/>
                <w:szCs w:val="18"/>
              </w:rPr>
              <w:t>A</w:t>
            </w:r>
            <w:r w:rsidRPr="009F54D3">
              <w:rPr>
                <w:rFonts w:ascii="Arial" w:hAnsi="Arial" w:cs="Arial"/>
                <w:b/>
                <w:sz w:val="18"/>
                <w:szCs w:val="18"/>
              </w:rPr>
              <w:t>ir permeability</w:t>
            </w:r>
            <w:r w:rsidR="00A974E1">
              <w:rPr>
                <w:rFonts w:ascii="Arial" w:hAnsi="Arial" w:cs="Arial"/>
                <w:b/>
                <w:sz w:val="18"/>
                <w:szCs w:val="18"/>
              </w:rPr>
              <w:t xml:space="preserve"> (m2/h</w:t>
            </w:r>
            <w:r w:rsidR="00951C5A">
              <w:rPr>
                <w:rFonts w:ascii="Arial" w:hAnsi="Arial" w:cs="Arial"/>
                <w:b/>
                <w:sz w:val="18"/>
                <w:szCs w:val="18"/>
              </w:rPr>
              <w:t>r/</w:t>
            </w:r>
            <w:r w:rsidR="00A974E1">
              <w:rPr>
                <w:rFonts w:ascii="Arial" w:hAnsi="Arial" w:cs="Arial"/>
                <w:b/>
                <w:sz w:val="18"/>
                <w:szCs w:val="18"/>
              </w:rPr>
              <w:t>m2)</w:t>
            </w:r>
          </w:p>
        </w:tc>
        <w:tc>
          <w:tcPr>
            <w:tcW w:w="6237" w:type="dxa"/>
            <w:shd w:val="clear" w:color="auto" w:fill="auto"/>
          </w:tcPr>
          <w:p w:rsidR="009502FF" w:rsidRPr="009502FF" w:rsidRDefault="00E41B5D" w:rsidP="005941A3">
            <w:pPr>
              <w:rPr>
                <w:rFonts w:ascii="Arial" w:hAnsi="Arial" w:cs="Arial"/>
                <w:b/>
                <w:i/>
                <w:noProof/>
                <w:sz w:val="18"/>
                <w:szCs w:val="18"/>
                <w:lang w:eastAsia="en-GB"/>
              </w:rPr>
            </w:pPr>
            <w:r>
              <w:rPr>
                <w:rFonts w:ascii="Arial" w:hAnsi="Arial" w:cs="Arial"/>
                <w:b/>
                <w:i/>
                <w:noProof/>
                <w:sz w:val="18"/>
                <w:szCs w:val="18"/>
                <w:lang w:eastAsia="en-GB"/>
              </w:rPr>
              <w:t xml:space="preserve">RESIDENTIAL &amp; </w:t>
            </w:r>
            <w:r w:rsidR="009502FF" w:rsidRPr="009502FF">
              <w:rPr>
                <w:rFonts w:ascii="Arial" w:hAnsi="Arial" w:cs="Arial"/>
                <w:b/>
                <w:i/>
                <w:noProof/>
                <w:sz w:val="18"/>
                <w:szCs w:val="18"/>
                <w:lang w:eastAsia="en-GB"/>
              </w:rPr>
              <w:t>COMMERCIAL</w:t>
            </w:r>
          </w:p>
          <w:p w:rsidR="004E163A" w:rsidRPr="009F54D3" w:rsidRDefault="009502FF" w:rsidP="005941A3">
            <w:pPr>
              <w:rPr>
                <w:rFonts w:ascii="Arial" w:hAnsi="Arial" w:cs="Arial"/>
                <w:sz w:val="18"/>
                <w:szCs w:val="18"/>
              </w:rPr>
            </w:pPr>
            <w:r>
              <w:rPr>
                <w:rFonts w:ascii="Arial" w:hAnsi="Arial" w:cs="Arial"/>
                <w:noProof/>
                <w:sz w:val="18"/>
                <w:szCs w:val="18"/>
                <w:lang w:eastAsia="en-GB"/>
              </w:rPr>
              <w:t xml:space="preserve">4.0 </w:t>
            </w:r>
          </w:p>
        </w:tc>
      </w:tr>
      <w:tr w:rsidR="00E41B5D" w:rsidRPr="009F54D3" w:rsidTr="008478E9">
        <w:tc>
          <w:tcPr>
            <w:tcW w:w="3085" w:type="dxa"/>
            <w:shd w:val="clear" w:color="auto" w:fill="92CDDC" w:themeFill="accent5" w:themeFillTint="99"/>
          </w:tcPr>
          <w:p w:rsidR="004E163A" w:rsidRDefault="004E163A" w:rsidP="004E163A">
            <w:pPr>
              <w:rPr>
                <w:rFonts w:ascii="Arial" w:hAnsi="Arial" w:cs="Arial"/>
                <w:b/>
                <w:sz w:val="18"/>
                <w:szCs w:val="18"/>
              </w:rPr>
            </w:pPr>
            <w:r>
              <w:rPr>
                <w:rFonts w:ascii="Arial" w:hAnsi="Arial" w:cs="Arial"/>
                <w:b/>
                <w:sz w:val="18"/>
                <w:szCs w:val="18"/>
              </w:rPr>
              <w:t>Approach to limiting thermal bridging</w:t>
            </w:r>
          </w:p>
        </w:tc>
        <w:tc>
          <w:tcPr>
            <w:tcW w:w="6237" w:type="dxa"/>
            <w:shd w:val="clear" w:color="auto" w:fill="auto"/>
          </w:tcPr>
          <w:p w:rsidR="004E163A" w:rsidRPr="009F54D3" w:rsidRDefault="007809D7" w:rsidP="007809D7">
            <w:pPr>
              <w:autoSpaceDE w:val="0"/>
              <w:autoSpaceDN w:val="0"/>
              <w:adjustRightInd w:val="0"/>
              <w:rPr>
                <w:rFonts w:ascii="Arial" w:hAnsi="Arial" w:cs="Arial"/>
                <w:sz w:val="18"/>
                <w:szCs w:val="18"/>
              </w:rPr>
            </w:pPr>
            <w:r>
              <w:rPr>
                <w:rFonts w:ascii="ArialMT" w:hAnsi="ArialMT" w:cs="ArialMT"/>
                <w:sz w:val="19"/>
                <w:szCs w:val="19"/>
              </w:rPr>
              <w:t>Equal to or better than Accredited Construction values</w:t>
            </w:r>
          </w:p>
        </w:tc>
      </w:tr>
      <w:tr w:rsidR="00E41B5D" w:rsidRPr="009F54D3" w:rsidTr="008478E9">
        <w:tc>
          <w:tcPr>
            <w:tcW w:w="3085" w:type="dxa"/>
            <w:shd w:val="clear" w:color="auto" w:fill="92CDDC" w:themeFill="accent5" w:themeFillTint="99"/>
          </w:tcPr>
          <w:p w:rsidR="004E163A" w:rsidRDefault="004E163A" w:rsidP="004E163A">
            <w:pPr>
              <w:rPr>
                <w:rFonts w:ascii="Arial" w:hAnsi="Arial" w:cs="Arial"/>
                <w:b/>
                <w:sz w:val="18"/>
                <w:szCs w:val="18"/>
              </w:rPr>
            </w:pPr>
            <w:r>
              <w:rPr>
                <w:rFonts w:ascii="Arial" w:hAnsi="Arial" w:cs="Arial"/>
                <w:b/>
                <w:sz w:val="18"/>
                <w:szCs w:val="18"/>
              </w:rPr>
              <w:t>Glazing %</w:t>
            </w:r>
          </w:p>
        </w:tc>
        <w:tc>
          <w:tcPr>
            <w:tcW w:w="6237" w:type="dxa"/>
            <w:shd w:val="clear" w:color="auto" w:fill="auto"/>
          </w:tcPr>
          <w:p w:rsidR="004E163A" w:rsidRPr="009F54D3" w:rsidRDefault="009502FF" w:rsidP="0063723D">
            <w:pPr>
              <w:rPr>
                <w:rFonts w:ascii="Arial" w:hAnsi="Arial" w:cs="Arial"/>
                <w:sz w:val="18"/>
                <w:szCs w:val="18"/>
              </w:rPr>
            </w:pPr>
            <w:r>
              <w:rPr>
                <w:rFonts w:ascii="Arial" w:hAnsi="Arial" w:cs="Arial"/>
                <w:sz w:val="18"/>
                <w:szCs w:val="18"/>
              </w:rPr>
              <w:t>Not stated</w:t>
            </w:r>
          </w:p>
        </w:tc>
      </w:tr>
      <w:tr w:rsidR="00E41B5D" w:rsidRPr="009F54D3" w:rsidTr="008478E9">
        <w:tc>
          <w:tcPr>
            <w:tcW w:w="3085" w:type="dxa"/>
            <w:shd w:val="clear" w:color="auto" w:fill="92CDDC" w:themeFill="accent5" w:themeFillTint="99"/>
          </w:tcPr>
          <w:p w:rsidR="008478E9" w:rsidRPr="009F54D3" w:rsidRDefault="008478E9" w:rsidP="005941A3">
            <w:pPr>
              <w:rPr>
                <w:rFonts w:ascii="Arial" w:hAnsi="Arial" w:cs="Arial"/>
                <w:b/>
                <w:sz w:val="18"/>
                <w:szCs w:val="18"/>
              </w:rPr>
            </w:pPr>
            <w:r w:rsidRPr="009F54D3">
              <w:rPr>
                <w:rFonts w:ascii="Arial" w:hAnsi="Arial" w:cs="Arial"/>
                <w:b/>
                <w:sz w:val="18"/>
                <w:szCs w:val="18"/>
              </w:rPr>
              <w:t>Low carbon technologies</w:t>
            </w:r>
            <w:r w:rsidR="004E163A">
              <w:rPr>
                <w:rFonts w:ascii="Arial" w:hAnsi="Arial" w:cs="Arial"/>
                <w:b/>
                <w:sz w:val="18"/>
                <w:szCs w:val="18"/>
              </w:rPr>
              <w:t xml:space="preserve"> and building services</w:t>
            </w:r>
          </w:p>
        </w:tc>
        <w:tc>
          <w:tcPr>
            <w:tcW w:w="6237" w:type="dxa"/>
            <w:shd w:val="clear" w:color="auto" w:fill="auto"/>
          </w:tcPr>
          <w:p w:rsidR="00E41B5D" w:rsidRDefault="00E41B5D" w:rsidP="003C7E6A">
            <w:pPr>
              <w:rPr>
                <w:rFonts w:ascii="Arial" w:hAnsi="Arial" w:cs="Arial"/>
                <w:b/>
                <w:i/>
                <w:noProof/>
                <w:sz w:val="18"/>
                <w:szCs w:val="18"/>
                <w:lang w:eastAsia="en-GB"/>
              </w:rPr>
            </w:pPr>
            <w:r>
              <w:rPr>
                <w:rFonts w:ascii="Arial" w:hAnsi="Arial" w:cs="Arial"/>
                <w:b/>
                <w:i/>
                <w:noProof/>
                <w:sz w:val="18"/>
                <w:szCs w:val="18"/>
                <w:lang w:eastAsia="en-GB"/>
              </w:rPr>
              <w:t xml:space="preserve">RESIDENTIAL </w:t>
            </w:r>
          </w:p>
          <w:p w:rsidR="00E41B5D" w:rsidRDefault="00E41B5D" w:rsidP="003C7E6A">
            <w:pPr>
              <w:rPr>
                <w:rFonts w:ascii="Arial" w:hAnsi="Arial" w:cs="Arial"/>
                <w:b/>
                <w:i/>
                <w:noProof/>
                <w:sz w:val="18"/>
                <w:szCs w:val="18"/>
                <w:lang w:eastAsia="en-GB"/>
              </w:rPr>
            </w:pPr>
            <w:r w:rsidRPr="00E41B5D">
              <w:rPr>
                <w:rFonts w:ascii="Arial" w:hAnsi="Arial" w:cs="Arial"/>
                <w:b/>
                <w:i/>
                <w:noProof/>
                <w:sz w:val="18"/>
                <w:szCs w:val="18"/>
                <w:lang w:eastAsia="en-GB"/>
              </w:rPr>
              <w:drawing>
                <wp:inline distT="0" distB="0" distL="0" distR="0">
                  <wp:extent cx="4248150" cy="550425"/>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40906" cy="562443"/>
                          </a:xfrm>
                          <a:prstGeom prst="rect">
                            <a:avLst/>
                          </a:prstGeom>
                          <a:noFill/>
                          <a:ln>
                            <a:noFill/>
                          </a:ln>
                        </pic:spPr>
                      </pic:pic>
                    </a:graphicData>
                  </a:graphic>
                </wp:inline>
              </w:drawing>
            </w:r>
          </w:p>
          <w:p w:rsidR="00E41B5D" w:rsidRDefault="00E41B5D" w:rsidP="00E41B5D">
            <w:pPr>
              <w:rPr>
                <w:rFonts w:ascii="Arial" w:hAnsi="Arial" w:cs="Arial"/>
                <w:b/>
                <w:i/>
                <w:noProof/>
                <w:sz w:val="18"/>
                <w:szCs w:val="18"/>
                <w:lang w:eastAsia="en-GB"/>
              </w:rPr>
            </w:pPr>
            <w:r w:rsidRPr="00E41B5D">
              <w:rPr>
                <w:rFonts w:ascii="Arial" w:hAnsi="Arial" w:cs="Arial"/>
                <w:b/>
                <w:i/>
                <w:noProof/>
                <w:sz w:val="18"/>
                <w:szCs w:val="18"/>
                <w:lang w:eastAsia="en-GB"/>
              </w:rPr>
              <w:drawing>
                <wp:inline distT="0" distB="0" distL="0" distR="0">
                  <wp:extent cx="4257675" cy="5738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77879" cy="576553"/>
                          </a:xfrm>
                          <a:prstGeom prst="rect">
                            <a:avLst/>
                          </a:prstGeom>
                          <a:noFill/>
                          <a:ln>
                            <a:noFill/>
                          </a:ln>
                        </pic:spPr>
                      </pic:pic>
                    </a:graphicData>
                  </a:graphic>
                </wp:inline>
              </w:drawing>
            </w:r>
          </w:p>
          <w:p w:rsidR="003C7E6A" w:rsidRPr="003C7E6A" w:rsidRDefault="00E41B5D" w:rsidP="00E41B5D">
            <w:pPr>
              <w:rPr>
                <w:rFonts w:ascii="Arial" w:hAnsi="Arial" w:cs="Arial"/>
                <w:i/>
                <w:color w:val="FF0000"/>
              </w:rPr>
            </w:pPr>
            <w:r w:rsidRPr="00E41B5D">
              <w:rPr>
                <w:rFonts w:ascii="Arial" w:hAnsi="Arial" w:cs="Arial"/>
                <w:b/>
                <w:i/>
                <w:noProof/>
                <w:sz w:val="18"/>
                <w:szCs w:val="18"/>
                <w:lang w:eastAsia="en-GB"/>
              </w:rPr>
              <w:lastRenderedPageBreak/>
              <w:drawing>
                <wp:inline distT="0" distB="0" distL="0" distR="0">
                  <wp:extent cx="4169307" cy="240030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79000" cy="2405880"/>
                          </a:xfrm>
                          <a:prstGeom prst="rect">
                            <a:avLst/>
                          </a:prstGeom>
                          <a:noFill/>
                          <a:ln>
                            <a:noFill/>
                          </a:ln>
                        </pic:spPr>
                      </pic:pic>
                    </a:graphicData>
                  </a:graphic>
                </wp:inline>
              </w:drawing>
            </w:r>
            <w:r w:rsidRPr="00E41B5D">
              <w:rPr>
                <w:rFonts w:ascii="Arial" w:hAnsi="Arial" w:cs="Arial"/>
                <w:b/>
                <w:i/>
                <w:noProof/>
                <w:sz w:val="18"/>
                <w:szCs w:val="18"/>
                <w:lang w:eastAsia="en-GB"/>
              </w:rPr>
              <w:t xml:space="preserve"> </w:t>
            </w:r>
            <w:r w:rsidRPr="009502FF">
              <w:rPr>
                <w:rFonts w:ascii="Arial" w:hAnsi="Arial" w:cs="Arial"/>
                <w:b/>
                <w:i/>
                <w:noProof/>
                <w:sz w:val="18"/>
                <w:szCs w:val="18"/>
                <w:lang w:eastAsia="en-GB"/>
              </w:rPr>
              <w:t>COMMERCIAL</w:t>
            </w:r>
            <w:r w:rsidRPr="009502FF">
              <w:rPr>
                <w:rFonts w:ascii="Arial" w:hAnsi="Arial" w:cs="Arial"/>
                <w:i/>
                <w:noProof/>
                <w:color w:val="FF0000"/>
                <w:lang w:eastAsia="en-GB"/>
              </w:rPr>
              <w:t xml:space="preserve"> </w:t>
            </w:r>
            <w:r w:rsidR="009502FF" w:rsidRPr="009502FF">
              <w:rPr>
                <w:rFonts w:ascii="Arial" w:hAnsi="Arial" w:cs="Arial"/>
                <w:i/>
                <w:noProof/>
                <w:color w:val="FF0000"/>
                <w:lang w:eastAsia="en-GB"/>
              </w:rPr>
              <w:drawing>
                <wp:inline distT="0" distB="0" distL="0" distR="0">
                  <wp:extent cx="4229100" cy="2202218"/>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46958" cy="2211517"/>
                          </a:xfrm>
                          <a:prstGeom prst="rect">
                            <a:avLst/>
                          </a:prstGeom>
                          <a:noFill/>
                          <a:ln>
                            <a:noFill/>
                          </a:ln>
                        </pic:spPr>
                      </pic:pic>
                    </a:graphicData>
                  </a:graphic>
                </wp:inline>
              </w:drawing>
            </w:r>
            <w:r w:rsidR="009502FF" w:rsidRPr="009502FF">
              <w:rPr>
                <w:rFonts w:ascii="Arial" w:hAnsi="Arial" w:cs="Arial"/>
                <w:i/>
                <w:color w:val="FF0000"/>
              </w:rPr>
              <w:t xml:space="preserve"> </w:t>
            </w:r>
          </w:p>
        </w:tc>
      </w:tr>
    </w:tbl>
    <w:p w:rsidR="00B71EB1" w:rsidRDefault="00B71EB1">
      <w:pPr>
        <w:rPr>
          <w:rFonts w:ascii="Arial" w:hAnsi="Arial" w:cs="Arial"/>
        </w:rPr>
      </w:pPr>
    </w:p>
    <w:p w:rsidR="00B71EB1" w:rsidRPr="00611AD9" w:rsidRDefault="00B71EB1">
      <w:pPr>
        <w:rPr>
          <w:rFonts w:ascii="Arial" w:hAnsi="Arial" w:cs="Arial"/>
          <w:b/>
          <w:sz w:val="24"/>
        </w:rPr>
      </w:pPr>
      <w:r w:rsidRPr="00611AD9">
        <w:rPr>
          <w:rFonts w:ascii="Arial" w:hAnsi="Arial" w:cs="Arial"/>
          <w:b/>
          <w:sz w:val="24"/>
        </w:rPr>
        <w:t>BE CLEAN:</w:t>
      </w:r>
    </w:p>
    <w:p w:rsidR="002A3B22" w:rsidRPr="006C25D1" w:rsidRDefault="002A3B22" w:rsidP="008478E9">
      <w:pPr>
        <w:spacing w:after="0" w:line="240" w:lineRule="auto"/>
        <w:rPr>
          <w:rFonts w:ascii="Arial" w:hAnsi="Arial" w:cs="Arial"/>
          <w:b/>
        </w:rPr>
      </w:pPr>
    </w:p>
    <w:tbl>
      <w:tblPr>
        <w:tblStyle w:val="TableGrid"/>
        <w:tblW w:w="0" w:type="auto"/>
        <w:tblLook w:val="04A0" w:firstRow="1" w:lastRow="0" w:firstColumn="1" w:lastColumn="0" w:noHBand="0" w:noVBand="1"/>
      </w:tblPr>
      <w:tblGrid>
        <w:gridCol w:w="3025"/>
        <w:gridCol w:w="5991"/>
      </w:tblGrid>
      <w:tr w:rsidR="00CD3258" w:rsidRPr="006C25D1" w:rsidTr="00CD3258">
        <w:tc>
          <w:tcPr>
            <w:tcW w:w="9242" w:type="dxa"/>
            <w:gridSpan w:val="2"/>
            <w:shd w:val="clear" w:color="auto" w:fill="000000" w:themeFill="text1"/>
          </w:tcPr>
          <w:p w:rsidR="00CD3258" w:rsidRPr="006C25D1" w:rsidRDefault="00CD3258" w:rsidP="00CD3258">
            <w:pPr>
              <w:pStyle w:val="Default"/>
              <w:rPr>
                <w:rFonts w:ascii="Arial" w:hAnsi="Arial" w:cs="Arial"/>
                <w:b/>
                <w:i/>
                <w:color w:val="FF0000"/>
                <w:sz w:val="22"/>
              </w:rPr>
            </w:pPr>
            <w:r w:rsidRPr="006C25D1">
              <w:rPr>
                <w:rFonts w:ascii="Arial" w:hAnsi="Arial" w:cs="Arial"/>
                <w:b/>
                <w:color w:val="FFFFFF" w:themeColor="background1"/>
                <w:sz w:val="22"/>
              </w:rPr>
              <w:t>Connection to an existing decentralised energy network:</w:t>
            </w:r>
          </w:p>
        </w:tc>
      </w:tr>
      <w:tr w:rsidR="002A3B22" w:rsidTr="00CD3258">
        <w:tc>
          <w:tcPr>
            <w:tcW w:w="3080" w:type="dxa"/>
            <w:shd w:val="clear" w:color="auto" w:fill="92CDDC" w:themeFill="accent5" w:themeFillTint="99"/>
          </w:tcPr>
          <w:p w:rsidR="002A3B22" w:rsidRPr="008478E9" w:rsidRDefault="002A3B22" w:rsidP="00B71EB1">
            <w:pPr>
              <w:rPr>
                <w:rFonts w:ascii="Arial" w:hAnsi="Arial" w:cs="Arial"/>
                <w:b/>
                <w:sz w:val="18"/>
                <w:szCs w:val="18"/>
              </w:rPr>
            </w:pPr>
            <w:r w:rsidRPr="008478E9">
              <w:rPr>
                <w:rFonts w:ascii="Arial" w:hAnsi="Arial" w:cs="Arial"/>
                <w:b/>
                <w:sz w:val="18"/>
                <w:szCs w:val="18"/>
              </w:rPr>
              <w:t>Proximity to existing decentralised energy networks and proposals to connect</w:t>
            </w:r>
          </w:p>
        </w:tc>
        <w:tc>
          <w:tcPr>
            <w:tcW w:w="6162" w:type="dxa"/>
          </w:tcPr>
          <w:p w:rsidR="00DC3E5F" w:rsidRPr="005C4F50" w:rsidRDefault="00E41B5D" w:rsidP="00E41B5D">
            <w:pPr>
              <w:rPr>
                <w:rFonts w:ascii="Arial" w:hAnsi="Arial" w:cs="Arial"/>
              </w:rPr>
            </w:pPr>
            <w:r w:rsidRPr="005C4F50">
              <w:rPr>
                <w:rFonts w:ascii="Arial" w:hAnsi="Arial" w:cs="Arial"/>
              </w:rPr>
              <w:t>N/A</w:t>
            </w:r>
          </w:p>
          <w:p w:rsidR="00CD3258" w:rsidRPr="005C4F50" w:rsidRDefault="00CD3258">
            <w:pPr>
              <w:rPr>
                <w:rFonts w:ascii="Arial" w:hAnsi="Arial" w:cs="Arial"/>
              </w:rPr>
            </w:pPr>
          </w:p>
        </w:tc>
      </w:tr>
      <w:tr w:rsidR="00CD3258" w:rsidTr="00CD3258">
        <w:tc>
          <w:tcPr>
            <w:tcW w:w="9242" w:type="dxa"/>
            <w:gridSpan w:val="2"/>
            <w:shd w:val="clear" w:color="auto" w:fill="000000" w:themeFill="text1"/>
          </w:tcPr>
          <w:p w:rsidR="00CD3258" w:rsidRPr="005C4F50" w:rsidRDefault="00CD3258" w:rsidP="00F137F5">
            <w:pPr>
              <w:pStyle w:val="Default"/>
              <w:rPr>
                <w:rFonts w:ascii="Arial" w:hAnsi="Arial" w:cs="Arial"/>
                <w:b/>
                <w:color w:val="auto"/>
                <w:sz w:val="22"/>
              </w:rPr>
            </w:pPr>
            <w:r w:rsidRPr="005C4F50">
              <w:rPr>
                <w:rFonts w:ascii="Arial" w:hAnsi="Arial" w:cs="Arial"/>
                <w:b/>
                <w:color w:val="auto"/>
                <w:sz w:val="22"/>
              </w:rPr>
              <w:t>Future proofing:</w:t>
            </w:r>
          </w:p>
        </w:tc>
      </w:tr>
      <w:tr w:rsidR="00CD3258" w:rsidTr="00CD3258">
        <w:tc>
          <w:tcPr>
            <w:tcW w:w="3080" w:type="dxa"/>
            <w:shd w:val="clear" w:color="auto" w:fill="92CDDC" w:themeFill="accent5" w:themeFillTint="99"/>
          </w:tcPr>
          <w:p w:rsidR="00CD3258" w:rsidRPr="008478E9" w:rsidRDefault="00CD3258" w:rsidP="005941A3">
            <w:pPr>
              <w:rPr>
                <w:rFonts w:ascii="Arial" w:hAnsi="Arial" w:cs="Arial"/>
                <w:b/>
                <w:sz w:val="18"/>
                <w:szCs w:val="18"/>
              </w:rPr>
            </w:pPr>
            <w:r w:rsidRPr="008478E9">
              <w:rPr>
                <w:rFonts w:ascii="Arial" w:hAnsi="Arial" w:cs="Arial"/>
                <w:b/>
                <w:sz w:val="18"/>
                <w:szCs w:val="18"/>
              </w:rPr>
              <w:t xml:space="preserve">Opportunities to connect to a future network </w:t>
            </w:r>
          </w:p>
        </w:tc>
        <w:tc>
          <w:tcPr>
            <w:tcW w:w="6162" w:type="dxa"/>
          </w:tcPr>
          <w:p w:rsidR="00CD3258" w:rsidRPr="005C4F50" w:rsidRDefault="00E41B5D" w:rsidP="001571A2">
            <w:pPr>
              <w:pStyle w:val="Default"/>
              <w:rPr>
                <w:rFonts w:ascii="Arial" w:hAnsi="Arial" w:cs="Arial"/>
                <w:color w:val="auto"/>
                <w:sz w:val="22"/>
              </w:rPr>
            </w:pPr>
            <w:r w:rsidRPr="005C4F50">
              <w:rPr>
                <w:rFonts w:ascii="Arial" w:hAnsi="Arial" w:cs="Arial"/>
                <w:color w:val="auto"/>
                <w:sz w:val="22"/>
              </w:rPr>
              <w:t>N/A</w:t>
            </w:r>
          </w:p>
        </w:tc>
      </w:tr>
      <w:tr w:rsidR="006C25D1" w:rsidTr="006C25D1">
        <w:tc>
          <w:tcPr>
            <w:tcW w:w="9242" w:type="dxa"/>
            <w:gridSpan w:val="2"/>
            <w:shd w:val="clear" w:color="auto" w:fill="000000" w:themeFill="text1"/>
          </w:tcPr>
          <w:p w:rsidR="006C25D1" w:rsidRPr="005C4F50" w:rsidRDefault="006C25D1" w:rsidP="005941A3">
            <w:pPr>
              <w:rPr>
                <w:rFonts w:ascii="Arial" w:hAnsi="Arial" w:cs="Arial"/>
                <w:b/>
              </w:rPr>
            </w:pPr>
            <w:r w:rsidRPr="005C4F50">
              <w:rPr>
                <w:rFonts w:ascii="Arial" w:hAnsi="Arial" w:cs="Arial"/>
                <w:b/>
              </w:rPr>
              <w:t>On-site CHP</w:t>
            </w:r>
          </w:p>
        </w:tc>
      </w:tr>
      <w:tr w:rsidR="002A3B22" w:rsidTr="008478E9">
        <w:tc>
          <w:tcPr>
            <w:tcW w:w="3080" w:type="dxa"/>
            <w:shd w:val="clear" w:color="auto" w:fill="92CDDC" w:themeFill="accent5" w:themeFillTint="99"/>
          </w:tcPr>
          <w:p w:rsidR="002A3B22" w:rsidRPr="008478E9" w:rsidRDefault="002A3B22" w:rsidP="005941A3">
            <w:pPr>
              <w:rPr>
                <w:rFonts w:ascii="Arial" w:hAnsi="Arial" w:cs="Arial"/>
                <w:b/>
                <w:sz w:val="18"/>
                <w:szCs w:val="18"/>
              </w:rPr>
            </w:pPr>
            <w:r w:rsidRPr="008478E9">
              <w:rPr>
                <w:rFonts w:ascii="Arial" w:hAnsi="Arial" w:cs="Arial"/>
                <w:b/>
                <w:sz w:val="18"/>
                <w:szCs w:val="18"/>
              </w:rPr>
              <w:t>Suitability for on-site CHP</w:t>
            </w:r>
          </w:p>
        </w:tc>
        <w:tc>
          <w:tcPr>
            <w:tcW w:w="6162" w:type="dxa"/>
          </w:tcPr>
          <w:p w:rsidR="0086056C" w:rsidRPr="005C4F50" w:rsidRDefault="00E41B5D" w:rsidP="0086056C">
            <w:pPr>
              <w:rPr>
                <w:rFonts w:ascii="Arial" w:hAnsi="Arial" w:cs="Arial"/>
              </w:rPr>
            </w:pPr>
            <w:r w:rsidRPr="005C4F50">
              <w:rPr>
                <w:rFonts w:ascii="Arial" w:hAnsi="Arial" w:cs="Arial"/>
              </w:rPr>
              <w:t>Not suitable</w:t>
            </w:r>
          </w:p>
          <w:p w:rsidR="0086056C" w:rsidRPr="005C4F50" w:rsidRDefault="0086056C" w:rsidP="005941A3">
            <w:pPr>
              <w:rPr>
                <w:rFonts w:ascii="Arial" w:hAnsi="Arial" w:cs="Arial"/>
              </w:rPr>
            </w:pPr>
          </w:p>
        </w:tc>
      </w:tr>
    </w:tbl>
    <w:p w:rsidR="002A3B22" w:rsidRPr="004E163A" w:rsidRDefault="002A3B22" w:rsidP="00B71EB1">
      <w:pPr>
        <w:rPr>
          <w:rFonts w:ascii="Arial" w:hAnsi="Arial" w:cs="Arial"/>
          <w:b/>
        </w:rPr>
      </w:pPr>
    </w:p>
    <w:p w:rsidR="00B71EB1" w:rsidRDefault="00B71EB1" w:rsidP="00B71EB1">
      <w:pPr>
        <w:rPr>
          <w:rFonts w:ascii="Arial" w:hAnsi="Arial" w:cs="Arial"/>
          <w:b/>
          <w:sz w:val="24"/>
        </w:rPr>
      </w:pPr>
      <w:r w:rsidRPr="00611AD9">
        <w:rPr>
          <w:rFonts w:ascii="Arial" w:hAnsi="Arial" w:cs="Arial"/>
          <w:b/>
          <w:sz w:val="24"/>
        </w:rPr>
        <w:t>BE GREEN</w:t>
      </w:r>
    </w:p>
    <w:p w:rsidR="008C04BB" w:rsidRPr="008C04BB" w:rsidRDefault="008C04BB" w:rsidP="008C04BB">
      <w:pPr>
        <w:pStyle w:val="ListParagraph"/>
        <w:spacing w:after="0" w:line="240" w:lineRule="auto"/>
        <w:rPr>
          <w:rFonts w:ascii="Arial" w:hAnsi="Arial" w:cs="Arial"/>
          <w:i/>
          <w:color w:val="FF0000"/>
        </w:rPr>
      </w:pPr>
    </w:p>
    <w:tbl>
      <w:tblPr>
        <w:tblStyle w:val="TableGrid"/>
        <w:tblW w:w="0" w:type="auto"/>
        <w:tblLook w:val="04A0" w:firstRow="1" w:lastRow="0" w:firstColumn="1" w:lastColumn="0" w:noHBand="0" w:noVBand="1"/>
      </w:tblPr>
      <w:tblGrid>
        <w:gridCol w:w="3005"/>
        <w:gridCol w:w="6011"/>
      </w:tblGrid>
      <w:tr w:rsidR="00611AD9" w:rsidTr="00E41B5D">
        <w:tc>
          <w:tcPr>
            <w:tcW w:w="9016" w:type="dxa"/>
            <w:gridSpan w:val="2"/>
            <w:shd w:val="clear" w:color="auto" w:fill="000000" w:themeFill="text1"/>
          </w:tcPr>
          <w:p w:rsidR="00611AD9" w:rsidRPr="00611AD9" w:rsidRDefault="00611AD9" w:rsidP="00611AD9">
            <w:pPr>
              <w:rPr>
                <w:rFonts w:ascii="Arial" w:hAnsi="Arial" w:cs="Arial"/>
                <w:b/>
                <w:color w:val="FF0000"/>
              </w:rPr>
            </w:pPr>
            <w:r w:rsidRPr="00611AD9">
              <w:rPr>
                <w:rFonts w:ascii="Arial" w:hAnsi="Arial" w:cs="Arial"/>
                <w:b/>
                <w:color w:val="FFFFFF" w:themeColor="background1"/>
              </w:rPr>
              <w:t>Proposed technologies</w:t>
            </w:r>
            <w:r>
              <w:rPr>
                <w:rFonts w:ascii="Arial" w:hAnsi="Arial" w:cs="Arial"/>
                <w:b/>
                <w:color w:val="FFFFFF" w:themeColor="background1"/>
              </w:rPr>
              <w:t>:</w:t>
            </w:r>
          </w:p>
        </w:tc>
      </w:tr>
      <w:tr w:rsidR="00AE093D" w:rsidTr="00E41B5D">
        <w:tc>
          <w:tcPr>
            <w:tcW w:w="3005" w:type="dxa"/>
            <w:shd w:val="clear" w:color="auto" w:fill="92CDDC" w:themeFill="accent5" w:themeFillTint="99"/>
          </w:tcPr>
          <w:p w:rsidR="00AE093D" w:rsidRPr="00AE093D" w:rsidRDefault="00AE093D">
            <w:pPr>
              <w:rPr>
                <w:rFonts w:ascii="Arial" w:hAnsi="Arial" w:cs="Arial"/>
                <w:b/>
              </w:rPr>
            </w:pPr>
            <w:r w:rsidRPr="00AE093D">
              <w:rPr>
                <w:rFonts w:ascii="Arial" w:hAnsi="Arial" w:cs="Arial"/>
                <w:b/>
              </w:rPr>
              <w:t>Solar Thermal</w:t>
            </w:r>
          </w:p>
          <w:p w:rsidR="00AE093D" w:rsidRPr="00AE093D" w:rsidRDefault="00AE093D">
            <w:pPr>
              <w:rPr>
                <w:rFonts w:ascii="Arial" w:hAnsi="Arial" w:cs="Arial"/>
              </w:rPr>
            </w:pPr>
          </w:p>
        </w:tc>
        <w:tc>
          <w:tcPr>
            <w:tcW w:w="6011" w:type="dxa"/>
          </w:tcPr>
          <w:p w:rsidR="00811839" w:rsidRPr="005C4F50" w:rsidRDefault="00E41B5D" w:rsidP="00E41B5D">
            <w:pPr>
              <w:pStyle w:val="ListParagraph"/>
              <w:numPr>
                <w:ilvl w:val="0"/>
                <w:numId w:val="14"/>
              </w:numPr>
              <w:rPr>
                <w:rFonts w:ascii="Arial" w:hAnsi="Arial" w:cs="Arial"/>
              </w:rPr>
            </w:pPr>
            <w:r w:rsidRPr="005C4F50">
              <w:rPr>
                <w:rFonts w:ascii="Arial" w:hAnsi="Arial" w:cs="Arial"/>
              </w:rPr>
              <w:t>Not selected</w:t>
            </w:r>
          </w:p>
        </w:tc>
      </w:tr>
      <w:tr w:rsidR="00AE093D" w:rsidTr="00E41B5D">
        <w:tc>
          <w:tcPr>
            <w:tcW w:w="3005" w:type="dxa"/>
            <w:shd w:val="clear" w:color="auto" w:fill="92CDDC" w:themeFill="accent5" w:themeFillTint="99"/>
          </w:tcPr>
          <w:p w:rsidR="00AE093D" w:rsidRPr="00AE093D" w:rsidRDefault="00AE093D">
            <w:pPr>
              <w:rPr>
                <w:rFonts w:ascii="Arial" w:hAnsi="Arial" w:cs="Arial"/>
                <w:b/>
              </w:rPr>
            </w:pPr>
            <w:r w:rsidRPr="00AE093D">
              <w:rPr>
                <w:rFonts w:ascii="Arial" w:hAnsi="Arial" w:cs="Arial"/>
                <w:b/>
              </w:rPr>
              <w:t>Solar PV:</w:t>
            </w:r>
          </w:p>
          <w:p w:rsidR="00AE093D" w:rsidRPr="00AE093D" w:rsidRDefault="00AE093D" w:rsidP="00EB5A8F">
            <w:pPr>
              <w:rPr>
                <w:rFonts w:ascii="Arial" w:hAnsi="Arial" w:cs="Arial"/>
              </w:rPr>
            </w:pPr>
          </w:p>
        </w:tc>
        <w:tc>
          <w:tcPr>
            <w:tcW w:w="6011" w:type="dxa"/>
          </w:tcPr>
          <w:p w:rsidR="005C4F50" w:rsidRDefault="00E41B5D" w:rsidP="00E41B5D">
            <w:pPr>
              <w:pStyle w:val="ListParagraph"/>
              <w:numPr>
                <w:ilvl w:val="0"/>
                <w:numId w:val="14"/>
              </w:numPr>
              <w:rPr>
                <w:rFonts w:ascii="Arial" w:hAnsi="Arial" w:cs="Arial"/>
              </w:rPr>
            </w:pPr>
            <w:proofErr w:type="gramStart"/>
            <w:r w:rsidRPr="00E41B5D">
              <w:rPr>
                <w:rFonts w:ascii="Arial" w:hAnsi="Arial" w:cs="Arial"/>
              </w:rPr>
              <w:t>80 m</w:t>
            </w:r>
            <w:r w:rsidRPr="00E41B5D">
              <w:rPr>
                <w:rFonts w:ascii="Arial" w:hAnsi="Arial" w:cs="Arial"/>
                <w:vertAlign w:val="superscript"/>
              </w:rPr>
              <w:t>2</w:t>
            </w:r>
            <w:proofErr w:type="gramEnd"/>
            <w:r>
              <w:rPr>
                <w:rFonts w:ascii="Arial" w:hAnsi="Arial" w:cs="Arial"/>
                <w:vertAlign w:val="superscript"/>
              </w:rPr>
              <w:t xml:space="preserve"> </w:t>
            </w:r>
            <w:r w:rsidR="0070487B" w:rsidRPr="0070487B">
              <w:rPr>
                <w:rFonts w:ascii="Arial" w:hAnsi="Arial" w:cs="Arial"/>
              </w:rPr>
              <w:t>flat roof</w:t>
            </w:r>
            <w:r w:rsidR="0070487B">
              <w:rPr>
                <w:rFonts w:ascii="Arial" w:hAnsi="Arial" w:cs="Arial"/>
                <w:vertAlign w:val="superscript"/>
              </w:rPr>
              <w:t xml:space="preserve"> </w:t>
            </w:r>
            <w:r w:rsidR="0070487B">
              <w:rPr>
                <w:rFonts w:ascii="Arial" w:hAnsi="Arial" w:cs="Arial"/>
              </w:rPr>
              <w:t xml:space="preserve">array </w:t>
            </w:r>
            <w:r>
              <w:rPr>
                <w:rFonts w:ascii="Arial" w:hAnsi="Arial" w:cs="Arial"/>
              </w:rPr>
              <w:t xml:space="preserve">proposed. </w:t>
            </w:r>
          </w:p>
          <w:p w:rsidR="005C4F50" w:rsidRDefault="005C4F50" w:rsidP="00E41B5D">
            <w:pPr>
              <w:pStyle w:val="ListParagraph"/>
              <w:numPr>
                <w:ilvl w:val="0"/>
                <w:numId w:val="14"/>
              </w:numPr>
              <w:rPr>
                <w:rFonts w:ascii="Arial" w:hAnsi="Arial" w:cs="Arial"/>
              </w:rPr>
            </w:pPr>
            <w:r>
              <w:rPr>
                <w:rFonts w:ascii="Arial" w:hAnsi="Arial" w:cs="Arial"/>
              </w:rPr>
              <w:t>Indicative layout:</w:t>
            </w:r>
          </w:p>
          <w:p w:rsidR="005C4F50" w:rsidRDefault="005C4F50" w:rsidP="005C4F50">
            <w:pPr>
              <w:pStyle w:val="ListParagraph"/>
              <w:rPr>
                <w:rFonts w:ascii="Arial" w:hAnsi="Arial" w:cs="Arial"/>
              </w:rPr>
            </w:pPr>
            <w:r w:rsidRPr="005C4F50">
              <w:rPr>
                <w:rFonts w:ascii="Arial" w:hAnsi="Arial" w:cs="Arial"/>
                <w:noProof/>
                <w:lang w:eastAsia="en-GB"/>
              </w:rPr>
              <w:lastRenderedPageBreak/>
              <w:drawing>
                <wp:inline distT="0" distB="0" distL="0" distR="0">
                  <wp:extent cx="2990850" cy="421805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8089" cy="4228263"/>
                          </a:xfrm>
                          <a:prstGeom prst="rect">
                            <a:avLst/>
                          </a:prstGeom>
                          <a:noFill/>
                          <a:ln>
                            <a:noFill/>
                          </a:ln>
                        </pic:spPr>
                      </pic:pic>
                    </a:graphicData>
                  </a:graphic>
                </wp:inline>
              </w:drawing>
            </w:r>
          </w:p>
          <w:p w:rsidR="00E41B5D" w:rsidRPr="00555CF9" w:rsidRDefault="00E41B5D" w:rsidP="00E41B5D">
            <w:pPr>
              <w:pStyle w:val="ListParagraph"/>
              <w:numPr>
                <w:ilvl w:val="0"/>
                <w:numId w:val="14"/>
              </w:numPr>
              <w:rPr>
                <w:rFonts w:ascii="Arial" w:hAnsi="Arial" w:cs="Arial"/>
              </w:rPr>
            </w:pPr>
            <w:r>
              <w:rPr>
                <w:rFonts w:ascii="Arial" w:hAnsi="Arial" w:cs="Arial"/>
              </w:rPr>
              <w:t xml:space="preserve">Final details should be secured by condition, see wording </w:t>
            </w:r>
            <w:r w:rsidR="005C4F50">
              <w:rPr>
                <w:rFonts w:ascii="Arial" w:hAnsi="Arial" w:cs="Arial"/>
              </w:rPr>
              <w:t>at end of document</w:t>
            </w:r>
            <w:r w:rsidR="00555CF9">
              <w:rPr>
                <w:rFonts w:ascii="Arial" w:hAnsi="Arial" w:cs="Arial"/>
              </w:rPr>
              <w:t>, to include:</w:t>
            </w:r>
          </w:p>
          <w:p w:rsidR="004E1149" w:rsidRDefault="004E1149" w:rsidP="004E1149">
            <w:pPr>
              <w:pStyle w:val="ListParagraph"/>
              <w:numPr>
                <w:ilvl w:val="0"/>
                <w:numId w:val="15"/>
              </w:numPr>
              <w:rPr>
                <w:rFonts w:ascii="Arial" w:hAnsi="Arial" w:cs="Arial"/>
                <w:i/>
                <w:color w:val="FF0000"/>
              </w:rPr>
            </w:pPr>
            <w:r>
              <w:rPr>
                <w:rFonts w:ascii="Arial" w:hAnsi="Arial" w:cs="Arial"/>
                <w:i/>
                <w:color w:val="FF0000"/>
              </w:rPr>
              <w:t>Panel</w:t>
            </w:r>
            <w:r w:rsidR="005C4F50">
              <w:rPr>
                <w:rFonts w:ascii="Arial" w:hAnsi="Arial" w:cs="Arial"/>
                <w:i/>
                <w:color w:val="FF0000"/>
              </w:rPr>
              <w:t xml:space="preserve"> and</w:t>
            </w:r>
            <w:r>
              <w:rPr>
                <w:rFonts w:ascii="Arial" w:hAnsi="Arial" w:cs="Arial"/>
                <w:i/>
                <w:color w:val="FF0000"/>
              </w:rPr>
              <w:t xml:space="preserve"> array size </w:t>
            </w:r>
          </w:p>
          <w:p w:rsidR="008C04BB" w:rsidRDefault="005C4F50" w:rsidP="004E1149">
            <w:pPr>
              <w:pStyle w:val="ListParagraph"/>
              <w:numPr>
                <w:ilvl w:val="0"/>
                <w:numId w:val="15"/>
              </w:numPr>
              <w:rPr>
                <w:rFonts w:ascii="Arial" w:hAnsi="Arial" w:cs="Arial"/>
                <w:i/>
                <w:color w:val="FF0000"/>
              </w:rPr>
            </w:pPr>
            <w:r>
              <w:rPr>
                <w:rFonts w:ascii="Arial" w:hAnsi="Arial" w:cs="Arial"/>
                <w:i/>
                <w:color w:val="FF0000"/>
              </w:rPr>
              <w:t>D</w:t>
            </w:r>
            <w:r w:rsidR="00E41B5D">
              <w:rPr>
                <w:rFonts w:ascii="Arial" w:hAnsi="Arial" w:cs="Arial"/>
                <w:i/>
                <w:color w:val="FF0000"/>
              </w:rPr>
              <w:t>rawings and cross-sections</w:t>
            </w:r>
            <w:r>
              <w:rPr>
                <w:rFonts w:ascii="Arial" w:hAnsi="Arial" w:cs="Arial"/>
                <w:i/>
                <w:color w:val="FF0000"/>
              </w:rPr>
              <w:t xml:space="preserve"> showing layout, tilt, location of inverters and generation meter</w:t>
            </w:r>
          </w:p>
          <w:p w:rsidR="004E1149" w:rsidRDefault="00E9188C" w:rsidP="004E1149">
            <w:pPr>
              <w:pStyle w:val="ListParagraph"/>
              <w:numPr>
                <w:ilvl w:val="0"/>
                <w:numId w:val="15"/>
              </w:numPr>
              <w:rPr>
                <w:rFonts w:ascii="Arial" w:hAnsi="Arial" w:cs="Arial"/>
                <w:i/>
                <w:color w:val="FF0000"/>
              </w:rPr>
            </w:pPr>
            <w:r>
              <w:rPr>
                <w:rFonts w:ascii="Arial" w:hAnsi="Arial" w:cs="Arial"/>
                <w:i/>
                <w:color w:val="FF0000"/>
              </w:rPr>
              <w:t>No.</w:t>
            </w:r>
            <w:r w:rsidR="005C4F50">
              <w:rPr>
                <w:rFonts w:ascii="Arial" w:hAnsi="Arial" w:cs="Arial"/>
                <w:i/>
                <w:color w:val="FF0000"/>
              </w:rPr>
              <w:t xml:space="preserve">, </w:t>
            </w:r>
            <w:proofErr w:type="spellStart"/>
            <w:r w:rsidR="005C4F50">
              <w:rPr>
                <w:rFonts w:ascii="Arial" w:hAnsi="Arial" w:cs="Arial"/>
                <w:i/>
                <w:color w:val="FF0000"/>
              </w:rPr>
              <w:t>kWp</w:t>
            </w:r>
            <w:proofErr w:type="spellEnd"/>
            <w:r w:rsidR="005C4F50">
              <w:rPr>
                <w:rFonts w:ascii="Arial" w:hAnsi="Arial" w:cs="Arial"/>
                <w:i/>
                <w:color w:val="FF0000"/>
              </w:rPr>
              <w:t xml:space="preserve"> &amp; </w:t>
            </w:r>
            <w:r w:rsidR="00E41B5D">
              <w:rPr>
                <w:rFonts w:ascii="Arial" w:hAnsi="Arial" w:cs="Arial"/>
                <w:i/>
                <w:color w:val="FF0000"/>
              </w:rPr>
              <w:t xml:space="preserve">type </w:t>
            </w:r>
            <w:r>
              <w:rPr>
                <w:rFonts w:ascii="Arial" w:hAnsi="Arial" w:cs="Arial"/>
                <w:i/>
                <w:color w:val="FF0000"/>
              </w:rPr>
              <w:t>of panels</w:t>
            </w:r>
            <w:r w:rsidR="00E41B5D">
              <w:rPr>
                <w:rFonts w:ascii="Arial" w:hAnsi="Arial" w:cs="Arial"/>
                <w:i/>
                <w:color w:val="FF0000"/>
              </w:rPr>
              <w:t>, inverters</w:t>
            </w:r>
            <w:r>
              <w:rPr>
                <w:rFonts w:ascii="Arial" w:hAnsi="Arial" w:cs="Arial"/>
                <w:i/>
                <w:color w:val="FF0000"/>
              </w:rPr>
              <w:t xml:space="preserve"> </w:t>
            </w:r>
            <w:r w:rsidR="00E41B5D">
              <w:rPr>
                <w:rFonts w:ascii="Arial" w:hAnsi="Arial" w:cs="Arial"/>
                <w:i/>
                <w:color w:val="FF0000"/>
              </w:rPr>
              <w:t>– data sheets</w:t>
            </w:r>
          </w:p>
          <w:p w:rsidR="00512DF6" w:rsidRPr="00512DF6" w:rsidRDefault="00E41B5D" w:rsidP="004E1149">
            <w:pPr>
              <w:pStyle w:val="ListParagraph"/>
              <w:numPr>
                <w:ilvl w:val="0"/>
                <w:numId w:val="15"/>
              </w:numPr>
              <w:rPr>
                <w:rFonts w:ascii="Arial" w:hAnsi="Arial" w:cs="Arial"/>
              </w:rPr>
            </w:pPr>
            <w:r>
              <w:rPr>
                <w:rFonts w:ascii="Arial" w:hAnsi="Arial" w:cs="Arial"/>
                <w:i/>
                <w:color w:val="FF0000"/>
              </w:rPr>
              <w:t>3D o</w:t>
            </w:r>
            <w:r w:rsidR="004E163A" w:rsidRPr="004E163A">
              <w:rPr>
                <w:rFonts w:ascii="Arial" w:hAnsi="Arial" w:cs="Arial"/>
                <w:i/>
                <w:color w:val="FF0000"/>
              </w:rPr>
              <w:t>vershadowing impact</w:t>
            </w:r>
            <w:r w:rsidR="00512DF6">
              <w:rPr>
                <w:rFonts w:ascii="Arial" w:hAnsi="Arial" w:cs="Arial"/>
                <w:i/>
                <w:color w:val="FF0000"/>
              </w:rPr>
              <w:t xml:space="preserve"> assessment </w:t>
            </w:r>
            <w:r w:rsidR="00E9188C">
              <w:rPr>
                <w:rFonts w:ascii="Arial" w:hAnsi="Arial" w:cs="Arial"/>
                <w:i/>
                <w:color w:val="FF0000"/>
              </w:rPr>
              <w:t>should be undertaken</w:t>
            </w:r>
          </w:p>
          <w:p w:rsidR="00AE093D" w:rsidRPr="004E163A" w:rsidRDefault="004E163A" w:rsidP="00E41B5D">
            <w:pPr>
              <w:pStyle w:val="ListParagraph"/>
              <w:numPr>
                <w:ilvl w:val="0"/>
                <w:numId w:val="15"/>
              </w:numPr>
              <w:rPr>
                <w:rFonts w:ascii="Arial" w:hAnsi="Arial" w:cs="Arial"/>
              </w:rPr>
            </w:pPr>
            <w:r w:rsidRPr="004E163A">
              <w:rPr>
                <w:rFonts w:ascii="Arial" w:hAnsi="Arial" w:cs="Arial"/>
                <w:i/>
                <w:color w:val="FF0000"/>
              </w:rPr>
              <w:t xml:space="preserve">Maintenance </w:t>
            </w:r>
            <w:r w:rsidR="00E41B5D">
              <w:rPr>
                <w:rFonts w:ascii="Arial" w:hAnsi="Arial" w:cs="Arial"/>
                <w:i/>
                <w:color w:val="FF0000"/>
              </w:rPr>
              <w:t>schedule</w:t>
            </w:r>
            <w:r w:rsidR="00E9188C">
              <w:rPr>
                <w:rFonts w:ascii="Arial" w:hAnsi="Arial" w:cs="Arial"/>
                <w:i/>
                <w:color w:val="FF0000"/>
              </w:rPr>
              <w:t xml:space="preserve"> </w:t>
            </w:r>
            <w:r w:rsidR="00E41B5D">
              <w:rPr>
                <w:rFonts w:ascii="Arial" w:hAnsi="Arial" w:cs="Arial"/>
                <w:i/>
                <w:color w:val="FF0000"/>
              </w:rPr>
              <w:t>including safe access arrangements</w:t>
            </w:r>
            <w:r w:rsidRPr="004E163A">
              <w:rPr>
                <w:rFonts w:ascii="Arial" w:hAnsi="Arial" w:cs="Arial"/>
                <w:i/>
                <w:color w:val="FF0000"/>
              </w:rPr>
              <w:t xml:space="preserve"> </w:t>
            </w:r>
            <w:r w:rsidR="00E41B5D">
              <w:rPr>
                <w:rFonts w:ascii="Arial" w:hAnsi="Arial" w:cs="Arial"/>
                <w:i/>
                <w:color w:val="FF0000"/>
              </w:rPr>
              <w:t>for regular inspections and repairs</w:t>
            </w:r>
          </w:p>
        </w:tc>
      </w:tr>
      <w:tr w:rsidR="00E41B5D" w:rsidTr="00E41B5D">
        <w:tc>
          <w:tcPr>
            <w:tcW w:w="3005" w:type="dxa"/>
            <w:shd w:val="clear" w:color="auto" w:fill="92CDDC" w:themeFill="accent5" w:themeFillTint="99"/>
          </w:tcPr>
          <w:p w:rsidR="00E41B5D" w:rsidRPr="00C31D6D" w:rsidRDefault="00E41B5D" w:rsidP="00E41B5D">
            <w:pPr>
              <w:rPr>
                <w:rFonts w:ascii="Arial" w:hAnsi="Arial" w:cs="Arial"/>
                <w:b/>
              </w:rPr>
            </w:pPr>
            <w:r w:rsidRPr="00C31D6D">
              <w:rPr>
                <w:rFonts w:ascii="Arial" w:hAnsi="Arial" w:cs="Arial"/>
                <w:b/>
              </w:rPr>
              <w:lastRenderedPageBreak/>
              <w:t>GSHP</w:t>
            </w:r>
          </w:p>
          <w:p w:rsidR="00E41B5D" w:rsidRPr="00AE093D" w:rsidRDefault="00E41B5D" w:rsidP="00E41B5D">
            <w:pPr>
              <w:rPr>
                <w:rFonts w:ascii="Arial" w:hAnsi="Arial" w:cs="Arial"/>
              </w:rPr>
            </w:pPr>
          </w:p>
        </w:tc>
        <w:tc>
          <w:tcPr>
            <w:tcW w:w="6011" w:type="dxa"/>
          </w:tcPr>
          <w:p w:rsidR="00E41B5D" w:rsidRPr="005C4F50" w:rsidRDefault="00E41B5D" w:rsidP="00E41B5D">
            <w:pPr>
              <w:pStyle w:val="ListParagraph"/>
              <w:numPr>
                <w:ilvl w:val="0"/>
                <w:numId w:val="14"/>
              </w:numPr>
              <w:rPr>
                <w:rFonts w:ascii="Arial" w:hAnsi="Arial" w:cs="Arial"/>
              </w:rPr>
            </w:pPr>
            <w:r w:rsidRPr="005C4F50">
              <w:rPr>
                <w:rFonts w:ascii="Arial" w:hAnsi="Arial" w:cs="Arial"/>
              </w:rPr>
              <w:t>Not selected</w:t>
            </w:r>
          </w:p>
        </w:tc>
      </w:tr>
      <w:tr w:rsidR="00E41B5D" w:rsidTr="00E41B5D">
        <w:tc>
          <w:tcPr>
            <w:tcW w:w="3005" w:type="dxa"/>
            <w:shd w:val="clear" w:color="auto" w:fill="92CDDC" w:themeFill="accent5" w:themeFillTint="99"/>
          </w:tcPr>
          <w:p w:rsidR="00E41B5D" w:rsidRPr="00C31D6D" w:rsidRDefault="00E41B5D" w:rsidP="00E41B5D">
            <w:pPr>
              <w:rPr>
                <w:rFonts w:ascii="Arial" w:hAnsi="Arial" w:cs="Arial"/>
                <w:b/>
              </w:rPr>
            </w:pPr>
            <w:r w:rsidRPr="00C31D6D">
              <w:rPr>
                <w:rFonts w:ascii="Arial" w:hAnsi="Arial" w:cs="Arial"/>
                <w:b/>
              </w:rPr>
              <w:t>ASHP</w:t>
            </w:r>
          </w:p>
          <w:p w:rsidR="00E41B5D" w:rsidRPr="00AE093D" w:rsidRDefault="00E41B5D" w:rsidP="00E41B5D">
            <w:pPr>
              <w:rPr>
                <w:rFonts w:ascii="Arial" w:hAnsi="Arial" w:cs="Arial"/>
              </w:rPr>
            </w:pPr>
          </w:p>
        </w:tc>
        <w:tc>
          <w:tcPr>
            <w:tcW w:w="6011" w:type="dxa"/>
          </w:tcPr>
          <w:p w:rsidR="00E41B5D" w:rsidRDefault="00125A97" w:rsidP="00125A97">
            <w:pPr>
              <w:pStyle w:val="ListParagraph"/>
              <w:rPr>
                <w:rFonts w:ascii="Arial" w:hAnsi="Arial" w:cs="Arial"/>
              </w:rPr>
            </w:pPr>
            <w:r>
              <w:rPr>
                <w:rFonts w:ascii="Arial" w:hAnsi="Arial" w:cs="Arial"/>
              </w:rPr>
              <w:t xml:space="preserve">Proposed for commercial parts. </w:t>
            </w:r>
          </w:p>
          <w:p w:rsidR="00125A97" w:rsidRDefault="00125A97" w:rsidP="00125A97">
            <w:pPr>
              <w:pStyle w:val="ListParagraph"/>
              <w:rPr>
                <w:rFonts w:ascii="Arial" w:hAnsi="Arial" w:cs="Arial"/>
              </w:rPr>
            </w:pPr>
            <w:r>
              <w:rPr>
                <w:rFonts w:ascii="Arial" w:hAnsi="Arial" w:cs="Arial"/>
              </w:rPr>
              <w:t xml:space="preserve">Ruled out for flats: </w:t>
            </w:r>
          </w:p>
          <w:p w:rsidR="00125A97" w:rsidRPr="00125A97" w:rsidRDefault="00125A97" w:rsidP="00125A97">
            <w:pPr>
              <w:autoSpaceDE w:val="0"/>
              <w:autoSpaceDN w:val="0"/>
              <w:adjustRightInd w:val="0"/>
              <w:rPr>
                <w:rFonts w:ascii="ArialMT" w:hAnsi="ArialMT" w:cs="ArialMT"/>
                <w:sz w:val="19"/>
                <w:szCs w:val="19"/>
              </w:rPr>
            </w:pPr>
            <w:r>
              <w:rPr>
                <w:rFonts w:ascii="Arial" w:hAnsi="Arial" w:cs="Arial"/>
              </w:rPr>
              <w:t>“</w:t>
            </w:r>
            <w:r>
              <w:rPr>
                <w:rFonts w:ascii="ArialMT" w:hAnsi="ArialMT" w:cs="ArialMT"/>
                <w:sz w:val="19"/>
                <w:szCs w:val="19"/>
              </w:rPr>
              <w:t xml:space="preserve">Due to the compact nature of the site and the relatively small amount of heat that could be withdrawn. The integration of a complicated technology is not appropriate for such a low </w:t>
            </w:r>
            <w:r w:rsidRPr="00125A97">
              <w:rPr>
                <w:rFonts w:ascii="ArialMT" w:hAnsi="ArialMT" w:cs="ArialMT"/>
                <w:sz w:val="19"/>
                <w:szCs w:val="19"/>
              </w:rPr>
              <w:t>potential CO</w:t>
            </w:r>
            <w:r w:rsidRPr="00125A97">
              <w:rPr>
                <w:rFonts w:ascii="ArialMT" w:hAnsi="ArialMT" w:cs="ArialMT"/>
                <w:sz w:val="12"/>
                <w:szCs w:val="12"/>
              </w:rPr>
              <w:t xml:space="preserve">2 </w:t>
            </w:r>
            <w:r w:rsidRPr="00125A97">
              <w:rPr>
                <w:rFonts w:ascii="ArialMT" w:hAnsi="ArialMT" w:cs="ArialMT"/>
                <w:sz w:val="19"/>
                <w:szCs w:val="19"/>
              </w:rPr>
              <w:t>reduction.</w:t>
            </w:r>
            <w:r w:rsidRPr="00125A97">
              <w:rPr>
                <w:rFonts w:ascii="Arial" w:hAnsi="Arial" w:cs="Arial"/>
              </w:rPr>
              <w:t>”</w:t>
            </w:r>
          </w:p>
          <w:p w:rsidR="00125A97" w:rsidRPr="005C4F50" w:rsidRDefault="00125A97" w:rsidP="00125A97">
            <w:pPr>
              <w:pStyle w:val="ListParagraph"/>
              <w:rPr>
                <w:rFonts w:ascii="Arial" w:hAnsi="Arial" w:cs="Arial"/>
              </w:rPr>
            </w:pPr>
            <w:r>
              <w:rPr>
                <w:rFonts w:ascii="Arial" w:hAnsi="Arial" w:cs="Arial"/>
                <w:i/>
                <w:color w:val="FF0000"/>
              </w:rPr>
              <w:t xml:space="preserve">Argument not substantiated. </w:t>
            </w:r>
            <w:proofErr w:type="gramStart"/>
            <w:r>
              <w:rPr>
                <w:rFonts w:ascii="Arial" w:hAnsi="Arial" w:cs="Arial"/>
                <w:i/>
                <w:color w:val="FF0000"/>
              </w:rPr>
              <w:t>Should also be considered</w:t>
            </w:r>
            <w:proofErr w:type="gramEnd"/>
            <w:r>
              <w:rPr>
                <w:rFonts w:ascii="Arial" w:hAnsi="Arial" w:cs="Arial"/>
                <w:i/>
                <w:color w:val="FF0000"/>
              </w:rPr>
              <w:t xml:space="preserve"> for residential parts, for reasons mentioned above.</w:t>
            </w:r>
          </w:p>
        </w:tc>
      </w:tr>
      <w:tr w:rsidR="00E41B5D" w:rsidTr="00E41B5D">
        <w:tc>
          <w:tcPr>
            <w:tcW w:w="3005" w:type="dxa"/>
            <w:shd w:val="clear" w:color="auto" w:fill="92CDDC" w:themeFill="accent5" w:themeFillTint="99"/>
          </w:tcPr>
          <w:p w:rsidR="00E41B5D" w:rsidRPr="00C31D6D" w:rsidRDefault="00E41B5D" w:rsidP="00E41B5D">
            <w:pPr>
              <w:rPr>
                <w:rFonts w:ascii="Arial" w:hAnsi="Arial" w:cs="Arial"/>
                <w:b/>
              </w:rPr>
            </w:pPr>
            <w:r w:rsidRPr="00C31D6D">
              <w:rPr>
                <w:rFonts w:ascii="Arial" w:hAnsi="Arial" w:cs="Arial"/>
                <w:b/>
              </w:rPr>
              <w:t>Biomass:</w:t>
            </w:r>
          </w:p>
          <w:p w:rsidR="00E41B5D" w:rsidRPr="00AE093D" w:rsidRDefault="00E41B5D" w:rsidP="00E41B5D">
            <w:pPr>
              <w:rPr>
                <w:rFonts w:ascii="Arial" w:hAnsi="Arial" w:cs="Arial"/>
              </w:rPr>
            </w:pPr>
          </w:p>
        </w:tc>
        <w:tc>
          <w:tcPr>
            <w:tcW w:w="6011" w:type="dxa"/>
          </w:tcPr>
          <w:p w:rsidR="00E41B5D" w:rsidRPr="005C4F50" w:rsidRDefault="00E41B5D" w:rsidP="00E41B5D">
            <w:pPr>
              <w:pStyle w:val="ListParagraph"/>
              <w:numPr>
                <w:ilvl w:val="0"/>
                <w:numId w:val="14"/>
              </w:numPr>
              <w:rPr>
                <w:rFonts w:ascii="Arial" w:hAnsi="Arial" w:cs="Arial"/>
              </w:rPr>
            </w:pPr>
            <w:r w:rsidRPr="005C4F50">
              <w:rPr>
                <w:rFonts w:ascii="Arial" w:hAnsi="Arial" w:cs="Arial"/>
              </w:rPr>
              <w:t>Not selected</w:t>
            </w:r>
          </w:p>
        </w:tc>
      </w:tr>
      <w:tr w:rsidR="00E41B5D" w:rsidTr="00E41B5D">
        <w:trPr>
          <w:trHeight w:val="793"/>
        </w:trPr>
        <w:tc>
          <w:tcPr>
            <w:tcW w:w="3005" w:type="dxa"/>
            <w:shd w:val="clear" w:color="auto" w:fill="92CDDC" w:themeFill="accent5" w:themeFillTint="99"/>
          </w:tcPr>
          <w:p w:rsidR="00E41B5D" w:rsidRPr="00E41B5D" w:rsidRDefault="00E41B5D" w:rsidP="00E41B5D">
            <w:pPr>
              <w:rPr>
                <w:rFonts w:ascii="Arial" w:hAnsi="Arial" w:cs="Arial"/>
                <w:b/>
              </w:rPr>
            </w:pPr>
            <w:r w:rsidRPr="00C31D6D">
              <w:rPr>
                <w:rFonts w:ascii="Arial" w:hAnsi="Arial" w:cs="Arial"/>
                <w:b/>
              </w:rPr>
              <w:t>Wind:</w:t>
            </w:r>
          </w:p>
        </w:tc>
        <w:tc>
          <w:tcPr>
            <w:tcW w:w="6011" w:type="dxa"/>
          </w:tcPr>
          <w:p w:rsidR="00E41B5D" w:rsidRPr="005C4F50" w:rsidRDefault="00E41B5D" w:rsidP="00E41B5D">
            <w:pPr>
              <w:pStyle w:val="ListParagraph"/>
              <w:numPr>
                <w:ilvl w:val="0"/>
                <w:numId w:val="14"/>
              </w:numPr>
              <w:rPr>
                <w:rFonts w:ascii="Arial" w:hAnsi="Arial" w:cs="Arial"/>
              </w:rPr>
            </w:pPr>
            <w:r w:rsidRPr="005C4F50">
              <w:rPr>
                <w:rFonts w:ascii="Arial" w:hAnsi="Arial" w:cs="Arial"/>
              </w:rPr>
              <w:t>Not selected</w:t>
            </w:r>
          </w:p>
        </w:tc>
      </w:tr>
    </w:tbl>
    <w:p w:rsidR="00D42D25" w:rsidRPr="00D95E65" w:rsidRDefault="00D42D25">
      <w:pPr>
        <w:rPr>
          <w:rFonts w:ascii="Arial" w:hAnsi="Arial" w:cs="Arial"/>
          <w:b/>
        </w:rPr>
      </w:pPr>
    </w:p>
    <w:p w:rsidR="005941A3" w:rsidRDefault="005941A3">
      <w:pPr>
        <w:rPr>
          <w:rFonts w:ascii="Arial" w:hAnsi="Arial" w:cs="Arial"/>
          <w:b/>
        </w:rPr>
      </w:pPr>
    </w:p>
    <w:p w:rsidR="00D95E65" w:rsidRPr="00D95E65" w:rsidRDefault="00D95E65">
      <w:pPr>
        <w:rPr>
          <w:rFonts w:ascii="Arial" w:hAnsi="Arial" w:cs="Arial"/>
          <w:b/>
        </w:rPr>
      </w:pPr>
      <w:r w:rsidRPr="00D95E65">
        <w:rPr>
          <w:rFonts w:ascii="Arial" w:hAnsi="Arial" w:cs="Arial"/>
          <w:b/>
        </w:rPr>
        <w:t>SUSTAINABILITY PLAN</w:t>
      </w:r>
    </w:p>
    <w:tbl>
      <w:tblPr>
        <w:tblStyle w:val="TableGrid"/>
        <w:tblW w:w="9322" w:type="dxa"/>
        <w:tblLook w:val="04A0" w:firstRow="1" w:lastRow="0" w:firstColumn="1" w:lastColumn="0" w:noHBand="0" w:noVBand="1"/>
      </w:tblPr>
      <w:tblGrid>
        <w:gridCol w:w="2517"/>
        <w:gridCol w:w="6805"/>
      </w:tblGrid>
      <w:tr w:rsidR="00611AD9" w:rsidRPr="009F54D3" w:rsidTr="00611AD9">
        <w:tc>
          <w:tcPr>
            <w:tcW w:w="9322" w:type="dxa"/>
            <w:gridSpan w:val="2"/>
            <w:shd w:val="clear" w:color="auto" w:fill="000000" w:themeFill="text1"/>
          </w:tcPr>
          <w:p w:rsidR="00611AD9" w:rsidRPr="009F54D3" w:rsidRDefault="00611AD9" w:rsidP="005941A3">
            <w:pPr>
              <w:rPr>
                <w:rFonts w:ascii="Arial" w:hAnsi="Arial" w:cs="Arial"/>
                <w:sz w:val="18"/>
                <w:szCs w:val="18"/>
              </w:rPr>
            </w:pPr>
            <w:r w:rsidRPr="00611AD9">
              <w:rPr>
                <w:rFonts w:ascii="Arial" w:hAnsi="Arial" w:cs="Arial"/>
                <w:b/>
                <w:color w:val="FFFFFF" w:themeColor="background1"/>
              </w:rPr>
              <w:t>Summary of proposed measures</w:t>
            </w:r>
          </w:p>
        </w:tc>
      </w:tr>
      <w:tr w:rsidR="008478E9" w:rsidRPr="009F54D3" w:rsidTr="001B4AC2">
        <w:tc>
          <w:tcPr>
            <w:tcW w:w="2517" w:type="dxa"/>
            <w:shd w:val="clear" w:color="auto" w:fill="92CDDC" w:themeFill="accent5" w:themeFillTint="99"/>
          </w:tcPr>
          <w:p w:rsidR="008478E9" w:rsidRPr="009F54D3" w:rsidRDefault="008478E9" w:rsidP="005941A3">
            <w:pPr>
              <w:rPr>
                <w:rFonts w:ascii="Arial" w:hAnsi="Arial" w:cs="Arial"/>
                <w:b/>
                <w:sz w:val="18"/>
                <w:szCs w:val="18"/>
              </w:rPr>
            </w:pPr>
          </w:p>
          <w:p w:rsidR="008478E9" w:rsidRPr="009F54D3" w:rsidRDefault="008478E9" w:rsidP="005941A3">
            <w:pPr>
              <w:rPr>
                <w:rFonts w:ascii="Arial" w:hAnsi="Arial" w:cs="Arial"/>
                <w:b/>
                <w:sz w:val="18"/>
                <w:szCs w:val="18"/>
              </w:rPr>
            </w:pPr>
            <w:r w:rsidRPr="009F54D3">
              <w:rPr>
                <w:rFonts w:ascii="Arial" w:hAnsi="Arial" w:cs="Arial"/>
                <w:b/>
                <w:sz w:val="18"/>
                <w:szCs w:val="18"/>
              </w:rPr>
              <w:t>BREEAM rating</w:t>
            </w:r>
          </w:p>
          <w:p w:rsidR="008478E9" w:rsidRPr="009F54D3" w:rsidRDefault="008478E9" w:rsidP="005941A3">
            <w:pPr>
              <w:rPr>
                <w:rFonts w:ascii="Arial" w:hAnsi="Arial" w:cs="Arial"/>
                <w:b/>
                <w:sz w:val="18"/>
                <w:szCs w:val="18"/>
              </w:rPr>
            </w:pPr>
          </w:p>
        </w:tc>
        <w:tc>
          <w:tcPr>
            <w:tcW w:w="6805" w:type="dxa"/>
            <w:shd w:val="clear" w:color="auto" w:fill="auto"/>
          </w:tcPr>
          <w:p w:rsidR="00555CF9" w:rsidRDefault="005C4F50" w:rsidP="005C4F50">
            <w:pPr>
              <w:rPr>
                <w:rFonts w:ascii="Arial" w:hAnsi="Arial" w:cs="Arial"/>
              </w:rPr>
            </w:pPr>
            <w:r w:rsidRPr="005C4F50">
              <w:rPr>
                <w:rFonts w:ascii="Arial" w:hAnsi="Arial" w:cs="Arial"/>
              </w:rPr>
              <w:t xml:space="preserve">N/A </w:t>
            </w:r>
            <w:r w:rsidR="00555CF9">
              <w:rPr>
                <w:rFonts w:ascii="Arial" w:hAnsi="Arial" w:cs="Arial"/>
              </w:rPr>
              <w:t xml:space="preserve">- </w:t>
            </w:r>
            <w:r w:rsidRPr="005C4F50">
              <w:rPr>
                <w:rFonts w:ascii="Arial" w:hAnsi="Arial" w:cs="Arial"/>
              </w:rPr>
              <w:t>commercial under 500 m</w:t>
            </w:r>
            <w:r w:rsidRPr="005C4F50">
              <w:rPr>
                <w:rFonts w:ascii="Arial" w:hAnsi="Arial" w:cs="Arial"/>
                <w:vertAlign w:val="superscript"/>
              </w:rPr>
              <w:t>2</w:t>
            </w:r>
            <w:r w:rsidR="00555CF9">
              <w:rPr>
                <w:rFonts w:ascii="Arial" w:hAnsi="Arial" w:cs="Arial"/>
              </w:rPr>
              <w:t xml:space="preserve"> </w:t>
            </w:r>
          </w:p>
          <w:p w:rsidR="00343CDA" w:rsidRDefault="00555CF9" w:rsidP="00555CF9">
            <w:pPr>
              <w:rPr>
                <w:rFonts w:ascii="Arial" w:hAnsi="Arial" w:cs="Arial"/>
              </w:rPr>
            </w:pPr>
            <w:r>
              <w:rPr>
                <w:rFonts w:ascii="Arial" w:hAnsi="Arial" w:cs="Arial"/>
              </w:rPr>
              <w:t>A BREEAM Pre-Assessment has been voluntarily undertaken</w:t>
            </w:r>
            <w:r w:rsidR="00125A97">
              <w:rPr>
                <w:rFonts w:ascii="Arial" w:hAnsi="Arial" w:cs="Arial"/>
              </w:rPr>
              <w:t>.</w:t>
            </w:r>
          </w:p>
          <w:p w:rsidR="00125A97" w:rsidRPr="00125A97" w:rsidRDefault="00125A97" w:rsidP="00125A97">
            <w:pPr>
              <w:rPr>
                <w:rFonts w:ascii="Arial" w:hAnsi="Arial" w:cs="Arial"/>
                <w:i/>
                <w:color w:val="FF0000"/>
              </w:rPr>
            </w:pPr>
            <w:r w:rsidRPr="00125A97">
              <w:rPr>
                <w:rFonts w:ascii="Arial" w:hAnsi="Arial" w:cs="Arial"/>
                <w:i/>
                <w:color w:val="FF0000"/>
              </w:rPr>
              <w:t xml:space="preserve">While we would not enforce the BREEAM submission or targets, the proposals </w:t>
            </w:r>
            <w:proofErr w:type="gramStart"/>
            <w:r w:rsidRPr="00125A97">
              <w:rPr>
                <w:rFonts w:ascii="Arial" w:hAnsi="Arial" w:cs="Arial"/>
                <w:i/>
                <w:color w:val="FF0000"/>
              </w:rPr>
              <w:t>should be secured</w:t>
            </w:r>
            <w:proofErr w:type="gramEnd"/>
            <w:r w:rsidRPr="00125A97">
              <w:rPr>
                <w:rFonts w:ascii="Arial" w:hAnsi="Arial" w:cs="Arial"/>
                <w:i/>
                <w:color w:val="FF0000"/>
              </w:rPr>
              <w:t xml:space="preserve"> as a Sustainability Plan via the Legal Agreement. </w:t>
            </w:r>
          </w:p>
          <w:p w:rsidR="00125A97" w:rsidRPr="00555CF9" w:rsidRDefault="00125A97" w:rsidP="00125A97">
            <w:pPr>
              <w:rPr>
                <w:rFonts w:ascii="Arial" w:hAnsi="Arial" w:cs="Arial"/>
                <w:sz w:val="18"/>
                <w:szCs w:val="18"/>
              </w:rPr>
            </w:pPr>
            <w:r>
              <w:rPr>
                <w:rFonts w:ascii="ArialMT" w:hAnsi="ArialMT" w:cs="ArialMT"/>
                <w:i/>
                <w:color w:val="FF0000"/>
                <w:sz w:val="23"/>
                <w:szCs w:val="19"/>
              </w:rPr>
              <w:t xml:space="preserve">Applicant </w:t>
            </w:r>
            <w:proofErr w:type="gramStart"/>
            <w:r>
              <w:rPr>
                <w:rFonts w:ascii="ArialMT" w:hAnsi="ArialMT" w:cs="ArialMT"/>
                <w:i/>
                <w:color w:val="FF0000"/>
                <w:sz w:val="23"/>
                <w:szCs w:val="19"/>
              </w:rPr>
              <w:t>should be asked</w:t>
            </w:r>
            <w:proofErr w:type="gramEnd"/>
            <w:r>
              <w:rPr>
                <w:rFonts w:ascii="ArialMT" w:hAnsi="ArialMT" w:cs="ArialMT"/>
                <w:i/>
                <w:color w:val="FF0000"/>
                <w:sz w:val="23"/>
                <w:szCs w:val="19"/>
              </w:rPr>
              <w:t xml:space="preserve"> to confirm that actions targeted in BREEAM pre-assessment and Sustainability Statement are confirmed proposals.</w:t>
            </w:r>
          </w:p>
        </w:tc>
      </w:tr>
      <w:tr w:rsidR="00771B75" w:rsidRPr="009F54D3" w:rsidTr="001B4AC2">
        <w:trPr>
          <w:trHeight w:val="808"/>
        </w:trPr>
        <w:tc>
          <w:tcPr>
            <w:tcW w:w="2517" w:type="dxa"/>
            <w:shd w:val="clear" w:color="auto" w:fill="92CDDC" w:themeFill="accent5" w:themeFillTint="99"/>
          </w:tcPr>
          <w:p w:rsidR="00771B75" w:rsidRDefault="00771B75" w:rsidP="005941A3">
            <w:pPr>
              <w:rPr>
                <w:rFonts w:ascii="Arial" w:hAnsi="Arial" w:cs="Arial"/>
                <w:b/>
                <w:sz w:val="18"/>
                <w:szCs w:val="18"/>
              </w:rPr>
            </w:pPr>
            <w:r>
              <w:rPr>
                <w:rFonts w:ascii="Arial" w:hAnsi="Arial" w:cs="Arial"/>
                <w:b/>
                <w:sz w:val="18"/>
                <w:szCs w:val="18"/>
              </w:rPr>
              <w:t xml:space="preserve">Cooling </w:t>
            </w:r>
            <w:r w:rsidR="00612491">
              <w:rPr>
                <w:rFonts w:ascii="Arial" w:hAnsi="Arial" w:cs="Arial"/>
                <w:b/>
                <w:sz w:val="18"/>
                <w:szCs w:val="18"/>
              </w:rPr>
              <w:t>hierarchy</w:t>
            </w:r>
          </w:p>
          <w:p w:rsidR="001B4AC2" w:rsidRDefault="001B4AC2" w:rsidP="00612491">
            <w:pPr>
              <w:rPr>
                <w:rFonts w:ascii="Arial" w:hAnsi="Arial" w:cs="Arial"/>
                <w:b/>
                <w:sz w:val="18"/>
                <w:szCs w:val="18"/>
              </w:rPr>
            </w:pPr>
          </w:p>
          <w:p w:rsidR="00811839" w:rsidRPr="00811839" w:rsidRDefault="00811839" w:rsidP="00811839">
            <w:pPr>
              <w:pStyle w:val="ListParagraph"/>
              <w:numPr>
                <w:ilvl w:val="0"/>
                <w:numId w:val="29"/>
              </w:numPr>
              <w:ind w:left="284" w:hanging="284"/>
              <w:rPr>
                <w:rFonts w:ascii="Arial" w:hAnsi="Arial" w:cs="Arial"/>
                <w:sz w:val="18"/>
                <w:szCs w:val="18"/>
              </w:rPr>
            </w:pPr>
            <w:r w:rsidRPr="00811839">
              <w:rPr>
                <w:rFonts w:ascii="Arial" w:hAnsi="Arial" w:cs="Arial"/>
                <w:sz w:val="18"/>
                <w:szCs w:val="18"/>
              </w:rPr>
              <w:t xml:space="preserve">Minimising internal heat generation through energy efficient design </w:t>
            </w:r>
          </w:p>
          <w:p w:rsidR="00811839" w:rsidRPr="00811839" w:rsidRDefault="00811839" w:rsidP="00811839">
            <w:pPr>
              <w:pStyle w:val="ListParagraph"/>
              <w:numPr>
                <w:ilvl w:val="0"/>
                <w:numId w:val="29"/>
              </w:numPr>
              <w:ind w:left="284" w:hanging="284"/>
              <w:rPr>
                <w:rFonts w:ascii="Arial" w:hAnsi="Arial" w:cs="Arial"/>
                <w:sz w:val="18"/>
                <w:szCs w:val="18"/>
              </w:rPr>
            </w:pPr>
            <w:r w:rsidRPr="00811839">
              <w:rPr>
                <w:rFonts w:ascii="Arial" w:hAnsi="Arial" w:cs="Arial"/>
                <w:sz w:val="18"/>
                <w:szCs w:val="18"/>
              </w:rPr>
              <w:t xml:space="preserve">Reducing the amount of heat entering the building in summer </w:t>
            </w:r>
          </w:p>
          <w:p w:rsidR="00811839" w:rsidRPr="00811839" w:rsidRDefault="00811839" w:rsidP="00811839">
            <w:pPr>
              <w:pStyle w:val="ListParagraph"/>
              <w:numPr>
                <w:ilvl w:val="0"/>
                <w:numId w:val="29"/>
              </w:numPr>
              <w:ind w:left="284" w:hanging="284"/>
              <w:rPr>
                <w:rFonts w:ascii="Arial" w:hAnsi="Arial" w:cs="Arial"/>
                <w:sz w:val="18"/>
                <w:szCs w:val="18"/>
              </w:rPr>
            </w:pPr>
            <w:r w:rsidRPr="00811839">
              <w:rPr>
                <w:rFonts w:ascii="Arial" w:hAnsi="Arial" w:cs="Arial"/>
                <w:sz w:val="18"/>
                <w:szCs w:val="18"/>
              </w:rPr>
              <w:t xml:space="preserve">Use of thermal mass and high ceilings to manage the heat within the building: </w:t>
            </w:r>
          </w:p>
          <w:p w:rsidR="00811839" w:rsidRDefault="00811839" w:rsidP="00811839">
            <w:pPr>
              <w:pStyle w:val="ListParagraph"/>
              <w:numPr>
                <w:ilvl w:val="0"/>
                <w:numId w:val="29"/>
              </w:numPr>
              <w:ind w:left="284" w:hanging="284"/>
              <w:rPr>
                <w:rFonts w:ascii="Arial" w:hAnsi="Arial" w:cs="Arial"/>
                <w:sz w:val="18"/>
                <w:szCs w:val="18"/>
              </w:rPr>
            </w:pPr>
            <w:r>
              <w:rPr>
                <w:rFonts w:ascii="Arial" w:hAnsi="Arial" w:cs="Arial"/>
                <w:sz w:val="18"/>
                <w:szCs w:val="18"/>
              </w:rPr>
              <w:t>Passive ventilation:</w:t>
            </w:r>
          </w:p>
          <w:p w:rsidR="00811839" w:rsidRPr="00811839" w:rsidRDefault="00811839" w:rsidP="00811839">
            <w:pPr>
              <w:pStyle w:val="ListParagraph"/>
              <w:numPr>
                <w:ilvl w:val="0"/>
                <w:numId w:val="29"/>
              </w:numPr>
              <w:ind w:left="284" w:hanging="284"/>
              <w:rPr>
                <w:rFonts w:ascii="Arial" w:hAnsi="Arial" w:cs="Arial"/>
                <w:sz w:val="18"/>
                <w:szCs w:val="18"/>
              </w:rPr>
            </w:pPr>
            <w:r w:rsidRPr="00811839">
              <w:rPr>
                <w:rFonts w:ascii="Arial" w:hAnsi="Arial" w:cs="Arial"/>
                <w:sz w:val="18"/>
                <w:szCs w:val="18"/>
              </w:rPr>
              <w:t>Mechanical ventilation:</w:t>
            </w:r>
          </w:p>
        </w:tc>
        <w:tc>
          <w:tcPr>
            <w:tcW w:w="6805" w:type="dxa"/>
            <w:shd w:val="clear" w:color="auto" w:fill="auto"/>
          </w:tcPr>
          <w:p w:rsidR="007809D7" w:rsidRDefault="007809D7" w:rsidP="007809D7">
            <w:pPr>
              <w:autoSpaceDE w:val="0"/>
              <w:autoSpaceDN w:val="0"/>
              <w:adjustRightInd w:val="0"/>
              <w:rPr>
                <w:rFonts w:ascii="ArialMT" w:hAnsi="ArialMT" w:cs="ArialMT"/>
                <w:sz w:val="19"/>
                <w:szCs w:val="19"/>
              </w:rPr>
            </w:pPr>
            <w:r>
              <w:rPr>
                <w:rFonts w:ascii="ArialMT" w:hAnsi="ArialMT" w:cs="ArialMT"/>
                <w:sz w:val="19"/>
                <w:szCs w:val="19"/>
              </w:rPr>
              <w:t>“</w:t>
            </w:r>
            <w:proofErr w:type="gramStart"/>
            <w:r>
              <w:rPr>
                <w:rFonts w:ascii="ArialMT" w:hAnsi="ArialMT" w:cs="ArialMT"/>
                <w:sz w:val="19"/>
                <w:szCs w:val="19"/>
              </w:rPr>
              <w:t>modelling</w:t>
            </w:r>
            <w:proofErr w:type="gramEnd"/>
            <w:r>
              <w:rPr>
                <w:rFonts w:ascii="ArialMT" w:hAnsi="ArialMT" w:cs="ArialMT"/>
                <w:sz w:val="19"/>
                <w:szCs w:val="19"/>
              </w:rPr>
              <w:t xml:space="preserve"> has been undertaken following the procedure set out in CIBSE Technical Memoranda 49, 52 and 59.”</w:t>
            </w:r>
          </w:p>
          <w:p w:rsidR="007809D7" w:rsidRDefault="007809D7" w:rsidP="007809D7">
            <w:pPr>
              <w:rPr>
                <w:rFonts w:ascii="ArialMT" w:hAnsi="ArialMT" w:cs="ArialMT"/>
                <w:sz w:val="19"/>
                <w:szCs w:val="19"/>
              </w:rPr>
            </w:pPr>
          </w:p>
          <w:p w:rsidR="00811839" w:rsidRPr="005C4F50" w:rsidRDefault="005C4F50" w:rsidP="007809D7">
            <w:pPr>
              <w:rPr>
                <w:rFonts w:ascii="Arial" w:hAnsi="Arial" w:cs="Arial"/>
              </w:rPr>
            </w:pPr>
            <w:r w:rsidRPr="005C4F50">
              <w:rPr>
                <w:rFonts w:ascii="Arial" w:hAnsi="Arial" w:cs="Arial"/>
              </w:rPr>
              <w:t>No cooling proposed for residential</w:t>
            </w:r>
          </w:p>
          <w:p w:rsidR="00811839" w:rsidRDefault="00811839" w:rsidP="00811839">
            <w:pPr>
              <w:rPr>
                <w:rFonts w:ascii="Arial" w:hAnsi="Arial" w:cs="Arial"/>
                <w:sz w:val="18"/>
                <w:szCs w:val="18"/>
              </w:rPr>
            </w:pPr>
          </w:p>
          <w:p w:rsidR="007809D7" w:rsidRDefault="007809D7" w:rsidP="005C4F50">
            <w:pPr>
              <w:autoSpaceDE w:val="0"/>
              <w:autoSpaceDN w:val="0"/>
              <w:adjustRightInd w:val="0"/>
              <w:rPr>
                <w:rFonts w:ascii="ArialMT" w:hAnsi="ArialMT" w:cs="ArialMT"/>
                <w:sz w:val="19"/>
                <w:szCs w:val="19"/>
              </w:rPr>
            </w:pPr>
            <w:r>
              <w:rPr>
                <w:rFonts w:ascii="ArialMT" w:hAnsi="ArialMT" w:cs="ArialMT"/>
                <w:sz w:val="19"/>
                <w:szCs w:val="19"/>
              </w:rPr>
              <w:t>“</w:t>
            </w:r>
            <w:proofErr w:type="spellStart"/>
            <w:r w:rsidR="005C4F50">
              <w:rPr>
                <w:rFonts w:ascii="ArialMT" w:hAnsi="ArialMT" w:cs="ArialMT"/>
                <w:sz w:val="19"/>
                <w:szCs w:val="19"/>
              </w:rPr>
              <w:t>Non dwelling</w:t>
            </w:r>
            <w:proofErr w:type="spellEnd"/>
            <w:r w:rsidR="005C4F50">
              <w:rPr>
                <w:rFonts w:ascii="ArialMT" w:hAnsi="ArialMT" w:cs="ArialMT"/>
                <w:sz w:val="19"/>
                <w:szCs w:val="19"/>
              </w:rPr>
              <w:t xml:space="preserve"> units will have ventilation plant with an assumed specific fan power is 1.1W/l/s or better and to have a plate heat exchanger with minimum efficiency of 75%</w:t>
            </w:r>
            <w:r>
              <w:rPr>
                <w:rFonts w:ascii="ArialMT" w:hAnsi="ArialMT" w:cs="ArialMT"/>
                <w:sz w:val="19"/>
                <w:szCs w:val="19"/>
              </w:rPr>
              <w:t>”</w:t>
            </w:r>
          </w:p>
          <w:p w:rsidR="007809D7" w:rsidRDefault="007809D7" w:rsidP="005C4F50">
            <w:pPr>
              <w:autoSpaceDE w:val="0"/>
              <w:autoSpaceDN w:val="0"/>
              <w:adjustRightInd w:val="0"/>
              <w:rPr>
                <w:rFonts w:ascii="ArialMT" w:hAnsi="ArialMT" w:cs="ArialMT"/>
                <w:sz w:val="19"/>
                <w:szCs w:val="19"/>
              </w:rPr>
            </w:pPr>
          </w:p>
          <w:p w:rsidR="007809D7" w:rsidRDefault="007809D7" w:rsidP="007809D7">
            <w:pPr>
              <w:autoSpaceDE w:val="0"/>
              <w:autoSpaceDN w:val="0"/>
              <w:adjustRightInd w:val="0"/>
              <w:rPr>
                <w:rFonts w:ascii="ArialMT" w:hAnsi="ArialMT" w:cs="ArialMT"/>
                <w:sz w:val="19"/>
                <w:szCs w:val="19"/>
              </w:rPr>
            </w:pPr>
            <w:r>
              <w:rPr>
                <w:rFonts w:ascii="ArialMT" w:hAnsi="ArialMT" w:cs="ArialMT"/>
                <w:sz w:val="19"/>
                <w:szCs w:val="19"/>
              </w:rPr>
              <w:t>“</w:t>
            </w:r>
            <w:proofErr w:type="gramStart"/>
            <w:r>
              <w:rPr>
                <w:rFonts w:ascii="ArialMT" w:hAnsi="ArialMT" w:cs="ArialMT"/>
                <w:sz w:val="19"/>
                <w:szCs w:val="19"/>
              </w:rPr>
              <w:t>a</w:t>
            </w:r>
            <w:proofErr w:type="gramEnd"/>
            <w:r>
              <w:rPr>
                <w:rFonts w:ascii="ArialMT" w:hAnsi="ArialMT" w:cs="ArialMT"/>
                <w:sz w:val="19"/>
                <w:szCs w:val="19"/>
              </w:rPr>
              <w:t xml:space="preserve"> reduction in the glazed area would be necessary to achieve the significant improvements required to achieve full compliance with CIBSE TM59.</w:t>
            </w:r>
          </w:p>
          <w:p w:rsidR="007809D7" w:rsidRDefault="007809D7" w:rsidP="007809D7">
            <w:pPr>
              <w:autoSpaceDE w:val="0"/>
              <w:autoSpaceDN w:val="0"/>
              <w:adjustRightInd w:val="0"/>
              <w:rPr>
                <w:rFonts w:ascii="ArialMT" w:hAnsi="ArialMT" w:cs="ArialMT"/>
                <w:sz w:val="19"/>
                <w:szCs w:val="19"/>
              </w:rPr>
            </w:pPr>
            <w:r>
              <w:rPr>
                <w:rFonts w:ascii="ArialMT" w:hAnsi="ArialMT" w:cs="ArialMT"/>
                <w:sz w:val="19"/>
                <w:szCs w:val="19"/>
              </w:rPr>
              <w:t>However, further improvements are possible through the use of:</w:t>
            </w:r>
          </w:p>
          <w:p w:rsidR="007809D7" w:rsidRDefault="007809D7" w:rsidP="007809D7">
            <w:pPr>
              <w:autoSpaceDE w:val="0"/>
              <w:autoSpaceDN w:val="0"/>
              <w:adjustRightInd w:val="0"/>
              <w:rPr>
                <w:rFonts w:ascii="ArialMT" w:hAnsi="ArialMT" w:cs="ArialMT"/>
                <w:sz w:val="19"/>
                <w:szCs w:val="19"/>
              </w:rPr>
            </w:pPr>
            <w:r>
              <w:rPr>
                <w:rFonts w:ascii="SymbolMT" w:eastAsia="SymbolMT" w:hAnsi="ArialMT" w:cs="SymbolMT" w:hint="eastAsia"/>
                <w:sz w:val="19"/>
                <w:szCs w:val="19"/>
              </w:rPr>
              <w:t></w:t>
            </w:r>
            <w:r>
              <w:rPr>
                <w:rFonts w:ascii="SymbolMT" w:eastAsia="SymbolMT" w:hAnsi="ArialMT" w:cs="SymbolMT"/>
                <w:sz w:val="19"/>
                <w:szCs w:val="19"/>
              </w:rPr>
              <w:t xml:space="preserve"> </w:t>
            </w:r>
            <w:r>
              <w:rPr>
                <w:rFonts w:ascii="ArialMT" w:hAnsi="ArialMT" w:cs="ArialMT"/>
                <w:sz w:val="19"/>
                <w:szCs w:val="19"/>
              </w:rPr>
              <w:t>High performance solar control glazing</w:t>
            </w:r>
          </w:p>
          <w:p w:rsidR="007809D7" w:rsidRDefault="007809D7" w:rsidP="007809D7">
            <w:pPr>
              <w:autoSpaceDE w:val="0"/>
              <w:autoSpaceDN w:val="0"/>
              <w:adjustRightInd w:val="0"/>
              <w:rPr>
                <w:rFonts w:ascii="ArialMT" w:hAnsi="ArialMT" w:cs="ArialMT"/>
                <w:sz w:val="19"/>
                <w:szCs w:val="19"/>
              </w:rPr>
            </w:pPr>
            <w:r>
              <w:rPr>
                <w:rFonts w:ascii="SymbolMT" w:eastAsia="SymbolMT" w:hAnsi="ArialMT" w:cs="SymbolMT" w:hint="eastAsia"/>
                <w:sz w:val="19"/>
                <w:szCs w:val="19"/>
              </w:rPr>
              <w:t></w:t>
            </w:r>
            <w:r>
              <w:rPr>
                <w:rFonts w:ascii="SymbolMT" w:eastAsia="SymbolMT" w:hAnsi="ArialMT" w:cs="SymbolMT"/>
                <w:sz w:val="19"/>
                <w:szCs w:val="19"/>
              </w:rPr>
              <w:t xml:space="preserve"> </w:t>
            </w:r>
            <w:r>
              <w:rPr>
                <w:rFonts w:ascii="ArialMT" w:hAnsi="ArialMT" w:cs="ArialMT"/>
                <w:sz w:val="19"/>
                <w:szCs w:val="19"/>
              </w:rPr>
              <w:t>Blinds applied to fixed panes</w:t>
            </w:r>
          </w:p>
          <w:p w:rsidR="005C4F50" w:rsidRDefault="007809D7" w:rsidP="007809D7">
            <w:pPr>
              <w:autoSpaceDE w:val="0"/>
              <w:autoSpaceDN w:val="0"/>
              <w:adjustRightInd w:val="0"/>
              <w:rPr>
                <w:rFonts w:ascii="ArialMT" w:hAnsi="ArialMT" w:cs="ArialMT"/>
                <w:sz w:val="19"/>
                <w:szCs w:val="19"/>
              </w:rPr>
            </w:pPr>
            <w:r>
              <w:rPr>
                <w:rFonts w:ascii="SymbolMT" w:eastAsia="SymbolMT" w:hAnsi="ArialMT" w:cs="SymbolMT" w:hint="eastAsia"/>
                <w:sz w:val="19"/>
                <w:szCs w:val="19"/>
              </w:rPr>
              <w:t></w:t>
            </w:r>
            <w:r>
              <w:rPr>
                <w:rFonts w:ascii="SymbolMT" w:eastAsia="SymbolMT" w:hAnsi="ArialMT" w:cs="SymbolMT"/>
                <w:sz w:val="19"/>
                <w:szCs w:val="19"/>
              </w:rPr>
              <w:t xml:space="preserve"> </w:t>
            </w:r>
            <w:r>
              <w:rPr>
                <w:rFonts w:ascii="ArialMT" w:hAnsi="ArialMT" w:cs="ArialMT"/>
                <w:sz w:val="19"/>
                <w:szCs w:val="19"/>
              </w:rPr>
              <w:t>Increase thermal mass through the use of exposed heavyweight walls.”</w:t>
            </w:r>
          </w:p>
          <w:p w:rsidR="007809D7" w:rsidRDefault="007809D7" w:rsidP="007809D7">
            <w:pPr>
              <w:autoSpaceDE w:val="0"/>
              <w:autoSpaceDN w:val="0"/>
              <w:adjustRightInd w:val="0"/>
              <w:rPr>
                <w:rFonts w:ascii="ArialMT" w:hAnsi="ArialMT" w:cs="ArialMT"/>
                <w:i/>
                <w:color w:val="FF0000"/>
                <w:sz w:val="23"/>
                <w:szCs w:val="19"/>
              </w:rPr>
            </w:pPr>
            <w:r>
              <w:rPr>
                <w:rFonts w:ascii="ArialMT" w:hAnsi="ArialMT" w:cs="ArialMT"/>
                <w:i/>
                <w:color w:val="FF0000"/>
                <w:sz w:val="23"/>
                <w:szCs w:val="19"/>
              </w:rPr>
              <w:t>The</w:t>
            </w:r>
            <w:r w:rsidR="00B87C38">
              <w:rPr>
                <w:rFonts w:ascii="ArialMT" w:hAnsi="ArialMT" w:cs="ArialMT"/>
                <w:i/>
                <w:color w:val="FF0000"/>
                <w:sz w:val="23"/>
                <w:szCs w:val="19"/>
              </w:rPr>
              <w:t xml:space="preserve"> </w:t>
            </w:r>
            <w:proofErr w:type="gramStart"/>
            <w:r w:rsidR="00B87C38">
              <w:rPr>
                <w:rFonts w:ascii="ArialMT" w:hAnsi="ArialMT" w:cs="ArialMT"/>
                <w:i/>
                <w:color w:val="FF0000"/>
                <w:sz w:val="23"/>
                <w:szCs w:val="19"/>
              </w:rPr>
              <w:t>above</w:t>
            </w:r>
            <w:r>
              <w:rPr>
                <w:rFonts w:ascii="ArialMT" w:hAnsi="ArialMT" w:cs="ArialMT"/>
                <w:i/>
                <w:color w:val="FF0000"/>
                <w:sz w:val="23"/>
                <w:szCs w:val="19"/>
              </w:rPr>
              <w:t xml:space="preserve"> cited</w:t>
            </w:r>
            <w:proofErr w:type="gramEnd"/>
            <w:r w:rsidRPr="007809D7">
              <w:rPr>
                <w:rFonts w:ascii="ArialMT" w:hAnsi="ArialMT" w:cs="ArialMT"/>
                <w:i/>
                <w:color w:val="FF0000"/>
                <w:sz w:val="23"/>
                <w:szCs w:val="19"/>
              </w:rPr>
              <w:t xml:space="preserve"> measures </w:t>
            </w:r>
            <w:r w:rsidR="00B87C38">
              <w:rPr>
                <w:rFonts w:ascii="ArialMT" w:hAnsi="ArialMT" w:cs="ArialMT"/>
                <w:i/>
                <w:color w:val="FF0000"/>
                <w:sz w:val="23"/>
                <w:szCs w:val="19"/>
              </w:rPr>
              <w:t xml:space="preserve">including a reduction in glazed area </w:t>
            </w:r>
            <w:r w:rsidRPr="007809D7">
              <w:rPr>
                <w:rFonts w:ascii="ArialMT" w:hAnsi="ArialMT" w:cs="ArialMT"/>
                <w:i/>
                <w:color w:val="FF0000"/>
                <w:sz w:val="23"/>
                <w:szCs w:val="19"/>
              </w:rPr>
              <w:t>should be incorporated</w:t>
            </w:r>
            <w:r>
              <w:rPr>
                <w:rFonts w:ascii="ArialMT" w:hAnsi="ArialMT" w:cs="ArialMT"/>
                <w:i/>
                <w:color w:val="FF0000"/>
                <w:sz w:val="23"/>
                <w:szCs w:val="19"/>
              </w:rPr>
              <w:t xml:space="preserve"> into the proposals as appropriate</w:t>
            </w:r>
            <w:r w:rsidRPr="007809D7">
              <w:rPr>
                <w:rFonts w:ascii="ArialMT" w:hAnsi="ArialMT" w:cs="ArialMT"/>
                <w:i/>
                <w:color w:val="FF0000"/>
                <w:sz w:val="23"/>
                <w:szCs w:val="19"/>
              </w:rPr>
              <w:t xml:space="preserve">. Details to be </w:t>
            </w:r>
            <w:proofErr w:type="gramStart"/>
            <w:r w:rsidR="00B87C38">
              <w:rPr>
                <w:rFonts w:ascii="ArialMT" w:hAnsi="ArialMT" w:cs="ArialMT"/>
                <w:i/>
                <w:color w:val="FF0000"/>
                <w:sz w:val="23"/>
                <w:szCs w:val="19"/>
              </w:rPr>
              <w:t>confirmed</w:t>
            </w:r>
            <w:proofErr w:type="gramEnd"/>
            <w:r w:rsidR="00B87C38">
              <w:rPr>
                <w:rFonts w:ascii="ArialMT" w:hAnsi="ArialMT" w:cs="ArialMT"/>
                <w:i/>
                <w:color w:val="FF0000"/>
                <w:sz w:val="23"/>
                <w:szCs w:val="19"/>
              </w:rPr>
              <w:t xml:space="preserve"> in writing prior to planning decision or </w:t>
            </w:r>
            <w:r w:rsidR="00B87C38" w:rsidRPr="007809D7">
              <w:rPr>
                <w:rFonts w:ascii="ArialMT" w:hAnsi="ArialMT" w:cs="ArialMT"/>
                <w:i/>
                <w:color w:val="FF0000"/>
                <w:sz w:val="23"/>
                <w:szCs w:val="19"/>
              </w:rPr>
              <w:t>secured by condition</w:t>
            </w:r>
            <w:r>
              <w:rPr>
                <w:rFonts w:ascii="ArialMT" w:hAnsi="ArialMT" w:cs="ArialMT"/>
                <w:i/>
                <w:color w:val="FF0000"/>
                <w:sz w:val="23"/>
                <w:szCs w:val="19"/>
              </w:rPr>
              <w:t>.</w:t>
            </w:r>
          </w:p>
          <w:p w:rsidR="007809D7" w:rsidRDefault="007809D7" w:rsidP="007809D7">
            <w:pPr>
              <w:autoSpaceDE w:val="0"/>
              <w:autoSpaceDN w:val="0"/>
              <w:adjustRightInd w:val="0"/>
              <w:rPr>
                <w:rFonts w:ascii="ArialMT" w:hAnsi="ArialMT" w:cs="ArialMT"/>
                <w:i/>
                <w:color w:val="FF0000"/>
                <w:sz w:val="23"/>
                <w:szCs w:val="19"/>
              </w:rPr>
            </w:pPr>
          </w:p>
          <w:p w:rsidR="007809D7" w:rsidRPr="007809D7" w:rsidRDefault="007809D7" w:rsidP="007809D7">
            <w:pPr>
              <w:autoSpaceDE w:val="0"/>
              <w:autoSpaceDN w:val="0"/>
              <w:adjustRightInd w:val="0"/>
              <w:rPr>
                <w:rFonts w:ascii="Arial" w:hAnsi="Arial" w:cs="Arial"/>
                <w:i/>
                <w:color w:val="FF0000"/>
                <w:sz w:val="18"/>
                <w:szCs w:val="18"/>
              </w:rPr>
            </w:pPr>
            <w:r>
              <w:rPr>
                <w:rFonts w:ascii="ArialMT" w:hAnsi="ArialMT" w:cs="ArialMT"/>
                <w:i/>
                <w:color w:val="FF0000"/>
                <w:sz w:val="23"/>
                <w:szCs w:val="19"/>
              </w:rPr>
              <w:t>Details of air intakes for the MVHR systems should</w:t>
            </w:r>
            <w:r w:rsidR="00B87C38">
              <w:rPr>
                <w:rFonts w:ascii="ArialMT" w:hAnsi="ArialMT" w:cs="ArialMT"/>
                <w:i/>
                <w:color w:val="FF0000"/>
                <w:sz w:val="23"/>
                <w:szCs w:val="19"/>
              </w:rPr>
              <w:t xml:space="preserve"> also</w:t>
            </w:r>
            <w:r>
              <w:rPr>
                <w:rFonts w:ascii="ArialMT" w:hAnsi="ArialMT" w:cs="ArialMT"/>
                <w:i/>
                <w:color w:val="FF0000"/>
                <w:sz w:val="23"/>
                <w:szCs w:val="19"/>
              </w:rPr>
              <w:t xml:space="preserve"> be secured by condition to ensure they are correctly sited away from sources of emissions i.e. on roof and away from main road and gas flues</w:t>
            </w:r>
          </w:p>
        </w:tc>
      </w:tr>
      <w:tr w:rsidR="008478E9" w:rsidRPr="009F54D3" w:rsidTr="001B4AC2">
        <w:trPr>
          <w:trHeight w:val="808"/>
        </w:trPr>
        <w:tc>
          <w:tcPr>
            <w:tcW w:w="2517" w:type="dxa"/>
            <w:shd w:val="clear" w:color="auto" w:fill="92CDDC" w:themeFill="accent5" w:themeFillTint="99"/>
          </w:tcPr>
          <w:p w:rsidR="008478E9" w:rsidRPr="009F54D3" w:rsidRDefault="008478E9" w:rsidP="005941A3">
            <w:pPr>
              <w:rPr>
                <w:rFonts w:ascii="Arial" w:hAnsi="Arial" w:cs="Arial"/>
                <w:b/>
                <w:sz w:val="18"/>
                <w:szCs w:val="18"/>
              </w:rPr>
            </w:pPr>
          </w:p>
          <w:p w:rsidR="008478E9" w:rsidRPr="009F54D3" w:rsidRDefault="008478E9" w:rsidP="005941A3">
            <w:pPr>
              <w:rPr>
                <w:rFonts w:ascii="Arial" w:hAnsi="Arial" w:cs="Arial"/>
                <w:b/>
                <w:sz w:val="18"/>
                <w:szCs w:val="18"/>
              </w:rPr>
            </w:pPr>
            <w:r w:rsidRPr="009F54D3">
              <w:rPr>
                <w:rFonts w:ascii="Arial" w:hAnsi="Arial" w:cs="Arial"/>
                <w:b/>
                <w:sz w:val="18"/>
                <w:szCs w:val="18"/>
              </w:rPr>
              <w:t>Materials, sourcing and waste</w:t>
            </w:r>
          </w:p>
        </w:tc>
        <w:tc>
          <w:tcPr>
            <w:tcW w:w="6805" w:type="dxa"/>
            <w:shd w:val="clear" w:color="auto" w:fill="auto"/>
          </w:tcPr>
          <w:p w:rsidR="008478E9" w:rsidRPr="00555CF9" w:rsidRDefault="00555CF9" w:rsidP="00555CF9">
            <w:pPr>
              <w:pStyle w:val="ListParagraph"/>
              <w:numPr>
                <w:ilvl w:val="0"/>
                <w:numId w:val="39"/>
              </w:numPr>
              <w:autoSpaceDE w:val="0"/>
              <w:autoSpaceDN w:val="0"/>
              <w:adjustRightInd w:val="0"/>
              <w:rPr>
                <w:rFonts w:ascii="ArialMT" w:hAnsi="ArialMT" w:cs="ArialMT"/>
                <w:color w:val="231F20"/>
                <w:sz w:val="19"/>
                <w:szCs w:val="19"/>
              </w:rPr>
            </w:pPr>
            <w:r w:rsidRPr="00555CF9">
              <w:rPr>
                <w:rFonts w:ascii="ArialMT" w:hAnsi="ArialMT" w:cs="ArialMT"/>
                <w:color w:val="231F20"/>
                <w:sz w:val="19"/>
                <w:szCs w:val="19"/>
              </w:rPr>
              <w:t xml:space="preserve">The majority of the materials used in the proposed development for the construction of the walls, roof and windows in particular </w:t>
            </w:r>
            <w:proofErr w:type="gramStart"/>
            <w:r w:rsidRPr="00555CF9">
              <w:rPr>
                <w:rFonts w:ascii="ArialMT" w:hAnsi="ArialMT" w:cs="ArialMT"/>
                <w:color w:val="231F20"/>
                <w:sz w:val="19"/>
                <w:szCs w:val="19"/>
              </w:rPr>
              <w:t>are expected</w:t>
            </w:r>
            <w:proofErr w:type="gramEnd"/>
            <w:r w:rsidRPr="00555CF9">
              <w:rPr>
                <w:rFonts w:ascii="ArialMT" w:hAnsi="ArialMT" w:cs="ArialMT"/>
                <w:color w:val="231F20"/>
                <w:sz w:val="19"/>
                <w:szCs w:val="19"/>
              </w:rPr>
              <w:t xml:space="preserve"> to achieve an A+ to B rating.</w:t>
            </w:r>
          </w:p>
          <w:p w:rsidR="00555CF9" w:rsidRPr="00555CF9" w:rsidRDefault="00555CF9" w:rsidP="00555CF9">
            <w:pPr>
              <w:pStyle w:val="ListParagraph"/>
              <w:numPr>
                <w:ilvl w:val="0"/>
                <w:numId w:val="39"/>
              </w:numPr>
              <w:autoSpaceDE w:val="0"/>
              <w:autoSpaceDN w:val="0"/>
              <w:adjustRightInd w:val="0"/>
              <w:rPr>
                <w:rFonts w:ascii="ArialMT" w:hAnsi="ArialMT" w:cs="ArialMT"/>
                <w:color w:val="231F20"/>
                <w:sz w:val="19"/>
                <w:szCs w:val="19"/>
              </w:rPr>
            </w:pPr>
            <w:r w:rsidRPr="00555CF9">
              <w:rPr>
                <w:rFonts w:ascii="ArialMT" w:hAnsi="ArialMT" w:cs="ArialMT"/>
                <w:color w:val="231F20"/>
                <w:sz w:val="19"/>
                <w:szCs w:val="19"/>
              </w:rPr>
              <w:t>Wherever possible all building and finishing materials will be sought from suppliers and manufacturers registered to an environmental management scheme such as FSC or PEFC for timber based products and BES6001 or ISO14001 for all other materials.</w:t>
            </w:r>
          </w:p>
          <w:p w:rsidR="00125A97" w:rsidRPr="00125A97" w:rsidRDefault="00555CF9" w:rsidP="00125A97">
            <w:pPr>
              <w:pStyle w:val="ListParagraph"/>
              <w:numPr>
                <w:ilvl w:val="0"/>
                <w:numId w:val="39"/>
              </w:numPr>
              <w:autoSpaceDE w:val="0"/>
              <w:autoSpaceDN w:val="0"/>
              <w:adjustRightInd w:val="0"/>
              <w:rPr>
                <w:rFonts w:ascii="Arial" w:hAnsi="Arial" w:cs="Arial"/>
                <w:sz w:val="18"/>
                <w:szCs w:val="18"/>
              </w:rPr>
            </w:pPr>
            <w:r w:rsidRPr="00555CF9">
              <w:rPr>
                <w:rFonts w:ascii="ArialMT" w:hAnsi="ArialMT" w:cs="ArialMT"/>
                <w:color w:val="231F20"/>
                <w:sz w:val="19"/>
                <w:szCs w:val="19"/>
              </w:rPr>
              <w:t>All insulation materials selected for this development will have a Global Warming Potential of below 5</w:t>
            </w:r>
          </w:p>
          <w:p w:rsidR="00125A97" w:rsidRPr="00125A97" w:rsidRDefault="00125A97" w:rsidP="00125A97">
            <w:pPr>
              <w:pStyle w:val="ListParagraph"/>
              <w:numPr>
                <w:ilvl w:val="0"/>
                <w:numId w:val="39"/>
              </w:numPr>
              <w:autoSpaceDE w:val="0"/>
              <w:autoSpaceDN w:val="0"/>
              <w:adjustRightInd w:val="0"/>
              <w:rPr>
                <w:rFonts w:ascii="Arial" w:hAnsi="Arial" w:cs="Arial"/>
                <w:sz w:val="18"/>
                <w:szCs w:val="18"/>
              </w:rPr>
            </w:pPr>
            <w:r w:rsidRPr="00125A97">
              <w:rPr>
                <w:rFonts w:ascii="ArialMT" w:hAnsi="ArialMT" w:cs="ArialMT"/>
                <w:sz w:val="19"/>
                <w:szCs w:val="19"/>
              </w:rPr>
              <w:t>Attention will also be paid to materials specified for the internal environment with a focus on materials/finishes containing low/no volatile organic compounds (</w:t>
            </w:r>
            <w:proofErr w:type="spellStart"/>
            <w:r w:rsidRPr="00125A97">
              <w:rPr>
                <w:rFonts w:ascii="ArialMT" w:hAnsi="ArialMT" w:cs="ArialMT"/>
                <w:sz w:val="19"/>
                <w:szCs w:val="19"/>
              </w:rPr>
              <w:t>VoCs</w:t>
            </w:r>
            <w:proofErr w:type="spellEnd"/>
            <w:r w:rsidRPr="00125A97">
              <w:rPr>
                <w:rFonts w:ascii="ArialMT" w:hAnsi="ArialMT" w:cs="ArialMT"/>
                <w:sz w:val="19"/>
                <w:szCs w:val="19"/>
              </w:rPr>
              <w:t>)</w:t>
            </w:r>
          </w:p>
          <w:p w:rsidR="00125A97" w:rsidRPr="00125A97" w:rsidRDefault="00125A97" w:rsidP="00125A97">
            <w:pPr>
              <w:pStyle w:val="ListParagraph"/>
              <w:numPr>
                <w:ilvl w:val="0"/>
                <w:numId w:val="39"/>
              </w:numPr>
              <w:autoSpaceDE w:val="0"/>
              <w:autoSpaceDN w:val="0"/>
              <w:adjustRightInd w:val="0"/>
              <w:rPr>
                <w:rFonts w:ascii="Arial" w:hAnsi="Arial" w:cs="Arial"/>
                <w:sz w:val="18"/>
                <w:szCs w:val="18"/>
              </w:rPr>
            </w:pPr>
            <w:r w:rsidRPr="00125A97">
              <w:rPr>
                <w:rFonts w:ascii="ArialMT" w:hAnsi="ArialMT" w:cs="ArialMT"/>
                <w:sz w:val="19"/>
                <w:szCs w:val="19"/>
              </w:rPr>
              <w:t>All materials selected will be assessed for their durability in line with their proposed level of use and exposure</w:t>
            </w:r>
          </w:p>
        </w:tc>
      </w:tr>
      <w:tr w:rsidR="008478E9" w:rsidRPr="009F54D3" w:rsidTr="001B4AC2">
        <w:trPr>
          <w:trHeight w:val="710"/>
        </w:trPr>
        <w:tc>
          <w:tcPr>
            <w:tcW w:w="2517" w:type="dxa"/>
            <w:shd w:val="clear" w:color="auto" w:fill="92CDDC" w:themeFill="accent5" w:themeFillTint="99"/>
          </w:tcPr>
          <w:p w:rsidR="008478E9" w:rsidRPr="009F54D3" w:rsidRDefault="008478E9" w:rsidP="005941A3">
            <w:pPr>
              <w:rPr>
                <w:rFonts w:ascii="Arial" w:hAnsi="Arial" w:cs="Arial"/>
                <w:b/>
                <w:sz w:val="18"/>
                <w:szCs w:val="18"/>
              </w:rPr>
            </w:pPr>
          </w:p>
          <w:p w:rsidR="008478E9" w:rsidRPr="009F54D3" w:rsidRDefault="008478E9" w:rsidP="005941A3">
            <w:pPr>
              <w:rPr>
                <w:rFonts w:ascii="Arial" w:hAnsi="Arial" w:cs="Arial"/>
                <w:b/>
                <w:sz w:val="18"/>
                <w:szCs w:val="18"/>
              </w:rPr>
            </w:pPr>
            <w:r w:rsidRPr="009F54D3">
              <w:rPr>
                <w:rFonts w:ascii="Arial" w:hAnsi="Arial" w:cs="Arial"/>
                <w:b/>
                <w:sz w:val="18"/>
                <w:szCs w:val="18"/>
              </w:rPr>
              <w:t>Green infrastructure</w:t>
            </w:r>
            <w:r w:rsidR="001B4AC2">
              <w:rPr>
                <w:rFonts w:ascii="Arial" w:hAnsi="Arial" w:cs="Arial"/>
                <w:b/>
                <w:sz w:val="18"/>
                <w:szCs w:val="18"/>
              </w:rPr>
              <w:t xml:space="preserve"> and biodiversity (including green/brown roofs)</w:t>
            </w:r>
          </w:p>
        </w:tc>
        <w:tc>
          <w:tcPr>
            <w:tcW w:w="6805" w:type="dxa"/>
            <w:shd w:val="clear" w:color="auto" w:fill="auto"/>
          </w:tcPr>
          <w:p w:rsidR="007B6ACC" w:rsidRDefault="007B6ACC" w:rsidP="007B6ACC">
            <w:pPr>
              <w:rPr>
                <w:rFonts w:ascii="Arial" w:hAnsi="Arial" w:cs="Arial"/>
                <w:sz w:val="18"/>
                <w:szCs w:val="18"/>
              </w:rPr>
            </w:pPr>
            <w:r>
              <w:rPr>
                <w:rFonts w:ascii="Arial" w:hAnsi="Arial" w:cs="Arial"/>
                <w:sz w:val="18"/>
                <w:szCs w:val="18"/>
              </w:rPr>
              <w:t>Propos</w:t>
            </w:r>
            <w:r>
              <w:rPr>
                <w:rFonts w:ascii="Arial" w:hAnsi="Arial" w:cs="Arial"/>
                <w:sz w:val="18"/>
                <w:szCs w:val="18"/>
              </w:rPr>
              <w:t xml:space="preserve">ing </w:t>
            </w:r>
            <w:proofErr w:type="gramStart"/>
            <w:r>
              <w:rPr>
                <w:rFonts w:ascii="Arial" w:hAnsi="Arial" w:cs="Arial"/>
                <w:sz w:val="18"/>
                <w:szCs w:val="18"/>
              </w:rPr>
              <w:t>20.5 m3</w:t>
            </w:r>
            <w:proofErr w:type="gramEnd"/>
            <w:r>
              <w:rPr>
                <w:rFonts w:ascii="Arial" w:hAnsi="Arial" w:cs="Arial"/>
                <w:sz w:val="18"/>
                <w:szCs w:val="18"/>
              </w:rPr>
              <w:t xml:space="preserve"> storage tank, limiting site runoff to 5 l/s.</w:t>
            </w:r>
          </w:p>
          <w:p w:rsidR="007B6ACC" w:rsidRDefault="007B6ACC" w:rsidP="007B6ACC">
            <w:pPr>
              <w:rPr>
                <w:rFonts w:ascii="ArialMT" w:hAnsi="ArialMT" w:cs="ArialMT"/>
                <w:i/>
                <w:color w:val="FF0000"/>
                <w:sz w:val="23"/>
                <w:szCs w:val="19"/>
              </w:rPr>
            </w:pPr>
            <w:r>
              <w:rPr>
                <w:rFonts w:ascii="ArialMT" w:hAnsi="ArialMT" w:cs="ArialMT"/>
                <w:i/>
                <w:color w:val="FF0000"/>
                <w:sz w:val="23"/>
                <w:szCs w:val="19"/>
              </w:rPr>
              <w:t>Secure by condition</w:t>
            </w:r>
            <w:r w:rsidR="007809D7">
              <w:rPr>
                <w:rFonts w:ascii="ArialMT" w:hAnsi="ArialMT" w:cs="ArialMT"/>
                <w:i/>
                <w:color w:val="FF0000"/>
                <w:sz w:val="23"/>
                <w:szCs w:val="19"/>
              </w:rPr>
              <w:t xml:space="preserve"> </w:t>
            </w:r>
            <w:r>
              <w:rPr>
                <w:rFonts w:ascii="ArialMT" w:hAnsi="ArialMT" w:cs="ArialMT"/>
                <w:i/>
                <w:color w:val="FF0000"/>
                <w:sz w:val="23"/>
                <w:szCs w:val="19"/>
              </w:rPr>
              <w:t xml:space="preserve">the </w:t>
            </w:r>
            <w:r w:rsidR="007809D7">
              <w:rPr>
                <w:rFonts w:ascii="ArialMT" w:hAnsi="ArialMT" w:cs="ArialMT"/>
                <w:i/>
                <w:color w:val="FF0000"/>
                <w:sz w:val="23"/>
                <w:szCs w:val="19"/>
              </w:rPr>
              <w:t>submi</w:t>
            </w:r>
            <w:r>
              <w:rPr>
                <w:rFonts w:ascii="ArialMT" w:hAnsi="ArialMT" w:cs="ArialMT"/>
                <w:i/>
                <w:color w:val="FF0000"/>
                <w:sz w:val="23"/>
                <w:szCs w:val="19"/>
              </w:rPr>
              <w:t xml:space="preserve">ssion for approval </w:t>
            </w:r>
            <w:r>
              <w:rPr>
                <w:rFonts w:ascii="ArialMT" w:hAnsi="ArialMT" w:cs="ArialMT"/>
                <w:i/>
                <w:color w:val="FF0000"/>
                <w:sz w:val="23"/>
                <w:szCs w:val="19"/>
              </w:rPr>
              <w:t>prior to</w:t>
            </w:r>
            <w:r>
              <w:rPr>
                <w:rFonts w:ascii="ArialMT" w:hAnsi="ArialMT" w:cs="ArialMT"/>
                <w:i/>
                <w:color w:val="FF0000"/>
                <w:sz w:val="23"/>
                <w:szCs w:val="19"/>
              </w:rPr>
              <w:t xml:space="preserve"> commencement</w:t>
            </w:r>
            <w:r>
              <w:rPr>
                <w:rFonts w:ascii="ArialMT" w:hAnsi="ArialMT" w:cs="ArialMT"/>
                <w:i/>
                <w:color w:val="FF0000"/>
                <w:sz w:val="23"/>
                <w:szCs w:val="19"/>
              </w:rPr>
              <w:t xml:space="preserve"> </w:t>
            </w:r>
            <w:r>
              <w:rPr>
                <w:rFonts w:ascii="ArialMT" w:hAnsi="ArialMT" w:cs="ArialMT"/>
                <w:i/>
                <w:color w:val="FF0000"/>
                <w:sz w:val="23"/>
                <w:szCs w:val="19"/>
              </w:rPr>
              <w:t>of</w:t>
            </w:r>
            <w:r w:rsidR="007809D7">
              <w:rPr>
                <w:rFonts w:ascii="ArialMT" w:hAnsi="ArialMT" w:cs="ArialMT"/>
                <w:i/>
                <w:color w:val="FF0000"/>
                <w:sz w:val="23"/>
                <w:szCs w:val="19"/>
              </w:rPr>
              <w:t xml:space="preserve"> </w:t>
            </w:r>
          </w:p>
          <w:p w:rsidR="007B6ACC" w:rsidRPr="007B6ACC" w:rsidRDefault="007809D7" w:rsidP="007B6ACC">
            <w:pPr>
              <w:pStyle w:val="ListParagraph"/>
              <w:numPr>
                <w:ilvl w:val="0"/>
                <w:numId w:val="39"/>
              </w:numPr>
              <w:rPr>
                <w:rFonts w:ascii="Arial" w:hAnsi="Arial" w:cs="Arial"/>
                <w:sz w:val="18"/>
                <w:szCs w:val="18"/>
              </w:rPr>
            </w:pPr>
            <w:r w:rsidRPr="007B6ACC">
              <w:rPr>
                <w:rFonts w:ascii="ArialMT" w:hAnsi="ArialMT" w:cs="ArialMT"/>
                <w:i/>
                <w:color w:val="FF0000"/>
                <w:sz w:val="23"/>
                <w:szCs w:val="19"/>
              </w:rPr>
              <w:t>Drainage Pro-</w:t>
            </w:r>
            <w:r w:rsidR="007B6ACC">
              <w:rPr>
                <w:rFonts w:ascii="ArialMT" w:hAnsi="ArialMT" w:cs="ArialMT"/>
                <w:i/>
                <w:color w:val="FF0000"/>
                <w:sz w:val="23"/>
                <w:szCs w:val="19"/>
              </w:rPr>
              <w:t>forma</w:t>
            </w:r>
          </w:p>
          <w:p w:rsidR="007B6ACC" w:rsidRPr="007B6ACC" w:rsidRDefault="007B6ACC" w:rsidP="007B6ACC">
            <w:pPr>
              <w:pStyle w:val="ListParagraph"/>
              <w:numPr>
                <w:ilvl w:val="0"/>
                <w:numId w:val="39"/>
              </w:numPr>
              <w:rPr>
                <w:rFonts w:ascii="Arial" w:hAnsi="Arial" w:cs="Arial"/>
                <w:sz w:val="18"/>
                <w:szCs w:val="18"/>
              </w:rPr>
            </w:pPr>
            <w:r>
              <w:rPr>
                <w:rFonts w:ascii="ArialMT" w:hAnsi="ArialMT" w:cs="ArialMT"/>
                <w:i/>
                <w:color w:val="FF0000"/>
                <w:sz w:val="23"/>
                <w:szCs w:val="19"/>
              </w:rPr>
              <w:t>D</w:t>
            </w:r>
            <w:r w:rsidRPr="007B6ACC">
              <w:rPr>
                <w:rFonts w:ascii="ArialMT" w:hAnsi="ArialMT" w:cs="ArialMT"/>
                <w:i/>
                <w:color w:val="FF0000"/>
                <w:sz w:val="23"/>
                <w:szCs w:val="19"/>
              </w:rPr>
              <w:t xml:space="preserve">etailed </w:t>
            </w:r>
            <w:r w:rsidR="007809D7" w:rsidRPr="007B6ACC">
              <w:rPr>
                <w:rFonts w:ascii="ArialMT" w:hAnsi="ArialMT" w:cs="ArialMT"/>
                <w:i/>
                <w:color w:val="FF0000"/>
                <w:sz w:val="23"/>
                <w:szCs w:val="19"/>
              </w:rPr>
              <w:t>SuDS proposals</w:t>
            </w:r>
            <w:r>
              <w:rPr>
                <w:rFonts w:ascii="ArialMT" w:hAnsi="ArialMT" w:cs="ArialMT"/>
                <w:i/>
                <w:color w:val="FF0000"/>
                <w:sz w:val="23"/>
                <w:szCs w:val="19"/>
              </w:rPr>
              <w:t xml:space="preserve"> and drawings</w:t>
            </w:r>
          </w:p>
          <w:p w:rsidR="007B6ACC" w:rsidRPr="007B6ACC" w:rsidRDefault="007B6ACC" w:rsidP="007B6ACC">
            <w:pPr>
              <w:pStyle w:val="ListParagraph"/>
              <w:numPr>
                <w:ilvl w:val="0"/>
                <w:numId w:val="39"/>
              </w:numPr>
              <w:rPr>
                <w:rFonts w:ascii="Arial" w:hAnsi="Arial" w:cs="Arial"/>
                <w:sz w:val="18"/>
                <w:szCs w:val="18"/>
              </w:rPr>
            </w:pPr>
            <w:proofErr w:type="spellStart"/>
            <w:r>
              <w:rPr>
                <w:rFonts w:ascii="ArialMT" w:hAnsi="ArialMT" w:cs="ArialMT"/>
                <w:i/>
                <w:color w:val="FF0000"/>
                <w:sz w:val="23"/>
                <w:szCs w:val="19"/>
              </w:rPr>
              <w:t>MicroDrainage</w:t>
            </w:r>
            <w:proofErr w:type="spellEnd"/>
            <w:r>
              <w:rPr>
                <w:rFonts w:ascii="ArialMT" w:hAnsi="ArialMT" w:cs="ArialMT"/>
                <w:i/>
                <w:color w:val="FF0000"/>
                <w:sz w:val="23"/>
                <w:szCs w:val="19"/>
              </w:rPr>
              <w:t xml:space="preserve"> calculations</w:t>
            </w:r>
          </w:p>
          <w:p w:rsidR="007B6ACC" w:rsidRPr="007B6ACC" w:rsidRDefault="007B6ACC" w:rsidP="007B6ACC">
            <w:pPr>
              <w:pStyle w:val="ListParagraph"/>
              <w:numPr>
                <w:ilvl w:val="0"/>
                <w:numId w:val="39"/>
              </w:numPr>
              <w:rPr>
                <w:rFonts w:ascii="Arial" w:hAnsi="Arial" w:cs="Arial"/>
                <w:sz w:val="18"/>
                <w:szCs w:val="18"/>
              </w:rPr>
            </w:pPr>
            <w:r>
              <w:rPr>
                <w:rFonts w:ascii="ArialMT" w:hAnsi="ArialMT" w:cs="ArialMT"/>
                <w:i/>
                <w:color w:val="FF0000"/>
                <w:sz w:val="23"/>
                <w:szCs w:val="19"/>
              </w:rPr>
              <w:lastRenderedPageBreak/>
              <w:t>Lifetime SuDS maintenance schedule</w:t>
            </w:r>
          </w:p>
          <w:p w:rsidR="00125A97" w:rsidRPr="007B6ACC" w:rsidRDefault="007B6ACC" w:rsidP="007B6ACC">
            <w:pPr>
              <w:pStyle w:val="ListParagraph"/>
              <w:numPr>
                <w:ilvl w:val="0"/>
                <w:numId w:val="39"/>
              </w:numPr>
              <w:rPr>
                <w:rFonts w:ascii="Arial" w:hAnsi="Arial" w:cs="Arial"/>
                <w:sz w:val="18"/>
                <w:szCs w:val="18"/>
              </w:rPr>
            </w:pPr>
            <w:r>
              <w:rPr>
                <w:rFonts w:ascii="ArialMT" w:hAnsi="ArialMT" w:cs="ArialMT"/>
                <w:i/>
                <w:color w:val="FF0000"/>
                <w:sz w:val="23"/>
                <w:szCs w:val="19"/>
              </w:rPr>
              <w:t>Overland flow routes for exceedance events</w:t>
            </w:r>
            <w:r w:rsidR="00125A97" w:rsidRPr="007B6ACC">
              <w:rPr>
                <w:rFonts w:ascii="ArialMT" w:hAnsi="ArialMT" w:cs="ArialMT"/>
                <w:i/>
                <w:color w:val="FF0000"/>
                <w:sz w:val="23"/>
                <w:szCs w:val="19"/>
              </w:rPr>
              <w:t xml:space="preserve"> </w:t>
            </w:r>
          </w:p>
        </w:tc>
      </w:tr>
      <w:tr w:rsidR="008478E9" w:rsidRPr="009F54D3" w:rsidTr="001B4AC2">
        <w:trPr>
          <w:trHeight w:val="754"/>
        </w:trPr>
        <w:tc>
          <w:tcPr>
            <w:tcW w:w="2517" w:type="dxa"/>
            <w:shd w:val="clear" w:color="auto" w:fill="92CDDC" w:themeFill="accent5" w:themeFillTint="99"/>
          </w:tcPr>
          <w:p w:rsidR="008478E9" w:rsidRPr="009F54D3" w:rsidRDefault="008478E9" w:rsidP="005941A3">
            <w:pPr>
              <w:rPr>
                <w:rFonts w:ascii="Arial" w:hAnsi="Arial" w:cs="Arial"/>
                <w:b/>
                <w:sz w:val="18"/>
                <w:szCs w:val="18"/>
              </w:rPr>
            </w:pPr>
          </w:p>
          <w:p w:rsidR="008478E9" w:rsidRDefault="008478E9" w:rsidP="005941A3">
            <w:pPr>
              <w:rPr>
                <w:rFonts w:ascii="Arial" w:hAnsi="Arial" w:cs="Arial"/>
                <w:b/>
                <w:sz w:val="18"/>
                <w:szCs w:val="18"/>
              </w:rPr>
            </w:pPr>
            <w:r w:rsidRPr="009F54D3">
              <w:rPr>
                <w:rFonts w:ascii="Arial" w:hAnsi="Arial" w:cs="Arial"/>
                <w:b/>
                <w:sz w:val="18"/>
                <w:szCs w:val="18"/>
              </w:rPr>
              <w:t>Water efficiency and SuDS</w:t>
            </w:r>
            <w:r w:rsidR="001B4AC2">
              <w:rPr>
                <w:rFonts w:ascii="Arial" w:hAnsi="Arial" w:cs="Arial"/>
                <w:b/>
                <w:sz w:val="18"/>
                <w:szCs w:val="18"/>
              </w:rPr>
              <w:t xml:space="preserve"> (including rainwater and greywater harvesting)</w:t>
            </w:r>
          </w:p>
          <w:p w:rsidR="001B4AC2" w:rsidRPr="009F54D3" w:rsidRDefault="001B4AC2" w:rsidP="005941A3">
            <w:pPr>
              <w:rPr>
                <w:rFonts w:ascii="Arial" w:hAnsi="Arial" w:cs="Arial"/>
                <w:b/>
                <w:sz w:val="18"/>
                <w:szCs w:val="18"/>
              </w:rPr>
            </w:pPr>
          </w:p>
        </w:tc>
        <w:tc>
          <w:tcPr>
            <w:tcW w:w="6805" w:type="dxa"/>
            <w:shd w:val="clear" w:color="auto" w:fill="auto"/>
          </w:tcPr>
          <w:p w:rsidR="008478E9" w:rsidRPr="005C4F50" w:rsidRDefault="005C4F50" w:rsidP="005941A3">
            <w:pPr>
              <w:rPr>
                <w:rFonts w:ascii="Arial" w:hAnsi="Arial" w:cs="Arial"/>
                <w:b/>
                <w:i/>
                <w:sz w:val="18"/>
                <w:szCs w:val="18"/>
              </w:rPr>
            </w:pPr>
            <w:r w:rsidRPr="005C4F50">
              <w:rPr>
                <w:rFonts w:ascii="Arial" w:hAnsi="Arial" w:cs="Arial"/>
                <w:b/>
                <w:i/>
                <w:sz w:val="18"/>
                <w:szCs w:val="18"/>
              </w:rPr>
              <w:t>RESIDENTIAL</w:t>
            </w:r>
          </w:p>
          <w:p w:rsidR="005C4F50" w:rsidRDefault="005C4F50" w:rsidP="005941A3">
            <w:pPr>
              <w:rPr>
                <w:rFonts w:ascii="Arial" w:hAnsi="Arial" w:cs="Arial"/>
                <w:sz w:val="18"/>
                <w:szCs w:val="18"/>
              </w:rPr>
            </w:pPr>
            <w:r>
              <w:rPr>
                <w:rFonts w:ascii="Arial" w:hAnsi="Arial" w:cs="Arial"/>
                <w:sz w:val="18"/>
                <w:szCs w:val="18"/>
              </w:rPr>
              <w:t>Proposed consumption 104.26 litre/person/day</w:t>
            </w:r>
          </w:p>
          <w:p w:rsidR="005C4F50" w:rsidRDefault="005C4F50" w:rsidP="005C4F50">
            <w:pPr>
              <w:rPr>
                <w:rFonts w:ascii="Arial" w:hAnsi="Arial" w:cs="Arial"/>
                <w:b/>
                <w:i/>
                <w:sz w:val="18"/>
                <w:szCs w:val="18"/>
              </w:rPr>
            </w:pPr>
            <w:r>
              <w:rPr>
                <w:rFonts w:ascii="Arial" w:hAnsi="Arial" w:cs="Arial"/>
                <w:b/>
                <w:i/>
                <w:sz w:val="18"/>
                <w:szCs w:val="18"/>
              </w:rPr>
              <w:t>COMMERCIAL</w:t>
            </w:r>
          </w:p>
          <w:p w:rsidR="007809D7" w:rsidRDefault="007809D7" w:rsidP="007809D7">
            <w:pPr>
              <w:autoSpaceDE w:val="0"/>
              <w:autoSpaceDN w:val="0"/>
              <w:adjustRightInd w:val="0"/>
              <w:rPr>
                <w:rFonts w:ascii="ArialMT" w:hAnsi="ArialMT" w:cs="ArialMT"/>
                <w:sz w:val="19"/>
                <w:szCs w:val="19"/>
              </w:rPr>
            </w:pPr>
          </w:p>
          <w:p w:rsidR="005C4F50" w:rsidRPr="005C4F50" w:rsidRDefault="007809D7" w:rsidP="007809D7">
            <w:pPr>
              <w:autoSpaceDE w:val="0"/>
              <w:autoSpaceDN w:val="0"/>
              <w:adjustRightInd w:val="0"/>
              <w:rPr>
                <w:rFonts w:ascii="Arial" w:hAnsi="Arial" w:cs="Arial"/>
                <w:sz w:val="18"/>
                <w:szCs w:val="18"/>
              </w:rPr>
            </w:pPr>
            <w:r>
              <w:rPr>
                <w:rFonts w:ascii="ArialMT" w:hAnsi="ArialMT" w:cs="ArialMT"/>
                <w:sz w:val="19"/>
                <w:szCs w:val="19"/>
              </w:rPr>
              <w:t>“the ability to undertake rainwater or grey water harvesting is limited on this site due to the nature of the design of the buildings, which seek to maximise the use of the land available”</w:t>
            </w:r>
          </w:p>
          <w:p w:rsidR="005C4F50" w:rsidRPr="009F54D3" w:rsidRDefault="005C4F50" w:rsidP="005941A3">
            <w:pPr>
              <w:rPr>
                <w:rFonts w:ascii="Arial" w:hAnsi="Arial" w:cs="Arial"/>
                <w:sz w:val="18"/>
                <w:szCs w:val="18"/>
              </w:rPr>
            </w:pPr>
          </w:p>
        </w:tc>
      </w:tr>
      <w:tr w:rsidR="00771B75" w:rsidRPr="009F54D3" w:rsidTr="001B4AC2">
        <w:trPr>
          <w:trHeight w:val="558"/>
        </w:trPr>
        <w:tc>
          <w:tcPr>
            <w:tcW w:w="2517" w:type="dxa"/>
            <w:shd w:val="clear" w:color="auto" w:fill="92CDDC" w:themeFill="accent5" w:themeFillTint="99"/>
          </w:tcPr>
          <w:p w:rsidR="00771B75" w:rsidRPr="009F54D3" w:rsidRDefault="00771B75" w:rsidP="005941A3">
            <w:pPr>
              <w:rPr>
                <w:rFonts w:ascii="Arial" w:hAnsi="Arial" w:cs="Arial"/>
                <w:b/>
                <w:sz w:val="18"/>
                <w:szCs w:val="18"/>
              </w:rPr>
            </w:pPr>
          </w:p>
          <w:p w:rsidR="00771B75" w:rsidRPr="009F54D3" w:rsidRDefault="001B4AC2" w:rsidP="005941A3">
            <w:pPr>
              <w:rPr>
                <w:rFonts w:ascii="Arial" w:hAnsi="Arial" w:cs="Arial"/>
                <w:b/>
                <w:sz w:val="18"/>
                <w:szCs w:val="18"/>
              </w:rPr>
            </w:pPr>
            <w:r>
              <w:rPr>
                <w:rFonts w:ascii="Arial" w:hAnsi="Arial" w:cs="Arial"/>
                <w:b/>
                <w:sz w:val="18"/>
                <w:szCs w:val="18"/>
              </w:rPr>
              <w:t>Building Management Systems, m</w:t>
            </w:r>
            <w:r w:rsidR="00771B75" w:rsidRPr="009F54D3">
              <w:rPr>
                <w:rFonts w:ascii="Arial" w:hAnsi="Arial" w:cs="Arial"/>
                <w:b/>
                <w:sz w:val="18"/>
                <w:szCs w:val="18"/>
              </w:rPr>
              <w:t>etering, monitoring and management</w:t>
            </w:r>
          </w:p>
          <w:p w:rsidR="00771B75" w:rsidRPr="009F54D3" w:rsidRDefault="00771B75" w:rsidP="005941A3">
            <w:pPr>
              <w:rPr>
                <w:rFonts w:ascii="Arial" w:hAnsi="Arial" w:cs="Arial"/>
                <w:b/>
                <w:sz w:val="18"/>
                <w:szCs w:val="18"/>
              </w:rPr>
            </w:pPr>
          </w:p>
        </w:tc>
        <w:tc>
          <w:tcPr>
            <w:tcW w:w="6805" w:type="dxa"/>
            <w:shd w:val="clear" w:color="auto" w:fill="auto"/>
          </w:tcPr>
          <w:p w:rsidR="00771B75" w:rsidRDefault="00771B75" w:rsidP="005941A3">
            <w:pPr>
              <w:rPr>
                <w:rFonts w:ascii="Arial" w:hAnsi="Arial" w:cs="Arial"/>
                <w:sz w:val="18"/>
                <w:szCs w:val="18"/>
              </w:rPr>
            </w:pPr>
          </w:p>
          <w:p w:rsidR="005C4F50" w:rsidRPr="009F54D3" w:rsidRDefault="005C4F50" w:rsidP="005C4F50">
            <w:pPr>
              <w:autoSpaceDE w:val="0"/>
              <w:autoSpaceDN w:val="0"/>
              <w:adjustRightInd w:val="0"/>
              <w:rPr>
                <w:rFonts w:ascii="Arial" w:hAnsi="Arial" w:cs="Arial"/>
                <w:sz w:val="18"/>
                <w:szCs w:val="18"/>
              </w:rPr>
            </w:pPr>
            <w:r>
              <w:rPr>
                <w:rFonts w:ascii="ArialMT" w:hAnsi="ArialMT" w:cs="ArialMT"/>
                <w:sz w:val="19"/>
                <w:szCs w:val="19"/>
              </w:rPr>
              <w:t xml:space="preserve">Individual water meters, with pulsed outputs (to allow for connection to a Building Management System) will be supplied to the </w:t>
            </w:r>
            <w:proofErr w:type="spellStart"/>
            <w:r>
              <w:rPr>
                <w:rFonts w:ascii="ArialMT" w:hAnsi="ArialMT" w:cs="ArialMT"/>
                <w:sz w:val="19"/>
                <w:szCs w:val="19"/>
              </w:rPr>
              <w:t>non residential</w:t>
            </w:r>
            <w:proofErr w:type="spellEnd"/>
            <w:r>
              <w:rPr>
                <w:rFonts w:ascii="ArialMT" w:hAnsi="ArialMT" w:cs="ArialMT"/>
                <w:sz w:val="19"/>
                <w:szCs w:val="19"/>
              </w:rPr>
              <w:t xml:space="preserve"> units</w:t>
            </w:r>
          </w:p>
        </w:tc>
      </w:tr>
      <w:tr w:rsidR="001B4AC2" w:rsidRPr="009F54D3" w:rsidTr="001B4AC2">
        <w:trPr>
          <w:trHeight w:val="558"/>
        </w:trPr>
        <w:tc>
          <w:tcPr>
            <w:tcW w:w="2517" w:type="dxa"/>
            <w:shd w:val="clear" w:color="auto" w:fill="92CDDC" w:themeFill="accent5" w:themeFillTint="99"/>
          </w:tcPr>
          <w:p w:rsidR="001B4AC2" w:rsidRDefault="001B4AC2" w:rsidP="005941A3">
            <w:pPr>
              <w:rPr>
                <w:rFonts w:ascii="Arial" w:hAnsi="Arial" w:cs="Arial"/>
                <w:b/>
                <w:sz w:val="18"/>
                <w:szCs w:val="18"/>
              </w:rPr>
            </w:pPr>
            <w:r>
              <w:rPr>
                <w:rFonts w:ascii="Arial" w:hAnsi="Arial" w:cs="Arial"/>
                <w:b/>
                <w:sz w:val="18"/>
                <w:szCs w:val="18"/>
              </w:rPr>
              <w:t>Other</w:t>
            </w:r>
          </w:p>
        </w:tc>
        <w:tc>
          <w:tcPr>
            <w:tcW w:w="6805" w:type="dxa"/>
            <w:shd w:val="clear" w:color="auto" w:fill="auto"/>
          </w:tcPr>
          <w:p w:rsidR="001B4AC2" w:rsidRPr="009F54D3" w:rsidRDefault="001B4AC2" w:rsidP="005941A3">
            <w:pPr>
              <w:rPr>
                <w:rFonts w:ascii="Arial" w:hAnsi="Arial" w:cs="Arial"/>
                <w:sz w:val="18"/>
                <w:szCs w:val="18"/>
              </w:rPr>
            </w:pPr>
          </w:p>
        </w:tc>
      </w:tr>
    </w:tbl>
    <w:p w:rsidR="008478E9" w:rsidRDefault="008478E9"/>
    <w:p w:rsidR="00F83FA5" w:rsidRDefault="00F83FA5" w:rsidP="00F83FA5">
      <w:pPr>
        <w:rPr>
          <w:rFonts w:ascii="Arial" w:hAnsi="Arial" w:cs="Arial"/>
          <w:b/>
        </w:rPr>
      </w:pPr>
      <w:r>
        <w:rPr>
          <w:rFonts w:ascii="Arial" w:hAnsi="Arial" w:cs="Arial"/>
          <w:b/>
        </w:rPr>
        <w:t>FURTHER ACTIONS FOR APPLICANT</w:t>
      </w:r>
    </w:p>
    <w:tbl>
      <w:tblPr>
        <w:tblStyle w:val="TableGrid"/>
        <w:tblW w:w="0" w:type="auto"/>
        <w:tblLook w:val="04A0" w:firstRow="1" w:lastRow="0" w:firstColumn="1" w:lastColumn="0" w:noHBand="0" w:noVBand="1"/>
      </w:tblPr>
      <w:tblGrid>
        <w:gridCol w:w="9016"/>
      </w:tblGrid>
      <w:tr w:rsidR="00723979" w:rsidTr="00723979">
        <w:tc>
          <w:tcPr>
            <w:tcW w:w="9242" w:type="dxa"/>
            <w:shd w:val="clear" w:color="auto" w:fill="F2DBDB" w:themeFill="accent2" w:themeFillTint="33"/>
          </w:tcPr>
          <w:p w:rsidR="00723979" w:rsidRDefault="00723979" w:rsidP="00F83FA5">
            <w:pPr>
              <w:rPr>
                <w:rFonts w:ascii="Arial" w:hAnsi="Arial" w:cs="Arial"/>
                <w:b/>
              </w:rPr>
            </w:pPr>
          </w:p>
          <w:p w:rsidR="00723979" w:rsidRDefault="00723979" w:rsidP="00F83FA5">
            <w:pPr>
              <w:rPr>
                <w:rFonts w:ascii="Arial" w:hAnsi="Arial" w:cs="Arial"/>
                <w:b/>
              </w:rPr>
            </w:pPr>
          </w:p>
          <w:p w:rsidR="00723979" w:rsidRDefault="00125A97" w:rsidP="00F83FA5">
            <w:pPr>
              <w:rPr>
                <w:rFonts w:ascii="Arial" w:hAnsi="Arial" w:cs="Arial"/>
                <w:b/>
              </w:rPr>
            </w:pPr>
            <w:r>
              <w:rPr>
                <w:rFonts w:ascii="Arial" w:hAnsi="Arial" w:cs="Arial"/>
                <w:b/>
              </w:rPr>
              <w:t>See items in red above.</w:t>
            </w:r>
          </w:p>
          <w:p w:rsidR="00723979" w:rsidRDefault="00723979" w:rsidP="00F83FA5">
            <w:pPr>
              <w:rPr>
                <w:rFonts w:ascii="Arial" w:hAnsi="Arial" w:cs="Arial"/>
                <w:b/>
              </w:rPr>
            </w:pPr>
          </w:p>
          <w:p w:rsidR="00723979" w:rsidRDefault="00723979" w:rsidP="00F83FA5">
            <w:pPr>
              <w:rPr>
                <w:rFonts w:ascii="Arial" w:hAnsi="Arial" w:cs="Arial"/>
                <w:b/>
              </w:rPr>
            </w:pPr>
          </w:p>
        </w:tc>
      </w:tr>
    </w:tbl>
    <w:p w:rsidR="00F83FA5" w:rsidRDefault="00F83FA5" w:rsidP="00F83FA5">
      <w:pPr>
        <w:rPr>
          <w:rFonts w:ascii="Arial" w:hAnsi="Arial" w:cs="Arial"/>
          <w:b/>
        </w:rPr>
      </w:pPr>
    </w:p>
    <w:p w:rsidR="00125A97" w:rsidRDefault="00125A97" w:rsidP="00F83FA5">
      <w:pPr>
        <w:rPr>
          <w:rFonts w:ascii="Arial" w:hAnsi="Arial" w:cs="Arial"/>
          <w:b/>
        </w:rPr>
      </w:pPr>
      <w:r>
        <w:rPr>
          <w:rFonts w:ascii="Arial" w:hAnsi="Arial" w:cs="Arial"/>
          <w:b/>
        </w:rPr>
        <w:t xml:space="preserve">Condition wording and s106 </w:t>
      </w:r>
    </w:p>
    <w:p w:rsidR="00125A97" w:rsidRPr="00FB1978" w:rsidRDefault="00125A97" w:rsidP="00125A97">
      <w:pPr>
        <w:pStyle w:val="ListParagraph"/>
        <w:numPr>
          <w:ilvl w:val="0"/>
          <w:numId w:val="25"/>
        </w:numPr>
        <w:spacing w:after="0" w:line="240" w:lineRule="auto"/>
        <w:rPr>
          <w:rFonts w:ascii="Arial" w:hAnsi="Arial" w:cs="Arial"/>
          <w:color w:val="00B050"/>
          <w:szCs w:val="28"/>
          <w:lang w:val="en-US"/>
        </w:rPr>
      </w:pPr>
      <w:r w:rsidRPr="00FB1978">
        <w:rPr>
          <w:rFonts w:ascii="Arial" w:hAnsi="Arial" w:cs="Arial"/>
          <w:b/>
          <w:i/>
          <w:color w:val="00B050"/>
          <w:szCs w:val="28"/>
          <w:lang w:val="en-US"/>
        </w:rPr>
        <w:t xml:space="preserve">Sustainability measures to be secured through S106 sustainability plan </w:t>
      </w:r>
    </w:p>
    <w:p w:rsidR="00125A97" w:rsidRPr="00FB1978" w:rsidRDefault="00125A97" w:rsidP="00125A97">
      <w:pPr>
        <w:pStyle w:val="ListParagraph"/>
        <w:numPr>
          <w:ilvl w:val="0"/>
          <w:numId w:val="25"/>
        </w:numPr>
        <w:spacing w:after="0" w:line="240" w:lineRule="auto"/>
        <w:rPr>
          <w:rFonts w:ascii="Arial" w:hAnsi="Arial" w:cs="Arial"/>
          <w:color w:val="00B050"/>
          <w:szCs w:val="28"/>
          <w:lang w:val="en-US"/>
        </w:rPr>
      </w:pPr>
      <w:r w:rsidRPr="00FB1978">
        <w:rPr>
          <w:rFonts w:ascii="Arial" w:hAnsi="Arial" w:cs="Arial"/>
          <w:b/>
          <w:i/>
          <w:color w:val="00B050"/>
          <w:szCs w:val="28"/>
          <w:lang w:val="en-US"/>
        </w:rPr>
        <w:t>Water efficiency targets to be secured through S106</w:t>
      </w:r>
    </w:p>
    <w:p w:rsidR="00B87C38" w:rsidRDefault="00125A97" w:rsidP="00125A97">
      <w:pPr>
        <w:pStyle w:val="ListParagraph"/>
        <w:numPr>
          <w:ilvl w:val="0"/>
          <w:numId w:val="25"/>
        </w:numPr>
        <w:spacing w:after="0" w:line="240" w:lineRule="auto"/>
        <w:rPr>
          <w:rFonts w:ascii="Arial" w:hAnsi="Arial" w:cs="Arial"/>
          <w:b/>
          <w:i/>
          <w:color w:val="00B050"/>
          <w:szCs w:val="28"/>
          <w:lang w:val="en-US"/>
        </w:rPr>
      </w:pPr>
      <w:r>
        <w:rPr>
          <w:rFonts w:ascii="Arial" w:hAnsi="Arial" w:cs="Arial"/>
          <w:b/>
          <w:i/>
          <w:color w:val="00B050"/>
          <w:szCs w:val="28"/>
          <w:lang w:val="en-US"/>
        </w:rPr>
        <w:t>E</w:t>
      </w:r>
      <w:r w:rsidRPr="002441B5">
        <w:rPr>
          <w:rFonts w:ascii="Arial" w:hAnsi="Arial" w:cs="Arial"/>
          <w:b/>
          <w:i/>
          <w:color w:val="00B050"/>
          <w:szCs w:val="28"/>
          <w:lang w:val="en-US"/>
        </w:rPr>
        <w:t xml:space="preserve">nergy provisions to be secured </w:t>
      </w:r>
      <w:r w:rsidRPr="0070487B">
        <w:rPr>
          <w:rFonts w:ascii="Arial" w:hAnsi="Arial" w:cs="Arial"/>
          <w:b/>
          <w:i/>
          <w:color w:val="00B050"/>
          <w:szCs w:val="28"/>
          <w:lang w:val="en-US"/>
        </w:rPr>
        <w:t>through S106 EE&amp;</w:t>
      </w:r>
      <w:r w:rsidRPr="002441B5">
        <w:rPr>
          <w:rFonts w:ascii="Arial" w:hAnsi="Arial" w:cs="Arial"/>
          <w:b/>
          <w:i/>
          <w:color w:val="00B050"/>
          <w:szCs w:val="28"/>
          <w:lang w:val="en-US"/>
        </w:rPr>
        <w:t xml:space="preserve">RE plan – </w:t>
      </w:r>
    </w:p>
    <w:p w:rsidR="00125A97" w:rsidRDefault="00B87C38" w:rsidP="00B87C38">
      <w:pPr>
        <w:pStyle w:val="ListParagraph"/>
        <w:numPr>
          <w:ilvl w:val="1"/>
          <w:numId w:val="25"/>
        </w:numPr>
        <w:spacing w:after="0" w:line="240" w:lineRule="auto"/>
        <w:rPr>
          <w:rFonts w:ascii="Arial" w:hAnsi="Arial" w:cs="Arial"/>
          <w:b/>
          <w:i/>
          <w:color w:val="00B050"/>
          <w:szCs w:val="28"/>
          <w:lang w:val="en-US"/>
        </w:rPr>
      </w:pPr>
      <w:r>
        <w:rPr>
          <w:rFonts w:ascii="Arial" w:hAnsi="Arial" w:cs="Arial"/>
          <w:b/>
          <w:i/>
          <w:color w:val="00B050"/>
          <w:szCs w:val="28"/>
          <w:lang w:val="en-US"/>
        </w:rPr>
        <w:t xml:space="preserve">RESIDENTIAL </w:t>
      </w:r>
      <w:r>
        <w:rPr>
          <w:rFonts w:ascii="Arial" w:hAnsi="Arial" w:cs="Arial"/>
          <w:b/>
          <w:i/>
          <w:color w:val="00B050"/>
          <w:szCs w:val="28"/>
          <w:lang w:val="en-US"/>
        </w:rPr>
        <w:tab/>
      </w:r>
      <w:r w:rsidR="00FA2E5D">
        <w:rPr>
          <w:rFonts w:ascii="Arial" w:hAnsi="Arial" w:cs="Arial"/>
          <w:b/>
          <w:i/>
          <w:color w:val="00B050"/>
          <w:szCs w:val="28"/>
          <w:lang w:val="en-US"/>
        </w:rPr>
        <w:t xml:space="preserve">A </w:t>
      </w:r>
      <w:r>
        <w:rPr>
          <w:rFonts w:ascii="Arial" w:hAnsi="Arial" w:cs="Arial"/>
          <w:b/>
          <w:i/>
          <w:color w:val="00B050"/>
          <w:szCs w:val="28"/>
          <w:lang w:val="en-US"/>
        </w:rPr>
        <w:t xml:space="preserve">minimum </w:t>
      </w:r>
      <w:r w:rsidR="0070487B">
        <w:rPr>
          <w:rFonts w:ascii="Arial" w:hAnsi="Arial" w:cs="Arial"/>
          <w:b/>
          <w:i/>
          <w:color w:val="00B050"/>
          <w:szCs w:val="28"/>
          <w:lang w:val="en-US"/>
        </w:rPr>
        <w:t>26.9</w:t>
      </w:r>
      <w:r w:rsidR="00125A97">
        <w:rPr>
          <w:rFonts w:ascii="Arial" w:hAnsi="Arial" w:cs="Arial"/>
          <w:b/>
          <w:i/>
          <w:color w:val="00B050"/>
          <w:szCs w:val="28"/>
          <w:lang w:val="en-US"/>
        </w:rPr>
        <w:t>%</w:t>
      </w:r>
      <w:r w:rsidR="00FA2E5D" w:rsidRPr="00FA2E5D">
        <w:rPr>
          <w:rFonts w:ascii="Arial" w:hAnsi="Arial" w:cs="Arial"/>
          <w:b/>
          <w:i/>
          <w:color w:val="FF0000"/>
          <w:szCs w:val="28"/>
          <w:lang w:val="en-US"/>
        </w:rPr>
        <w:t>*</w:t>
      </w:r>
      <w:r w:rsidR="00125A97" w:rsidRPr="002441B5">
        <w:rPr>
          <w:rFonts w:ascii="Arial" w:hAnsi="Arial" w:cs="Arial"/>
          <w:b/>
          <w:i/>
          <w:color w:val="00B050"/>
          <w:szCs w:val="28"/>
          <w:lang w:val="en-US"/>
        </w:rPr>
        <w:t xml:space="preserve"> beyond Part L 2013 AND </w:t>
      </w:r>
      <w:r w:rsidR="00FA2E5D">
        <w:rPr>
          <w:rFonts w:ascii="Arial" w:hAnsi="Arial" w:cs="Arial"/>
          <w:b/>
          <w:i/>
          <w:color w:val="00B050"/>
          <w:szCs w:val="28"/>
          <w:lang w:val="en-US"/>
        </w:rPr>
        <w:t xml:space="preserve">minimum </w:t>
      </w:r>
      <w:r>
        <w:rPr>
          <w:rFonts w:ascii="Arial" w:hAnsi="Arial" w:cs="Arial"/>
          <w:b/>
          <w:i/>
          <w:color w:val="00B050"/>
          <w:szCs w:val="28"/>
          <w:lang w:val="en-US"/>
        </w:rPr>
        <w:t>20</w:t>
      </w:r>
      <w:r w:rsidR="00125A97" w:rsidRPr="00F30A7D">
        <w:rPr>
          <w:rFonts w:ascii="Arial" w:hAnsi="Arial" w:cs="Arial"/>
          <w:b/>
          <w:i/>
          <w:color w:val="00B050"/>
          <w:szCs w:val="28"/>
          <w:lang w:val="en-US"/>
        </w:rPr>
        <w:t>%</w:t>
      </w:r>
      <w:r w:rsidR="00FA2E5D" w:rsidRPr="00FA2E5D">
        <w:rPr>
          <w:rFonts w:ascii="Arial" w:hAnsi="Arial" w:cs="Arial"/>
          <w:b/>
          <w:i/>
          <w:color w:val="FF0000"/>
          <w:szCs w:val="28"/>
          <w:lang w:val="en-US"/>
        </w:rPr>
        <w:t>*</w:t>
      </w:r>
      <w:r w:rsidR="00125A97" w:rsidRPr="00F30A7D">
        <w:rPr>
          <w:rFonts w:ascii="Arial" w:hAnsi="Arial" w:cs="Arial"/>
          <w:b/>
          <w:i/>
          <w:color w:val="00B050"/>
          <w:szCs w:val="28"/>
          <w:lang w:val="en-US"/>
        </w:rPr>
        <w:t xml:space="preserve"> </w:t>
      </w:r>
      <w:r w:rsidR="00FA2E5D">
        <w:rPr>
          <w:rFonts w:ascii="Arial" w:hAnsi="Arial" w:cs="Arial"/>
          <w:b/>
          <w:i/>
          <w:color w:val="00B050"/>
          <w:szCs w:val="28"/>
          <w:lang w:val="en-US"/>
        </w:rPr>
        <w:t xml:space="preserve">Be Green stage </w:t>
      </w:r>
      <w:r w:rsidR="00125A97" w:rsidRPr="00F30A7D">
        <w:rPr>
          <w:rFonts w:ascii="Arial" w:hAnsi="Arial" w:cs="Arial"/>
          <w:b/>
          <w:i/>
          <w:color w:val="00B050"/>
          <w:szCs w:val="28"/>
          <w:lang w:val="en-US"/>
        </w:rPr>
        <w:t>reduction through renewables</w:t>
      </w:r>
      <w:r w:rsidR="00FA2E5D">
        <w:rPr>
          <w:rFonts w:ascii="Arial" w:hAnsi="Arial" w:cs="Arial"/>
          <w:b/>
          <w:i/>
          <w:color w:val="00B050"/>
          <w:szCs w:val="28"/>
          <w:lang w:val="en-US"/>
        </w:rPr>
        <w:t xml:space="preserve"> </w:t>
      </w:r>
    </w:p>
    <w:p w:rsidR="00B87C38" w:rsidRDefault="00B87C38" w:rsidP="00B87C38">
      <w:pPr>
        <w:pStyle w:val="ListParagraph"/>
        <w:numPr>
          <w:ilvl w:val="1"/>
          <w:numId w:val="25"/>
        </w:numPr>
        <w:spacing w:after="0" w:line="240" w:lineRule="auto"/>
        <w:rPr>
          <w:rFonts w:ascii="Arial" w:hAnsi="Arial" w:cs="Arial"/>
          <w:b/>
          <w:i/>
          <w:color w:val="00B050"/>
          <w:szCs w:val="28"/>
          <w:lang w:val="en-US"/>
        </w:rPr>
      </w:pPr>
      <w:r>
        <w:rPr>
          <w:rFonts w:ascii="Arial" w:hAnsi="Arial" w:cs="Arial"/>
          <w:b/>
          <w:i/>
          <w:color w:val="00B050"/>
          <w:szCs w:val="28"/>
          <w:lang w:val="en-US"/>
        </w:rPr>
        <w:t>COMMERCIAL</w:t>
      </w:r>
      <w:r>
        <w:rPr>
          <w:rFonts w:ascii="Arial" w:hAnsi="Arial" w:cs="Arial"/>
          <w:b/>
          <w:i/>
          <w:color w:val="00B050"/>
          <w:szCs w:val="28"/>
          <w:lang w:val="en-US"/>
        </w:rPr>
        <w:tab/>
      </w:r>
      <w:r w:rsidR="00FA2E5D">
        <w:rPr>
          <w:rFonts w:ascii="Arial" w:hAnsi="Arial" w:cs="Arial"/>
          <w:b/>
          <w:i/>
          <w:color w:val="00B050"/>
          <w:szCs w:val="28"/>
          <w:lang w:val="en-US"/>
        </w:rPr>
        <w:t xml:space="preserve">A </w:t>
      </w:r>
      <w:r>
        <w:rPr>
          <w:rFonts w:ascii="Arial" w:hAnsi="Arial" w:cs="Arial"/>
          <w:b/>
          <w:i/>
          <w:color w:val="00B050"/>
          <w:szCs w:val="28"/>
          <w:lang w:val="en-US"/>
        </w:rPr>
        <w:t xml:space="preserve">minimum </w:t>
      </w:r>
      <w:r w:rsidR="0070487B">
        <w:rPr>
          <w:rFonts w:ascii="Arial" w:hAnsi="Arial" w:cs="Arial"/>
          <w:b/>
          <w:i/>
          <w:color w:val="00B050"/>
          <w:szCs w:val="28"/>
          <w:lang w:val="en-US"/>
        </w:rPr>
        <w:t>21.5</w:t>
      </w:r>
      <w:r>
        <w:rPr>
          <w:rFonts w:ascii="Arial" w:hAnsi="Arial" w:cs="Arial"/>
          <w:b/>
          <w:i/>
          <w:color w:val="00B050"/>
          <w:szCs w:val="28"/>
          <w:lang w:val="en-US"/>
        </w:rPr>
        <w:t>%</w:t>
      </w:r>
      <w:r w:rsidRPr="002441B5">
        <w:rPr>
          <w:rFonts w:ascii="Arial" w:hAnsi="Arial" w:cs="Arial"/>
          <w:b/>
          <w:i/>
          <w:color w:val="00B050"/>
          <w:szCs w:val="28"/>
          <w:lang w:val="en-US"/>
        </w:rPr>
        <w:t xml:space="preserve"> beyond Part L 2013 AND </w:t>
      </w:r>
      <w:r w:rsidR="00FA2E5D">
        <w:rPr>
          <w:rFonts w:ascii="Arial" w:hAnsi="Arial" w:cs="Arial"/>
          <w:b/>
          <w:i/>
          <w:color w:val="00B050"/>
          <w:szCs w:val="28"/>
          <w:lang w:val="en-US"/>
        </w:rPr>
        <w:t xml:space="preserve">minimum </w:t>
      </w:r>
      <w:r w:rsidR="0070487B">
        <w:rPr>
          <w:rFonts w:ascii="Arial" w:hAnsi="Arial" w:cs="Arial"/>
          <w:b/>
          <w:i/>
          <w:color w:val="00B050"/>
          <w:szCs w:val="28"/>
          <w:lang w:val="en-US"/>
        </w:rPr>
        <w:t>1.7</w:t>
      </w:r>
      <w:r w:rsidRPr="00F30A7D">
        <w:rPr>
          <w:rFonts w:ascii="Arial" w:hAnsi="Arial" w:cs="Arial"/>
          <w:b/>
          <w:i/>
          <w:color w:val="00B050"/>
          <w:szCs w:val="28"/>
          <w:lang w:val="en-US"/>
        </w:rPr>
        <w:t>% reduction through renewables</w:t>
      </w:r>
    </w:p>
    <w:p w:rsidR="00B87C38" w:rsidRDefault="00B87C38" w:rsidP="00B87C38">
      <w:pPr>
        <w:pStyle w:val="ListParagraph"/>
        <w:numPr>
          <w:ilvl w:val="1"/>
          <w:numId w:val="25"/>
        </w:numPr>
        <w:spacing w:after="0" w:line="240" w:lineRule="auto"/>
        <w:rPr>
          <w:rFonts w:ascii="Arial" w:hAnsi="Arial" w:cs="Arial"/>
          <w:b/>
          <w:i/>
          <w:color w:val="00B050"/>
          <w:szCs w:val="28"/>
          <w:lang w:val="en-US"/>
        </w:rPr>
      </w:pPr>
    </w:p>
    <w:p w:rsidR="00125A97" w:rsidRPr="00FA2E5D" w:rsidRDefault="00125A97" w:rsidP="00125A97">
      <w:pPr>
        <w:pStyle w:val="ListParagraph"/>
        <w:numPr>
          <w:ilvl w:val="0"/>
          <w:numId w:val="25"/>
        </w:numPr>
        <w:spacing w:after="0" w:line="240" w:lineRule="auto"/>
        <w:rPr>
          <w:rFonts w:ascii="Arial" w:hAnsi="Arial" w:cs="Arial"/>
          <w:i/>
          <w:color w:val="00B050"/>
          <w:szCs w:val="28"/>
          <w:lang w:val="en-US"/>
        </w:rPr>
      </w:pPr>
      <w:r>
        <w:rPr>
          <w:rFonts w:ascii="Arial" w:hAnsi="Arial" w:cs="Arial"/>
          <w:b/>
          <w:i/>
          <w:color w:val="00B050"/>
          <w:szCs w:val="28"/>
          <w:lang w:val="en-US"/>
        </w:rPr>
        <w:t xml:space="preserve">Carbon Offset Fund to be secured through </w:t>
      </w:r>
      <w:r w:rsidRPr="00F30A7D">
        <w:rPr>
          <w:rFonts w:ascii="Arial" w:hAnsi="Arial" w:cs="Arial"/>
          <w:b/>
          <w:i/>
          <w:color w:val="00B050"/>
          <w:szCs w:val="28"/>
          <w:lang w:val="en-US"/>
        </w:rPr>
        <w:t>S106</w:t>
      </w:r>
      <w:r>
        <w:rPr>
          <w:rFonts w:ascii="Arial" w:hAnsi="Arial" w:cs="Arial"/>
          <w:b/>
          <w:i/>
          <w:color w:val="00B050"/>
          <w:szCs w:val="28"/>
          <w:lang w:val="en-US"/>
        </w:rPr>
        <w:t xml:space="preserve"> = £</w:t>
      </w:r>
      <w:r w:rsidR="0070487B">
        <w:rPr>
          <w:rFonts w:ascii="Arial" w:hAnsi="Arial" w:cs="Arial"/>
          <w:b/>
          <w:i/>
          <w:color w:val="00B050"/>
          <w:szCs w:val="28"/>
          <w:lang w:val="en-US"/>
        </w:rPr>
        <w:t>48,870</w:t>
      </w:r>
      <w:r w:rsidR="00FA2E5D">
        <w:rPr>
          <w:rFonts w:ascii="Arial" w:hAnsi="Arial" w:cs="Arial"/>
          <w:b/>
          <w:i/>
          <w:color w:val="00B050"/>
          <w:szCs w:val="28"/>
          <w:lang w:val="en-US"/>
        </w:rPr>
        <w:t xml:space="preserve"> </w:t>
      </w:r>
      <w:r w:rsidR="00FA2E5D" w:rsidRPr="00FA2E5D">
        <w:rPr>
          <w:rFonts w:ascii="Arial" w:hAnsi="Arial" w:cs="Arial"/>
          <w:b/>
          <w:i/>
          <w:color w:val="FF0000"/>
          <w:szCs w:val="28"/>
          <w:lang w:val="en-US"/>
        </w:rPr>
        <w:t>*</w:t>
      </w:r>
    </w:p>
    <w:p w:rsidR="00FA2E5D" w:rsidRPr="00FA2E5D" w:rsidRDefault="00FA2E5D" w:rsidP="00FA2E5D">
      <w:pPr>
        <w:spacing w:after="0" w:line="240" w:lineRule="auto"/>
        <w:rPr>
          <w:rFonts w:ascii="Arial" w:hAnsi="Arial" w:cs="Arial"/>
          <w:i/>
          <w:color w:val="FF0000"/>
          <w:szCs w:val="28"/>
          <w:lang w:val="en-US"/>
        </w:rPr>
      </w:pPr>
      <w:r w:rsidRPr="00FA2E5D">
        <w:rPr>
          <w:rFonts w:ascii="Arial" w:hAnsi="Arial" w:cs="Arial"/>
          <w:i/>
          <w:color w:val="FF0000"/>
          <w:szCs w:val="28"/>
          <w:lang w:val="en-US"/>
        </w:rPr>
        <w:t>*</w:t>
      </w:r>
      <w:r>
        <w:rPr>
          <w:rFonts w:ascii="Arial" w:hAnsi="Arial" w:cs="Arial"/>
          <w:i/>
          <w:color w:val="FF0000"/>
          <w:szCs w:val="28"/>
          <w:lang w:val="en-US"/>
        </w:rPr>
        <w:t>subject to any</w:t>
      </w:r>
      <w:r w:rsidRPr="00FA2E5D">
        <w:rPr>
          <w:rFonts w:ascii="Arial" w:hAnsi="Arial" w:cs="Arial"/>
          <w:i/>
          <w:color w:val="FF0000"/>
          <w:szCs w:val="28"/>
          <w:lang w:val="en-US"/>
        </w:rPr>
        <w:t xml:space="preserve"> revisions made prior to planning decision, as recommended above</w:t>
      </w:r>
    </w:p>
    <w:p w:rsidR="0070487B" w:rsidRDefault="0070487B" w:rsidP="0070487B">
      <w:pPr>
        <w:spacing w:after="0" w:line="240" w:lineRule="auto"/>
        <w:rPr>
          <w:rFonts w:ascii="Arial" w:hAnsi="Arial" w:cs="Arial"/>
          <w:b/>
          <w:i/>
          <w:color w:val="00B050"/>
          <w:szCs w:val="28"/>
          <w:lang w:val="en-US"/>
        </w:rPr>
      </w:pPr>
    </w:p>
    <w:p w:rsidR="0070487B" w:rsidRPr="00D43ADC" w:rsidRDefault="0070487B" w:rsidP="0070487B">
      <w:pPr>
        <w:spacing w:after="0" w:line="240" w:lineRule="auto"/>
        <w:rPr>
          <w:rFonts w:ascii="Arial" w:hAnsi="Arial" w:cs="Arial"/>
          <w:b/>
          <w:i/>
          <w:iCs/>
          <w:color w:val="00B050"/>
        </w:rPr>
      </w:pPr>
      <w:r w:rsidRPr="00D43ADC">
        <w:rPr>
          <w:rFonts w:ascii="Arial" w:hAnsi="Arial" w:cs="Arial"/>
          <w:b/>
          <w:i/>
          <w:iCs/>
          <w:color w:val="00B050"/>
        </w:rPr>
        <w:t>Solar PV</w:t>
      </w:r>
    </w:p>
    <w:p w:rsidR="0070487B" w:rsidRPr="00CB79B0" w:rsidRDefault="0070487B" w:rsidP="0070487B">
      <w:pPr>
        <w:spacing w:after="0" w:line="240" w:lineRule="auto"/>
        <w:rPr>
          <w:rFonts w:ascii="Arial" w:hAnsi="Arial" w:cs="Arial"/>
          <w:i/>
          <w:iCs/>
          <w:color w:val="00B050"/>
        </w:rPr>
      </w:pPr>
      <w:r w:rsidRPr="00D43ADC">
        <w:rPr>
          <w:rFonts w:ascii="Arial" w:hAnsi="Arial" w:cs="Arial"/>
          <w:i/>
          <w:iCs/>
          <w:color w:val="00B050"/>
        </w:rPr>
        <w:t xml:space="preserve">Prior </w:t>
      </w:r>
      <w:r w:rsidRPr="0070487B">
        <w:rPr>
          <w:rFonts w:ascii="Arial" w:hAnsi="Arial" w:cs="Arial"/>
          <w:i/>
          <w:iCs/>
          <w:color w:val="00B050"/>
        </w:rPr>
        <w:t>to commencement</w:t>
      </w:r>
      <w:r w:rsidRPr="00CB79B0">
        <w:rPr>
          <w:rFonts w:ascii="Arial" w:hAnsi="Arial" w:cs="Arial"/>
          <w:i/>
          <w:iCs/>
          <w:color w:val="00B050"/>
        </w:rPr>
        <w:t xml:space="preserve">, detailed </w:t>
      </w:r>
      <w:r>
        <w:rPr>
          <w:rFonts w:ascii="Arial" w:hAnsi="Arial" w:cs="Arial"/>
          <w:i/>
          <w:iCs/>
          <w:color w:val="00B050"/>
        </w:rPr>
        <w:t>plans</w:t>
      </w:r>
      <w:r w:rsidRPr="00CB79B0">
        <w:rPr>
          <w:rFonts w:ascii="Arial" w:hAnsi="Arial" w:cs="Arial"/>
          <w:i/>
          <w:iCs/>
          <w:color w:val="00B050"/>
        </w:rPr>
        <w:t xml:space="preserve"> </w:t>
      </w:r>
      <w:r>
        <w:rPr>
          <w:rFonts w:ascii="Arial" w:hAnsi="Arial" w:cs="Arial"/>
          <w:i/>
          <w:iCs/>
          <w:color w:val="00B050"/>
        </w:rPr>
        <w:t xml:space="preserve">and data sheets </w:t>
      </w:r>
      <w:r w:rsidRPr="00CB79B0">
        <w:rPr>
          <w:rFonts w:ascii="Arial" w:hAnsi="Arial" w:cs="Arial"/>
          <w:i/>
          <w:iCs/>
          <w:color w:val="00B050"/>
        </w:rPr>
        <w:t>showing the location and extent of photovoltaic cells</w:t>
      </w:r>
      <w:r>
        <w:rPr>
          <w:rFonts w:ascii="Arial" w:hAnsi="Arial" w:cs="Arial"/>
          <w:i/>
          <w:iCs/>
          <w:color w:val="00B050"/>
        </w:rPr>
        <w:t xml:space="preserve"> and associated equipment </w:t>
      </w:r>
      <w:r w:rsidRPr="00CB79B0">
        <w:rPr>
          <w:rFonts w:ascii="Arial" w:hAnsi="Arial" w:cs="Arial"/>
          <w:i/>
          <w:iCs/>
          <w:color w:val="00B050"/>
        </w:rPr>
        <w:t>to be installed on the building shall have been</w:t>
      </w:r>
      <w:r>
        <w:rPr>
          <w:rFonts w:ascii="Arial" w:hAnsi="Arial" w:cs="Arial"/>
          <w:i/>
          <w:iCs/>
          <w:color w:val="00B050"/>
        </w:rPr>
        <w:t xml:space="preserve"> </w:t>
      </w:r>
      <w:r w:rsidRPr="00CB79B0">
        <w:rPr>
          <w:rFonts w:ascii="Arial" w:hAnsi="Arial" w:cs="Arial"/>
          <w:i/>
          <w:iCs/>
          <w:color w:val="00B050"/>
        </w:rPr>
        <w:t>submitted to and approved by the Local Planning Authority in writing. The measures shall include the installation of a meter to monitor the energy output from</w:t>
      </w:r>
      <w:r>
        <w:rPr>
          <w:rFonts w:ascii="Arial" w:hAnsi="Arial" w:cs="Arial"/>
          <w:i/>
          <w:iCs/>
          <w:color w:val="00B050"/>
        </w:rPr>
        <w:t xml:space="preserve"> </w:t>
      </w:r>
      <w:r w:rsidRPr="00CB79B0">
        <w:rPr>
          <w:rFonts w:ascii="Arial" w:hAnsi="Arial" w:cs="Arial"/>
          <w:i/>
          <w:iCs/>
          <w:color w:val="00B050"/>
        </w:rPr>
        <w:t xml:space="preserve">the approved renewable energy systems. </w:t>
      </w:r>
      <w:r>
        <w:rPr>
          <w:rFonts w:ascii="Arial" w:hAnsi="Arial" w:cs="Arial"/>
          <w:i/>
          <w:iCs/>
          <w:color w:val="00B050"/>
        </w:rPr>
        <w:t xml:space="preserve">A site-specific lifetime maintenance schedule for each system, including safe roof access arrangements, </w:t>
      </w:r>
      <w:proofErr w:type="gramStart"/>
      <w:r>
        <w:rPr>
          <w:rFonts w:ascii="Arial" w:hAnsi="Arial" w:cs="Arial"/>
          <w:i/>
          <w:iCs/>
          <w:color w:val="00B050"/>
        </w:rPr>
        <w:t>shall be provided</w:t>
      </w:r>
      <w:proofErr w:type="gramEnd"/>
      <w:r>
        <w:rPr>
          <w:rFonts w:ascii="Arial" w:hAnsi="Arial" w:cs="Arial"/>
          <w:i/>
          <w:iCs/>
          <w:color w:val="00B050"/>
        </w:rPr>
        <w:t>.</w:t>
      </w:r>
      <w:r w:rsidRPr="00CB79B0">
        <w:rPr>
          <w:rFonts w:ascii="Arial" w:hAnsi="Arial" w:cs="Arial"/>
          <w:i/>
          <w:iCs/>
          <w:color w:val="00B050"/>
        </w:rPr>
        <w:t xml:space="preserve"> The cells </w:t>
      </w:r>
      <w:proofErr w:type="gramStart"/>
      <w:r w:rsidRPr="00CB79B0">
        <w:rPr>
          <w:rFonts w:ascii="Arial" w:hAnsi="Arial" w:cs="Arial"/>
          <w:i/>
          <w:iCs/>
          <w:color w:val="00B050"/>
        </w:rPr>
        <w:t>shall be installed</w:t>
      </w:r>
      <w:proofErr w:type="gramEnd"/>
      <w:r w:rsidRPr="00CB79B0">
        <w:rPr>
          <w:rFonts w:ascii="Arial" w:hAnsi="Arial" w:cs="Arial"/>
          <w:i/>
          <w:iCs/>
          <w:color w:val="00B050"/>
        </w:rPr>
        <w:t xml:space="preserve"> in full accordance with the details approved by the Local Planning Authority and</w:t>
      </w:r>
      <w:r>
        <w:rPr>
          <w:rFonts w:ascii="Arial" w:hAnsi="Arial" w:cs="Arial"/>
          <w:i/>
          <w:iCs/>
          <w:color w:val="00B050"/>
        </w:rPr>
        <w:t xml:space="preserve"> </w:t>
      </w:r>
      <w:r w:rsidRPr="00CB79B0">
        <w:rPr>
          <w:rFonts w:ascii="Arial" w:hAnsi="Arial" w:cs="Arial"/>
          <w:i/>
          <w:iCs/>
          <w:color w:val="00B050"/>
        </w:rPr>
        <w:t>permanently retained and maintained thereafter.</w:t>
      </w:r>
    </w:p>
    <w:p w:rsidR="0070487B" w:rsidRPr="0070487B" w:rsidRDefault="0070487B" w:rsidP="0070487B">
      <w:pPr>
        <w:spacing w:after="0" w:line="240" w:lineRule="auto"/>
        <w:rPr>
          <w:rFonts w:ascii="Arial" w:hAnsi="Arial" w:cs="Arial"/>
          <w:b/>
          <w:i/>
          <w:color w:val="00B050"/>
          <w:szCs w:val="28"/>
          <w:lang w:val="en-US"/>
        </w:rPr>
      </w:pPr>
      <w:r w:rsidRPr="00CB79B0">
        <w:rPr>
          <w:rFonts w:ascii="Arial" w:hAnsi="Arial" w:cs="Arial"/>
          <w:i/>
          <w:iCs/>
          <w:color w:val="00B050"/>
        </w:rPr>
        <w:t>Reason: To ensure the development provides adequate on-site renewable energy facilities in accordance with the requirements of policy C</w:t>
      </w:r>
      <w:r>
        <w:rPr>
          <w:rFonts w:ascii="Arial" w:hAnsi="Arial" w:cs="Arial"/>
          <w:i/>
          <w:iCs/>
          <w:color w:val="00B050"/>
        </w:rPr>
        <w:t>C1</w:t>
      </w:r>
      <w:r w:rsidRPr="00CB79B0">
        <w:rPr>
          <w:rFonts w:ascii="Arial" w:hAnsi="Arial" w:cs="Arial"/>
          <w:i/>
          <w:iCs/>
          <w:color w:val="00B050"/>
        </w:rPr>
        <w:t xml:space="preserve"> of the London</w:t>
      </w:r>
      <w:r>
        <w:rPr>
          <w:rFonts w:ascii="Arial" w:hAnsi="Arial" w:cs="Arial"/>
          <w:i/>
          <w:iCs/>
          <w:color w:val="00B050"/>
        </w:rPr>
        <w:t xml:space="preserve"> </w:t>
      </w:r>
      <w:r w:rsidRPr="00CB79B0">
        <w:rPr>
          <w:rFonts w:ascii="Arial" w:hAnsi="Arial" w:cs="Arial"/>
          <w:i/>
          <w:iCs/>
          <w:color w:val="00B050"/>
        </w:rPr>
        <w:t xml:space="preserve">Borough of Camden Local </w:t>
      </w:r>
      <w:r>
        <w:rPr>
          <w:rFonts w:ascii="Arial" w:hAnsi="Arial" w:cs="Arial"/>
          <w:i/>
          <w:iCs/>
          <w:color w:val="00B050"/>
        </w:rPr>
        <w:t>plan Policies</w:t>
      </w:r>
    </w:p>
    <w:p w:rsidR="00125A97" w:rsidRDefault="00125A97" w:rsidP="00F83FA5">
      <w:pPr>
        <w:rPr>
          <w:rFonts w:ascii="Arial" w:hAnsi="Arial" w:cs="Arial"/>
          <w:b/>
          <w:lang w:val="en-US"/>
        </w:rPr>
      </w:pPr>
    </w:p>
    <w:p w:rsidR="0070487B" w:rsidRDefault="0070487B" w:rsidP="0070487B">
      <w:pPr>
        <w:pStyle w:val="NormalWeb"/>
        <w:spacing w:before="0" w:beforeAutospacing="0" w:after="0" w:afterAutospacing="0"/>
        <w:rPr>
          <w:rFonts w:ascii="Arial" w:hAnsi="Arial" w:cs="Arial"/>
          <w:color w:val="00B050"/>
          <w:sz w:val="22"/>
          <w:szCs w:val="22"/>
        </w:rPr>
      </w:pPr>
      <w:r>
        <w:rPr>
          <w:rFonts w:ascii="Arial" w:hAnsi="Arial" w:cs="Arial"/>
          <w:b/>
          <w:bCs/>
          <w:i/>
          <w:iCs/>
          <w:color w:val="00B050"/>
          <w:sz w:val="22"/>
          <w:szCs w:val="22"/>
        </w:rPr>
        <w:lastRenderedPageBreak/>
        <w:t>SuDS:</w:t>
      </w:r>
    </w:p>
    <w:p w:rsidR="0070487B" w:rsidRPr="00CD7B2A" w:rsidRDefault="0070487B" w:rsidP="0070487B">
      <w:pPr>
        <w:pStyle w:val="NormalWeb"/>
        <w:spacing w:before="0" w:beforeAutospacing="0" w:after="0" w:afterAutospacing="0"/>
        <w:rPr>
          <w:rFonts w:ascii="Arial" w:hAnsi="Arial" w:cs="Arial"/>
          <w:i/>
          <w:iCs/>
          <w:color w:val="00B050"/>
          <w:sz w:val="22"/>
          <w:szCs w:val="22"/>
        </w:rPr>
      </w:pPr>
      <w:r>
        <w:rPr>
          <w:rFonts w:ascii="Arial" w:hAnsi="Arial" w:cs="Arial"/>
          <w:i/>
          <w:iCs/>
          <w:color w:val="00B050"/>
          <w:sz w:val="22"/>
          <w:szCs w:val="22"/>
        </w:rPr>
        <w:t xml:space="preserve">Prior to commencement of the development, full details of </w:t>
      </w:r>
      <w:r w:rsidR="007B6ACC">
        <w:rPr>
          <w:rFonts w:ascii="Arial" w:hAnsi="Arial" w:cs="Arial"/>
          <w:i/>
          <w:iCs/>
          <w:color w:val="00B050"/>
          <w:sz w:val="22"/>
          <w:szCs w:val="22"/>
        </w:rPr>
        <w:t xml:space="preserve">the </w:t>
      </w:r>
      <w:r>
        <w:rPr>
          <w:rFonts w:ascii="Arial" w:hAnsi="Arial" w:cs="Arial"/>
          <w:i/>
          <w:iCs/>
          <w:color w:val="00B050"/>
          <w:sz w:val="22"/>
          <w:szCs w:val="22"/>
        </w:rPr>
        <w:t xml:space="preserve">proposed sustainable drainage systems </w:t>
      </w:r>
      <w:proofErr w:type="gramStart"/>
      <w:r>
        <w:rPr>
          <w:rFonts w:ascii="Arial" w:hAnsi="Arial" w:cs="Arial"/>
          <w:i/>
          <w:iCs/>
          <w:color w:val="00B050"/>
          <w:sz w:val="22"/>
          <w:szCs w:val="22"/>
        </w:rPr>
        <w:t>shall be submitted to and approved in writing by the local planning authority</w:t>
      </w:r>
      <w:proofErr w:type="gramEnd"/>
      <w:r>
        <w:rPr>
          <w:rFonts w:ascii="Arial" w:hAnsi="Arial" w:cs="Arial"/>
          <w:i/>
          <w:iCs/>
          <w:color w:val="00B050"/>
          <w:sz w:val="22"/>
          <w:szCs w:val="22"/>
        </w:rPr>
        <w:t xml:space="preserve">. Such a system should be designed to accommodate all storms up to and including a 1:100 year storm with a 40% provision for climate change such that flooding does not occur in any part of a building or in any utility plant susceptible to water, and shall </w:t>
      </w:r>
      <w:r w:rsidRPr="0070487B">
        <w:rPr>
          <w:rFonts w:ascii="Arial" w:hAnsi="Arial" w:cs="Arial"/>
          <w:i/>
          <w:iCs/>
          <w:color w:val="00B050"/>
          <w:sz w:val="22"/>
          <w:szCs w:val="22"/>
        </w:rPr>
        <w:t>demonstrate greenfield run off rates or</w:t>
      </w:r>
      <w:r>
        <w:rPr>
          <w:rFonts w:ascii="Arial" w:hAnsi="Arial" w:cs="Arial"/>
          <w:i/>
          <w:iCs/>
          <w:color w:val="00B050"/>
          <w:sz w:val="22"/>
          <w:szCs w:val="22"/>
        </w:rPr>
        <w:t xml:space="preserve"> as close as possible thereto. Details shall include a lifetime maintenance plan</w:t>
      </w:r>
      <w:r w:rsidR="007B6ACC">
        <w:rPr>
          <w:rFonts w:ascii="Arial" w:hAnsi="Arial" w:cs="Arial"/>
          <w:i/>
          <w:iCs/>
          <w:color w:val="00B050"/>
          <w:sz w:val="22"/>
          <w:szCs w:val="22"/>
        </w:rPr>
        <w:t>, full drainage calculations, and overland flow routes for exceedance events</w:t>
      </w:r>
      <w:bookmarkStart w:id="0" w:name="_GoBack"/>
      <w:bookmarkEnd w:id="0"/>
      <w:r>
        <w:rPr>
          <w:rFonts w:ascii="Arial" w:hAnsi="Arial" w:cs="Arial"/>
          <w:i/>
          <w:iCs/>
          <w:color w:val="00B050"/>
          <w:sz w:val="22"/>
          <w:szCs w:val="22"/>
        </w:rPr>
        <w:t xml:space="preserve">, and shall thereafter be retained and maintained in accordance with the approved details. </w:t>
      </w:r>
    </w:p>
    <w:p w:rsidR="0070487B" w:rsidRDefault="0070487B" w:rsidP="0070487B">
      <w:pPr>
        <w:pStyle w:val="NormalWeb"/>
        <w:spacing w:before="0" w:beforeAutospacing="0" w:after="0" w:afterAutospacing="0"/>
        <w:rPr>
          <w:rFonts w:ascii="Arial" w:hAnsi="Arial" w:cs="Arial"/>
          <w:i/>
          <w:iCs/>
          <w:color w:val="00B050"/>
          <w:sz w:val="22"/>
          <w:szCs w:val="22"/>
        </w:rPr>
      </w:pPr>
      <w:r>
        <w:rPr>
          <w:rFonts w:ascii="Arial" w:hAnsi="Arial" w:cs="Arial"/>
          <w:i/>
          <w:iCs/>
          <w:color w:val="00B050"/>
          <w:sz w:val="22"/>
          <w:szCs w:val="22"/>
        </w:rPr>
        <w:t>Reason: To reduce the rate of surface water run-off from the buildings and limit the impact on the storm-water drainage system in accordance with policies CC2 and CC3 of the London Borough of Camden Local Plan Policies </w:t>
      </w:r>
    </w:p>
    <w:p w:rsidR="0070487B" w:rsidRDefault="0070487B" w:rsidP="0070487B">
      <w:pPr>
        <w:pStyle w:val="NormalWeb"/>
        <w:spacing w:before="0" w:beforeAutospacing="0" w:after="0" w:afterAutospacing="0"/>
        <w:rPr>
          <w:rFonts w:ascii="Arial" w:hAnsi="Arial" w:cs="Arial"/>
          <w:color w:val="00B050"/>
          <w:sz w:val="22"/>
          <w:szCs w:val="22"/>
        </w:rPr>
      </w:pPr>
    </w:p>
    <w:p w:rsidR="0070487B" w:rsidRDefault="0070487B" w:rsidP="0070487B">
      <w:pPr>
        <w:pStyle w:val="NormalWeb"/>
        <w:spacing w:before="0" w:beforeAutospacing="0" w:after="0" w:afterAutospacing="0"/>
        <w:rPr>
          <w:rFonts w:ascii="Arial" w:hAnsi="Arial" w:cs="Arial"/>
          <w:color w:val="00B050"/>
          <w:sz w:val="22"/>
          <w:szCs w:val="22"/>
        </w:rPr>
      </w:pPr>
      <w:r>
        <w:rPr>
          <w:rFonts w:ascii="Arial" w:hAnsi="Arial" w:cs="Arial"/>
          <w:b/>
          <w:bCs/>
          <w:i/>
          <w:iCs/>
          <w:color w:val="00B050"/>
          <w:sz w:val="22"/>
          <w:szCs w:val="22"/>
        </w:rPr>
        <w:t>SuDS: Evidence of installation</w:t>
      </w:r>
    </w:p>
    <w:p w:rsidR="0070487B" w:rsidRPr="002A5F50" w:rsidRDefault="0070487B" w:rsidP="0070487B">
      <w:pPr>
        <w:pStyle w:val="NormalWeb"/>
        <w:spacing w:before="0" w:beforeAutospacing="0" w:after="0" w:afterAutospacing="0"/>
        <w:rPr>
          <w:rFonts w:ascii="Arial" w:hAnsi="Arial" w:cs="Arial"/>
          <w:i/>
          <w:iCs/>
          <w:color w:val="00B050"/>
          <w:sz w:val="22"/>
          <w:szCs w:val="22"/>
        </w:rPr>
      </w:pPr>
      <w:r>
        <w:rPr>
          <w:rFonts w:ascii="Arial" w:hAnsi="Arial" w:cs="Arial"/>
          <w:i/>
          <w:iCs/>
          <w:color w:val="00B050"/>
          <w:sz w:val="22"/>
          <w:szCs w:val="22"/>
        </w:rPr>
        <w:t xml:space="preserve">Prior to occupation, evidence that the system </w:t>
      </w:r>
      <w:proofErr w:type="gramStart"/>
      <w:r>
        <w:rPr>
          <w:rFonts w:ascii="Arial" w:hAnsi="Arial" w:cs="Arial"/>
          <w:i/>
          <w:iCs/>
          <w:color w:val="00B050"/>
          <w:sz w:val="22"/>
          <w:szCs w:val="22"/>
        </w:rPr>
        <w:t>has been implemented</w:t>
      </w:r>
      <w:proofErr w:type="gramEnd"/>
      <w:r>
        <w:rPr>
          <w:rFonts w:ascii="Arial" w:hAnsi="Arial" w:cs="Arial"/>
          <w:i/>
          <w:iCs/>
          <w:color w:val="00B050"/>
          <w:sz w:val="22"/>
          <w:szCs w:val="22"/>
        </w:rPr>
        <w:t xml:space="preserve"> in accordance with the approved details as part of the development shall be submitted to the Local Authority and approved in writing. The systems </w:t>
      </w:r>
      <w:proofErr w:type="gramStart"/>
      <w:r>
        <w:rPr>
          <w:rFonts w:ascii="Arial" w:hAnsi="Arial" w:cs="Arial"/>
          <w:i/>
          <w:iCs/>
          <w:color w:val="00B050"/>
          <w:sz w:val="22"/>
          <w:szCs w:val="22"/>
        </w:rPr>
        <w:t>shall thereafter be retained and maintained in accordance with the approved maintenance plan</w:t>
      </w:r>
      <w:proofErr w:type="gramEnd"/>
      <w:r>
        <w:rPr>
          <w:rFonts w:ascii="Arial" w:hAnsi="Arial" w:cs="Arial"/>
          <w:i/>
          <w:iCs/>
          <w:color w:val="00B050"/>
          <w:sz w:val="22"/>
          <w:szCs w:val="22"/>
        </w:rPr>
        <w:t>.</w:t>
      </w:r>
    </w:p>
    <w:p w:rsidR="0070487B" w:rsidRDefault="0070487B" w:rsidP="0070487B">
      <w:pPr>
        <w:pStyle w:val="NormalWeb"/>
        <w:spacing w:before="0" w:beforeAutospacing="0" w:after="0" w:afterAutospacing="0"/>
        <w:rPr>
          <w:rFonts w:ascii="Arial" w:hAnsi="Arial" w:cs="Arial"/>
          <w:i/>
          <w:iCs/>
          <w:color w:val="00B050"/>
          <w:sz w:val="22"/>
          <w:szCs w:val="22"/>
        </w:rPr>
      </w:pPr>
      <w:r>
        <w:rPr>
          <w:rFonts w:ascii="Arial" w:hAnsi="Arial" w:cs="Arial"/>
          <w:i/>
          <w:iCs/>
          <w:color w:val="00B050"/>
          <w:sz w:val="22"/>
          <w:szCs w:val="22"/>
        </w:rPr>
        <w:t>Reason: To reduce the rate of surface water run-off from the buildings and limit the impact on the storm-water drainage system in accordance with policies CC2 and CC3 of the London Borough of Camden Local Plan Policies </w:t>
      </w:r>
    </w:p>
    <w:p w:rsidR="0070487B" w:rsidRDefault="0070487B" w:rsidP="00F83FA5">
      <w:pPr>
        <w:rPr>
          <w:rFonts w:ascii="Arial" w:hAnsi="Arial" w:cs="Arial"/>
          <w:b/>
        </w:rPr>
      </w:pPr>
    </w:p>
    <w:p w:rsidR="00FA2E5D" w:rsidRPr="002A5F50" w:rsidRDefault="00FA2E5D" w:rsidP="00FA2E5D">
      <w:pPr>
        <w:spacing w:after="0" w:line="240" w:lineRule="auto"/>
        <w:rPr>
          <w:rFonts w:ascii="Arial" w:eastAsia="Times New Roman" w:hAnsi="Arial" w:cs="Arial"/>
          <w:color w:val="00B050"/>
          <w:lang w:eastAsia="en-GB"/>
        </w:rPr>
      </w:pPr>
      <w:r w:rsidRPr="002A5F50">
        <w:rPr>
          <w:rFonts w:ascii="Arial" w:eastAsia="Times New Roman" w:hAnsi="Arial" w:cs="Arial"/>
          <w:b/>
          <w:bCs/>
          <w:i/>
          <w:iCs/>
          <w:color w:val="00B050"/>
          <w:lang w:eastAsia="en-GB"/>
        </w:rPr>
        <w:t>Mechanical Ventilation</w:t>
      </w:r>
    </w:p>
    <w:p w:rsidR="00FA2E5D" w:rsidRPr="002A5F50" w:rsidRDefault="00FA2E5D" w:rsidP="00FA2E5D">
      <w:pPr>
        <w:spacing w:after="0" w:line="240" w:lineRule="auto"/>
        <w:rPr>
          <w:rFonts w:ascii="Arial" w:eastAsia="Times New Roman" w:hAnsi="Arial" w:cs="Arial"/>
          <w:color w:val="00B050"/>
          <w:lang w:eastAsia="en-GB"/>
        </w:rPr>
      </w:pPr>
      <w:r w:rsidRPr="002A5F50">
        <w:rPr>
          <w:rFonts w:ascii="Arial" w:eastAsia="Times New Roman" w:hAnsi="Arial" w:cs="Arial"/>
          <w:i/>
          <w:iCs/>
          <w:color w:val="00B050"/>
          <w:lang w:eastAsia="en-GB"/>
        </w:rPr>
        <w:t xml:space="preserve">Prior to commencement of development (excluding demolition and site preparation works), full details of the mechanical ventilation system including air inlet locations shall be submitted to and approved by the local planning authority in writing. Air inlet locations should be located away from </w:t>
      </w:r>
      <w:r>
        <w:rPr>
          <w:rFonts w:ascii="Arial" w:eastAsia="Times New Roman" w:hAnsi="Arial" w:cs="Arial"/>
          <w:i/>
          <w:iCs/>
          <w:color w:val="00B050"/>
          <w:lang w:eastAsia="en-GB"/>
        </w:rPr>
        <w:t xml:space="preserve">busy roads and any </w:t>
      </w:r>
      <w:r w:rsidRPr="00FA2E5D">
        <w:rPr>
          <w:rFonts w:ascii="Arial" w:eastAsia="Times New Roman" w:hAnsi="Arial" w:cs="Arial"/>
          <w:i/>
          <w:iCs/>
          <w:color w:val="00B050"/>
          <w:lang w:eastAsia="en-GB"/>
        </w:rPr>
        <w:t>boiler stack</w:t>
      </w:r>
      <w:r w:rsidRPr="002A5F50">
        <w:rPr>
          <w:rFonts w:ascii="Arial" w:eastAsia="Times New Roman" w:hAnsi="Arial" w:cs="Arial"/>
          <w:i/>
          <w:iCs/>
          <w:color w:val="00B050"/>
          <w:lang w:eastAsia="en-GB"/>
        </w:rPr>
        <w:t xml:space="preserve"> and as close to roof level as possible, to protect internal air quality.</w:t>
      </w:r>
      <w:r>
        <w:rPr>
          <w:rFonts w:ascii="Arial" w:eastAsia="Times New Roman" w:hAnsi="Arial" w:cs="Arial"/>
          <w:i/>
          <w:iCs/>
          <w:color w:val="00B050"/>
          <w:lang w:eastAsia="en-GB"/>
        </w:rPr>
        <w:t xml:space="preserve"> </w:t>
      </w:r>
      <w:r w:rsidRPr="002A5F50">
        <w:rPr>
          <w:rFonts w:ascii="Arial" w:eastAsia="Times New Roman" w:hAnsi="Arial" w:cs="Arial"/>
          <w:i/>
          <w:iCs/>
          <w:color w:val="00B050"/>
          <w:lang w:eastAsia="en-GB"/>
        </w:rPr>
        <w:t>The development shall thereafter be constructed and maintained in accordance with the approved details.</w:t>
      </w:r>
    </w:p>
    <w:p w:rsidR="00FA2E5D" w:rsidRDefault="00FA2E5D" w:rsidP="00FA2E5D">
      <w:pPr>
        <w:spacing w:after="0" w:line="240" w:lineRule="auto"/>
        <w:rPr>
          <w:rFonts w:ascii="Arial" w:eastAsia="Times New Roman" w:hAnsi="Arial" w:cs="Arial"/>
          <w:i/>
          <w:iCs/>
          <w:color w:val="00B050"/>
          <w:lang w:eastAsia="en-GB"/>
        </w:rPr>
      </w:pPr>
      <w:r w:rsidRPr="002A5F50">
        <w:rPr>
          <w:rFonts w:ascii="Arial" w:eastAsia="Times New Roman" w:hAnsi="Arial" w:cs="Arial"/>
          <w:i/>
          <w:iCs/>
          <w:color w:val="00B050"/>
          <w:lang w:eastAsia="en-GB"/>
        </w:rPr>
        <w:t>Reason: To protect the amenity of residents in accordance with</w:t>
      </w:r>
      <w:r>
        <w:rPr>
          <w:rFonts w:ascii="Arial" w:eastAsia="Times New Roman" w:hAnsi="Arial" w:cs="Arial"/>
          <w:i/>
          <w:iCs/>
          <w:color w:val="00B050"/>
          <w:lang w:eastAsia="en-GB"/>
        </w:rPr>
        <w:t xml:space="preserve"> London Borough of Camden</w:t>
      </w:r>
      <w:r w:rsidRPr="002A5F50">
        <w:rPr>
          <w:rFonts w:ascii="Arial" w:eastAsia="Times New Roman" w:hAnsi="Arial" w:cs="Arial"/>
          <w:i/>
          <w:iCs/>
          <w:color w:val="00B050"/>
          <w:lang w:eastAsia="en-GB"/>
        </w:rPr>
        <w:t xml:space="preserve"> </w:t>
      </w:r>
      <w:r>
        <w:rPr>
          <w:rFonts w:ascii="Arial" w:eastAsia="Times New Roman" w:hAnsi="Arial" w:cs="Arial"/>
          <w:i/>
          <w:iCs/>
          <w:color w:val="00B050"/>
          <w:lang w:eastAsia="en-GB"/>
        </w:rPr>
        <w:t xml:space="preserve">Local Plan Policy CC4 and </w:t>
      </w:r>
      <w:r w:rsidRPr="002A5F50">
        <w:rPr>
          <w:rFonts w:ascii="Arial" w:eastAsia="Times New Roman" w:hAnsi="Arial" w:cs="Arial"/>
          <w:i/>
          <w:iCs/>
          <w:color w:val="00B050"/>
          <w:lang w:eastAsia="en-GB"/>
        </w:rPr>
        <w:t xml:space="preserve">London Plan policy 7.14. </w:t>
      </w:r>
    </w:p>
    <w:p w:rsidR="00FA2E5D" w:rsidRPr="0070487B" w:rsidRDefault="00FA2E5D" w:rsidP="00F83FA5">
      <w:pPr>
        <w:rPr>
          <w:rFonts w:ascii="Arial" w:hAnsi="Arial" w:cs="Arial"/>
          <w:b/>
        </w:rPr>
      </w:pPr>
    </w:p>
    <w:sectPr w:rsidR="00FA2E5D" w:rsidRPr="007048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auto"/>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SymbolMT">
    <w:panose1 w:val="00000000000000000000"/>
    <w:charset w:val="00"/>
    <w:family w:val="auto"/>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663"/>
    <w:multiLevelType w:val="hybridMultilevel"/>
    <w:tmpl w:val="362A3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1438BC"/>
    <w:multiLevelType w:val="hybridMultilevel"/>
    <w:tmpl w:val="93D017E8"/>
    <w:lvl w:ilvl="0" w:tplc="47142FA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D364F"/>
    <w:multiLevelType w:val="hybridMultilevel"/>
    <w:tmpl w:val="79B813A8"/>
    <w:lvl w:ilvl="0" w:tplc="682A7FE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7F5813"/>
    <w:multiLevelType w:val="multilevel"/>
    <w:tmpl w:val="9E6C0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067769"/>
    <w:multiLevelType w:val="multilevel"/>
    <w:tmpl w:val="BC86E8FC"/>
    <w:lvl w:ilvl="0">
      <w:start w:val="1"/>
      <w:numFmt w:val="decimal"/>
      <w:lvlText w:val="%1."/>
      <w:lvlJc w:val="left"/>
      <w:pPr>
        <w:tabs>
          <w:tab w:val="num" w:pos="1080"/>
        </w:tabs>
        <w:ind w:left="1080" w:hanging="360"/>
      </w:pPr>
      <w:rPr>
        <w:rFonts w:ascii="Arial" w:eastAsia="Times New Roman" w:hAnsi="Arial" w:cs="Arial"/>
        <w:sz w:val="20"/>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rPr>
        <w:rFont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081A711B"/>
    <w:multiLevelType w:val="multilevel"/>
    <w:tmpl w:val="BC86E8FC"/>
    <w:lvl w:ilvl="0">
      <w:start w:val="1"/>
      <w:numFmt w:val="decimal"/>
      <w:lvlText w:val="%1."/>
      <w:lvlJc w:val="left"/>
      <w:pPr>
        <w:tabs>
          <w:tab w:val="num" w:pos="1080"/>
        </w:tabs>
        <w:ind w:left="1080" w:hanging="360"/>
      </w:pPr>
      <w:rPr>
        <w:rFonts w:ascii="Arial" w:eastAsia="Times New Roman" w:hAnsi="Arial" w:cs="Arial"/>
        <w:sz w:val="20"/>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rPr>
        <w:rFont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0B641A6D"/>
    <w:multiLevelType w:val="hybridMultilevel"/>
    <w:tmpl w:val="DE527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2F4965"/>
    <w:multiLevelType w:val="hybridMultilevel"/>
    <w:tmpl w:val="A69C27D0"/>
    <w:lvl w:ilvl="0" w:tplc="D46251E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033AB6"/>
    <w:multiLevelType w:val="hybridMultilevel"/>
    <w:tmpl w:val="205EF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517CBF"/>
    <w:multiLevelType w:val="multilevel"/>
    <w:tmpl w:val="ED34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E739E4"/>
    <w:multiLevelType w:val="hybridMultilevel"/>
    <w:tmpl w:val="52F4ADD2"/>
    <w:lvl w:ilvl="0" w:tplc="8026B6FC">
      <w:start w:val="3"/>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A525084"/>
    <w:multiLevelType w:val="multilevel"/>
    <w:tmpl w:val="B798D444"/>
    <w:lvl w:ilvl="0">
      <w:start w:val="1"/>
      <w:numFmt w:val="decimal"/>
      <w:lvlText w:val="%1."/>
      <w:lvlJc w:val="left"/>
      <w:pPr>
        <w:tabs>
          <w:tab w:val="num" w:pos="720"/>
        </w:tabs>
        <w:ind w:left="720" w:hanging="360"/>
      </w:pPr>
    </w:lvl>
    <w:lvl w:ilvl="1">
      <w:start w:val="11"/>
      <w:numFmt w:val="bullet"/>
      <w:lvlText w:val="-"/>
      <w:lvlJc w:val="left"/>
      <w:pPr>
        <w:ind w:left="1440" w:hanging="360"/>
      </w:pPr>
      <w:rPr>
        <w:rFonts w:ascii="Arial" w:eastAsiaTheme="minorHAnsi"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F838FE"/>
    <w:multiLevelType w:val="multilevel"/>
    <w:tmpl w:val="5DBECC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FF711E"/>
    <w:multiLevelType w:val="multilevel"/>
    <w:tmpl w:val="AE5A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181B06"/>
    <w:multiLevelType w:val="multilevel"/>
    <w:tmpl w:val="BC86E8FC"/>
    <w:lvl w:ilvl="0">
      <w:start w:val="1"/>
      <w:numFmt w:val="decimal"/>
      <w:lvlText w:val="%1."/>
      <w:lvlJc w:val="left"/>
      <w:pPr>
        <w:tabs>
          <w:tab w:val="num" w:pos="1080"/>
        </w:tabs>
        <w:ind w:left="1080" w:hanging="360"/>
      </w:pPr>
      <w:rPr>
        <w:rFonts w:ascii="Arial" w:eastAsia="Times New Roman" w:hAnsi="Arial" w:cs="Arial"/>
        <w:sz w:val="20"/>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rPr>
        <w:rFont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32842B9E"/>
    <w:multiLevelType w:val="hybridMultilevel"/>
    <w:tmpl w:val="0C546A42"/>
    <w:lvl w:ilvl="0" w:tplc="08090001">
      <w:start w:val="1"/>
      <w:numFmt w:val="bullet"/>
      <w:lvlText w:val=""/>
      <w:lvlJc w:val="left"/>
      <w:pPr>
        <w:ind w:left="720" w:hanging="360"/>
      </w:pPr>
      <w:rPr>
        <w:rFonts w:ascii="Symbol" w:hAnsi="Symbo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F14201"/>
    <w:multiLevelType w:val="multilevel"/>
    <w:tmpl w:val="9E6C0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0952EF"/>
    <w:multiLevelType w:val="hybridMultilevel"/>
    <w:tmpl w:val="B7746AA4"/>
    <w:lvl w:ilvl="0" w:tplc="08090001">
      <w:start w:val="1"/>
      <w:numFmt w:val="bullet"/>
      <w:lvlText w:val=""/>
      <w:lvlJc w:val="left"/>
      <w:pPr>
        <w:ind w:left="720" w:hanging="360"/>
      </w:pPr>
      <w:rPr>
        <w:rFonts w:ascii="Symbol" w:hAnsi="Symbo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9032AF"/>
    <w:multiLevelType w:val="hybridMultilevel"/>
    <w:tmpl w:val="3E8870C4"/>
    <w:lvl w:ilvl="0" w:tplc="08090001">
      <w:start w:val="1"/>
      <w:numFmt w:val="bullet"/>
      <w:lvlText w:val=""/>
      <w:lvlJc w:val="left"/>
      <w:pPr>
        <w:ind w:left="720" w:hanging="360"/>
      </w:pPr>
      <w:rPr>
        <w:rFonts w:ascii="Symbol" w:hAnsi="Symbo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251FB2"/>
    <w:multiLevelType w:val="hybridMultilevel"/>
    <w:tmpl w:val="339897A4"/>
    <w:lvl w:ilvl="0" w:tplc="08090001">
      <w:start w:val="1"/>
      <w:numFmt w:val="bullet"/>
      <w:lvlText w:val=""/>
      <w:lvlJc w:val="left"/>
      <w:pPr>
        <w:ind w:left="720" w:hanging="360"/>
      </w:pPr>
      <w:rPr>
        <w:rFonts w:ascii="Symbol" w:hAnsi="Symbo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F62022"/>
    <w:multiLevelType w:val="hybridMultilevel"/>
    <w:tmpl w:val="C8E0DD74"/>
    <w:lvl w:ilvl="0" w:tplc="08090001">
      <w:start w:val="1"/>
      <w:numFmt w:val="bullet"/>
      <w:lvlText w:val=""/>
      <w:lvlJc w:val="left"/>
      <w:pPr>
        <w:ind w:left="720" w:hanging="360"/>
      </w:pPr>
      <w:rPr>
        <w:rFonts w:ascii="Symbol" w:hAnsi="Symbo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B32D6A"/>
    <w:multiLevelType w:val="multilevel"/>
    <w:tmpl w:val="B798D444"/>
    <w:lvl w:ilvl="0">
      <w:start w:val="1"/>
      <w:numFmt w:val="decimal"/>
      <w:lvlText w:val="%1."/>
      <w:lvlJc w:val="left"/>
      <w:pPr>
        <w:tabs>
          <w:tab w:val="num" w:pos="720"/>
        </w:tabs>
        <w:ind w:left="720" w:hanging="360"/>
      </w:pPr>
    </w:lvl>
    <w:lvl w:ilvl="1">
      <w:start w:val="11"/>
      <w:numFmt w:val="bullet"/>
      <w:lvlText w:val="-"/>
      <w:lvlJc w:val="left"/>
      <w:pPr>
        <w:ind w:left="1440" w:hanging="360"/>
      </w:pPr>
      <w:rPr>
        <w:rFonts w:ascii="Arial" w:eastAsiaTheme="minorHAnsi"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DE3820"/>
    <w:multiLevelType w:val="multilevel"/>
    <w:tmpl w:val="5DBECCB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4C2037AE"/>
    <w:multiLevelType w:val="multilevel"/>
    <w:tmpl w:val="3F120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DE202E"/>
    <w:multiLevelType w:val="multilevel"/>
    <w:tmpl w:val="BC86E8FC"/>
    <w:lvl w:ilvl="0">
      <w:start w:val="1"/>
      <w:numFmt w:val="decimal"/>
      <w:lvlText w:val="%1."/>
      <w:lvlJc w:val="left"/>
      <w:pPr>
        <w:tabs>
          <w:tab w:val="num" w:pos="1080"/>
        </w:tabs>
        <w:ind w:left="1080" w:hanging="360"/>
      </w:pPr>
      <w:rPr>
        <w:rFonts w:ascii="Arial" w:eastAsia="Times New Roman" w:hAnsi="Arial" w:cs="Arial"/>
        <w:sz w:val="20"/>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rPr>
        <w:rFont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5C8D5975"/>
    <w:multiLevelType w:val="hybridMultilevel"/>
    <w:tmpl w:val="96AA9274"/>
    <w:lvl w:ilvl="0" w:tplc="22047CA8">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A20ADA"/>
    <w:multiLevelType w:val="hybridMultilevel"/>
    <w:tmpl w:val="E8188042"/>
    <w:lvl w:ilvl="0" w:tplc="3B069E22">
      <w:numFmt w:val="bullet"/>
      <w:lvlText w:val="-"/>
      <w:lvlJc w:val="left"/>
      <w:pPr>
        <w:ind w:left="1080" w:hanging="360"/>
      </w:pPr>
      <w:rPr>
        <w:rFonts w:ascii="Arial" w:eastAsia="Calibr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67EF78B5"/>
    <w:multiLevelType w:val="hybridMultilevel"/>
    <w:tmpl w:val="1326161E"/>
    <w:lvl w:ilvl="0" w:tplc="08090001">
      <w:start w:val="1"/>
      <w:numFmt w:val="bullet"/>
      <w:lvlText w:val=""/>
      <w:lvlJc w:val="left"/>
      <w:pPr>
        <w:ind w:left="720" w:hanging="360"/>
      </w:pPr>
      <w:rPr>
        <w:rFonts w:ascii="Symbol" w:hAnsi="Symbo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1647D4"/>
    <w:multiLevelType w:val="hybridMultilevel"/>
    <w:tmpl w:val="D570C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7C40C3"/>
    <w:multiLevelType w:val="hybridMultilevel"/>
    <w:tmpl w:val="00DAE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846A03"/>
    <w:multiLevelType w:val="hybridMultilevel"/>
    <w:tmpl w:val="505EADAE"/>
    <w:lvl w:ilvl="0" w:tplc="1EF2B5DC">
      <w:start w:val="73"/>
      <w:numFmt w:val="bullet"/>
      <w:lvlText w:val="-"/>
      <w:lvlJc w:val="left"/>
      <w:pPr>
        <w:ind w:left="720" w:hanging="360"/>
      </w:pPr>
      <w:rPr>
        <w:rFonts w:ascii="ArialMT" w:eastAsiaTheme="minorHAnsi" w:hAnsi="ArialMT" w:cs="ArialMT" w:hint="default"/>
        <w:color w:val="231F20"/>
        <w:sz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6C7C8B"/>
    <w:multiLevelType w:val="hybridMultilevel"/>
    <w:tmpl w:val="5B4842D2"/>
    <w:lvl w:ilvl="0" w:tplc="47142FA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3632DF"/>
    <w:multiLevelType w:val="multilevel"/>
    <w:tmpl w:val="89946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632A03"/>
    <w:multiLevelType w:val="multilevel"/>
    <w:tmpl w:val="DB2CA1C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76171DDB"/>
    <w:multiLevelType w:val="multilevel"/>
    <w:tmpl w:val="3F120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410504"/>
    <w:multiLevelType w:val="hybridMultilevel"/>
    <w:tmpl w:val="3DE27F90"/>
    <w:lvl w:ilvl="0" w:tplc="47142FA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E024D3"/>
    <w:multiLevelType w:val="multilevel"/>
    <w:tmpl w:val="1FB279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3"/>
    <w:lvlOverride w:ilvl="0">
      <w:startOverride w:val="1"/>
    </w:lvlOverride>
  </w:num>
  <w:num w:numId="2">
    <w:abstractNumId w:val="32"/>
    <w:lvlOverride w:ilvl="0">
      <w:startOverride w:val="2"/>
    </w:lvlOverride>
  </w:num>
  <w:num w:numId="3">
    <w:abstractNumId w:val="12"/>
    <w:lvlOverride w:ilvl="0">
      <w:startOverride w:val="3"/>
    </w:lvlOverride>
  </w:num>
  <w:num w:numId="4">
    <w:abstractNumId w:val="13"/>
  </w:num>
  <w:num w:numId="5">
    <w:abstractNumId w:val="9"/>
  </w:num>
  <w:num w:numId="6">
    <w:abstractNumId w:val="36"/>
  </w:num>
  <w:num w:numId="7">
    <w:abstractNumId w:val="16"/>
    <w:lvlOverride w:ilvl="0">
      <w:startOverride w:val="4"/>
    </w:lvlOverride>
  </w:num>
  <w:num w:numId="8">
    <w:abstractNumId w:val="21"/>
    <w:lvlOverride w:ilvl="0">
      <w:startOverride w:val="6"/>
    </w:lvlOverride>
  </w:num>
  <w:num w:numId="9">
    <w:abstractNumId w:val="34"/>
    <w:lvlOverride w:ilvl="0">
      <w:startOverride w:val="7"/>
    </w:lvlOverride>
  </w:num>
  <w:num w:numId="10">
    <w:abstractNumId w:val="22"/>
  </w:num>
  <w:num w:numId="11">
    <w:abstractNumId w:val="3"/>
  </w:num>
  <w:num w:numId="12">
    <w:abstractNumId w:val="11"/>
  </w:num>
  <w:num w:numId="13">
    <w:abstractNumId w:val="23"/>
  </w:num>
  <w:num w:numId="14">
    <w:abstractNumId w:val="6"/>
  </w:num>
  <w:num w:numId="15">
    <w:abstractNumId w:val="31"/>
  </w:num>
  <w:num w:numId="16">
    <w:abstractNumId w:val="1"/>
  </w:num>
  <w:num w:numId="17">
    <w:abstractNumId w:val="35"/>
  </w:num>
  <w:num w:numId="18">
    <w:abstractNumId w:val="27"/>
  </w:num>
  <w:num w:numId="19">
    <w:abstractNumId w:val="17"/>
  </w:num>
  <w:num w:numId="20">
    <w:abstractNumId w:val="15"/>
  </w:num>
  <w:num w:numId="21">
    <w:abstractNumId w:val="20"/>
  </w:num>
  <w:num w:numId="22">
    <w:abstractNumId w:val="19"/>
  </w:num>
  <w:num w:numId="23">
    <w:abstractNumId w:val="18"/>
  </w:num>
  <w:num w:numId="24">
    <w:abstractNumId w:val="7"/>
  </w:num>
  <w:num w:numId="25">
    <w:abstractNumId w:val="25"/>
  </w:num>
  <w:num w:numId="26">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
  </w:num>
  <w:num w:numId="30">
    <w:abstractNumId w:val="5"/>
  </w:num>
  <w:num w:numId="31">
    <w:abstractNumId w:val="4"/>
  </w:num>
  <w:num w:numId="32">
    <w:abstractNumId w:val="24"/>
  </w:num>
  <w:num w:numId="33">
    <w:abstractNumId w:val="14"/>
  </w:num>
  <w:num w:numId="34">
    <w:abstractNumId w:val="26"/>
  </w:num>
  <w:num w:numId="35">
    <w:abstractNumId w:val="28"/>
  </w:num>
  <w:num w:numId="36">
    <w:abstractNumId w:val="8"/>
  </w:num>
  <w:num w:numId="37">
    <w:abstractNumId w:val="29"/>
  </w:num>
  <w:num w:numId="38">
    <w:abstractNumId w:val="10"/>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20C"/>
    <w:rsid w:val="000146FE"/>
    <w:rsid w:val="000167D2"/>
    <w:rsid w:val="0004302C"/>
    <w:rsid w:val="00051609"/>
    <w:rsid w:val="00063906"/>
    <w:rsid w:val="000A5FBF"/>
    <w:rsid w:val="00125A97"/>
    <w:rsid w:val="001571A2"/>
    <w:rsid w:val="00177EDD"/>
    <w:rsid w:val="00180AD2"/>
    <w:rsid w:val="001A0964"/>
    <w:rsid w:val="001B4AC2"/>
    <w:rsid w:val="00212F5D"/>
    <w:rsid w:val="0026205D"/>
    <w:rsid w:val="00270D6C"/>
    <w:rsid w:val="00274BEC"/>
    <w:rsid w:val="0027654F"/>
    <w:rsid w:val="002A3B22"/>
    <w:rsid w:val="00343CDA"/>
    <w:rsid w:val="00353BDC"/>
    <w:rsid w:val="003A668A"/>
    <w:rsid w:val="003B6387"/>
    <w:rsid w:val="003C7E6A"/>
    <w:rsid w:val="004E1149"/>
    <w:rsid w:val="004E163A"/>
    <w:rsid w:val="00512DF6"/>
    <w:rsid w:val="00524B61"/>
    <w:rsid w:val="00544A95"/>
    <w:rsid w:val="00555CF9"/>
    <w:rsid w:val="005934BB"/>
    <w:rsid w:val="005941A3"/>
    <w:rsid w:val="005971E5"/>
    <w:rsid w:val="005C4F50"/>
    <w:rsid w:val="00602701"/>
    <w:rsid w:val="00602B71"/>
    <w:rsid w:val="00611AD9"/>
    <w:rsid w:val="00612491"/>
    <w:rsid w:val="0063723D"/>
    <w:rsid w:val="0065380D"/>
    <w:rsid w:val="0065585E"/>
    <w:rsid w:val="006C25D1"/>
    <w:rsid w:val="006E2664"/>
    <w:rsid w:val="006E3C4A"/>
    <w:rsid w:val="0070487B"/>
    <w:rsid w:val="00723979"/>
    <w:rsid w:val="00723FE1"/>
    <w:rsid w:val="00744EBB"/>
    <w:rsid w:val="00764FD2"/>
    <w:rsid w:val="00771B75"/>
    <w:rsid w:val="007809D7"/>
    <w:rsid w:val="007B6ACC"/>
    <w:rsid w:val="00811839"/>
    <w:rsid w:val="00834632"/>
    <w:rsid w:val="008478E9"/>
    <w:rsid w:val="0086056C"/>
    <w:rsid w:val="008C04BB"/>
    <w:rsid w:val="009502FF"/>
    <w:rsid w:val="00951C5A"/>
    <w:rsid w:val="009D39C6"/>
    <w:rsid w:val="00A043C6"/>
    <w:rsid w:val="00A42555"/>
    <w:rsid w:val="00A4483C"/>
    <w:rsid w:val="00A45369"/>
    <w:rsid w:val="00A723CA"/>
    <w:rsid w:val="00A974E1"/>
    <w:rsid w:val="00AE093D"/>
    <w:rsid w:val="00B13F56"/>
    <w:rsid w:val="00B4310C"/>
    <w:rsid w:val="00B71EB1"/>
    <w:rsid w:val="00B87C38"/>
    <w:rsid w:val="00B9581D"/>
    <w:rsid w:val="00BA73A9"/>
    <w:rsid w:val="00BC11D3"/>
    <w:rsid w:val="00BD5E6D"/>
    <w:rsid w:val="00BE22B7"/>
    <w:rsid w:val="00BE364A"/>
    <w:rsid w:val="00C21BED"/>
    <w:rsid w:val="00C31D6D"/>
    <w:rsid w:val="00C51DC9"/>
    <w:rsid w:val="00C561C7"/>
    <w:rsid w:val="00C81DDF"/>
    <w:rsid w:val="00CB79B0"/>
    <w:rsid w:val="00CD3258"/>
    <w:rsid w:val="00D01AC6"/>
    <w:rsid w:val="00D0327D"/>
    <w:rsid w:val="00D1099B"/>
    <w:rsid w:val="00D42D25"/>
    <w:rsid w:val="00D763D5"/>
    <w:rsid w:val="00D95E65"/>
    <w:rsid w:val="00DB172E"/>
    <w:rsid w:val="00DC3E5F"/>
    <w:rsid w:val="00E41B5D"/>
    <w:rsid w:val="00E719FB"/>
    <w:rsid w:val="00E9188C"/>
    <w:rsid w:val="00E9697D"/>
    <w:rsid w:val="00EB5A8F"/>
    <w:rsid w:val="00EC0BCA"/>
    <w:rsid w:val="00EC19FF"/>
    <w:rsid w:val="00EE720C"/>
    <w:rsid w:val="00F03C58"/>
    <w:rsid w:val="00F0475E"/>
    <w:rsid w:val="00F137F5"/>
    <w:rsid w:val="00F24728"/>
    <w:rsid w:val="00F82B11"/>
    <w:rsid w:val="00F83FA5"/>
    <w:rsid w:val="00FA1433"/>
    <w:rsid w:val="00FA2E5D"/>
    <w:rsid w:val="00FB1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4891F"/>
  <w15:docId w15:val="{59F1AEA7-3274-416D-9D59-7911E4C96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0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964"/>
    <w:rPr>
      <w:rFonts w:ascii="Tahoma" w:hAnsi="Tahoma" w:cs="Tahoma"/>
      <w:sz w:val="16"/>
      <w:szCs w:val="16"/>
    </w:rPr>
  </w:style>
  <w:style w:type="paragraph" w:styleId="ListParagraph">
    <w:name w:val="List Paragraph"/>
    <w:basedOn w:val="Normal"/>
    <w:uiPriority w:val="34"/>
    <w:qFormat/>
    <w:rsid w:val="004E163A"/>
    <w:pPr>
      <w:ind w:left="720"/>
      <w:contextualSpacing/>
    </w:pPr>
  </w:style>
  <w:style w:type="character" w:styleId="Hyperlink">
    <w:name w:val="Hyperlink"/>
    <w:basedOn w:val="DefaultParagraphFont"/>
    <w:uiPriority w:val="99"/>
    <w:unhideWhenUsed/>
    <w:rsid w:val="004E1149"/>
    <w:rPr>
      <w:color w:val="0000FF" w:themeColor="hyperlink"/>
      <w:u w:val="single"/>
    </w:rPr>
  </w:style>
  <w:style w:type="character" w:styleId="CommentReference">
    <w:name w:val="annotation reference"/>
    <w:basedOn w:val="DefaultParagraphFont"/>
    <w:uiPriority w:val="99"/>
    <w:semiHidden/>
    <w:unhideWhenUsed/>
    <w:rsid w:val="000146FE"/>
    <w:rPr>
      <w:sz w:val="16"/>
      <w:szCs w:val="16"/>
    </w:rPr>
  </w:style>
  <w:style w:type="paragraph" w:styleId="CommentText">
    <w:name w:val="annotation text"/>
    <w:basedOn w:val="Normal"/>
    <w:link w:val="CommentTextChar"/>
    <w:uiPriority w:val="99"/>
    <w:semiHidden/>
    <w:unhideWhenUsed/>
    <w:rsid w:val="000146FE"/>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0146FE"/>
    <w:rPr>
      <w:rFonts w:ascii="Times New Roman" w:eastAsia="Times New Roman" w:hAnsi="Times New Roman" w:cs="Times New Roman"/>
      <w:sz w:val="20"/>
      <w:szCs w:val="20"/>
      <w:lang w:eastAsia="en-GB"/>
    </w:rPr>
  </w:style>
  <w:style w:type="paragraph" w:styleId="NormalWeb">
    <w:name w:val="Normal (Web)"/>
    <w:basedOn w:val="Normal"/>
    <w:uiPriority w:val="99"/>
    <w:semiHidden/>
    <w:unhideWhenUsed/>
    <w:rsid w:val="00CB79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A974E1"/>
    <w:pPr>
      <w:autoSpaceDE w:val="0"/>
      <w:autoSpaceDN w:val="0"/>
      <w:adjustRightInd w:val="0"/>
      <w:spacing w:after="0" w:line="240" w:lineRule="auto"/>
    </w:pPr>
    <w:rPr>
      <w:rFonts w:ascii="Times New Roman" w:hAnsi="Times New Roman" w:cs="Times New Roman"/>
      <w:color w:val="000000"/>
      <w:sz w:val="24"/>
      <w:szCs w:val="24"/>
    </w:rPr>
  </w:style>
  <w:style w:type="table" w:styleId="LightList-Accent1">
    <w:name w:val="Light List Accent 1"/>
    <w:basedOn w:val="TableNormal"/>
    <w:uiPriority w:val="61"/>
    <w:rsid w:val="00CD325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8C04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452">
      <w:bodyDiv w:val="1"/>
      <w:marLeft w:val="0"/>
      <w:marRight w:val="0"/>
      <w:marTop w:val="0"/>
      <w:marBottom w:val="0"/>
      <w:divBdr>
        <w:top w:val="none" w:sz="0" w:space="0" w:color="auto"/>
        <w:left w:val="none" w:sz="0" w:space="0" w:color="auto"/>
        <w:bottom w:val="none" w:sz="0" w:space="0" w:color="auto"/>
        <w:right w:val="none" w:sz="0" w:space="0" w:color="auto"/>
      </w:divBdr>
    </w:div>
    <w:div w:id="298073709">
      <w:bodyDiv w:val="1"/>
      <w:marLeft w:val="0"/>
      <w:marRight w:val="0"/>
      <w:marTop w:val="0"/>
      <w:marBottom w:val="0"/>
      <w:divBdr>
        <w:top w:val="none" w:sz="0" w:space="0" w:color="auto"/>
        <w:left w:val="none" w:sz="0" w:space="0" w:color="auto"/>
        <w:bottom w:val="none" w:sz="0" w:space="0" w:color="auto"/>
        <w:right w:val="none" w:sz="0" w:space="0" w:color="auto"/>
      </w:divBdr>
    </w:div>
    <w:div w:id="341471203">
      <w:bodyDiv w:val="1"/>
      <w:marLeft w:val="0"/>
      <w:marRight w:val="0"/>
      <w:marTop w:val="0"/>
      <w:marBottom w:val="0"/>
      <w:divBdr>
        <w:top w:val="none" w:sz="0" w:space="0" w:color="auto"/>
        <w:left w:val="none" w:sz="0" w:space="0" w:color="auto"/>
        <w:bottom w:val="none" w:sz="0" w:space="0" w:color="auto"/>
        <w:right w:val="none" w:sz="0" w:space="0" w:color="auto"/>
      </w:divBdr>
    </w:div>
    <w:div w:id="862935369">
      <w:bodyDiv w:val="1"/>
      <w:marLeft w:val="0"/>
      <w:marRight w:val="0"/>
      <w:marTop w:val="0"/>
      <w:marBottom w:val="0"/>
      <w:divBdr>
        <w:top w:val="none" w:sz="0" w:space="0" w:color="auto"/>
        <w:left w:val="none" w:sz="0" w:space="0" w:color="auto"/>
        <w:bottom w:val="none" w:sz="0" w:space="0" w:color="auto"/>
        <w:right w:val="none" w:sz="0" w:space="0" w:color="auto"/>
      </w:divBdr>
    </w:div>
    <w:div w:id="914122795">
      <w:bodyDiv w:val="1"/>
      <w:marLeft w:val="0"/>
      <w:marRight w:val="0"/>
      <w:marTop w:val="0"/>
      <w:marBottom w:val="0"/>
      <w:divBdr>
        <w:top w:val="none" w:sz="0" w:space="0" w:color="auto"/>
        <w:left w:val="none" w:sz="0" w:space="0" w:color="auto"/>
        <w:bottom w:val="none" w:sz="0" w:space="0" w:color="auto"/>
        <w:right w:val="none" w:sz="0" w:space="0" w:color="auto"/>
      </w:divBdr>
    </w:div>
    <w:div w:id="1591739144">
      <w:bodyDiv w:val="1"/>
      <w:marLeft w:val="0"/>
      <w:marRight w:val="0"/>
      <w:marTop w:val="0"/>
      <w:marBottom w:val="0"/>
      <w:divBdr>
        <w:top w:val="none" w:sz="0" w:space="0" w:color="auto"/>
        <w:left w:val="none" w:sz="0" w:space="0" w:color="auto"/>
        <w:bottom w:val="none" w:sz="0" w:space="0" w:color="auto"/>
        <w:right w:val="none" w:sz="0" w:space="0" w:color="auto"/>
      </w:divBdr>
    </w:div>
    <w:div w:id="1816796680">
      <w:bodyDiv w:val="1"/>
      <w:marLeft w:val="0"/>
      <w:marRight w:val="0"/>
      <w:marTop w:val="0"/>
      <w:marBottom w:val="0"/>
      <w:divBdr>
        <w:top w:val="none" w:sz="0" w:space="0" w:color="auto"/>
        <w:left w:val="none" w:sz="0" w:space="0" w:color="auto"/>
        <w:bottom w:val="none" w:sz="0" w:space="0" w:color="auto"/>
        <w:right w:val="none" w:sz="0" w:space="0" w:color="auto"/>
      </w:divBdr>
    </w:div>
    <w:div w:id="198616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den.gov.uk/ccm/content/environment/planning-and-built-environment/two/planning-applications/making-an-application/supporting-documentation/sustainability-statements-design-and-construction/" TargetMode="Externa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amden.gov.uk/ccm/navigation/environment/green-camden/supplying-low-carbon-energy/" TargetMode="Externa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hyperlink" Target="https://www.camden.gov.uk/ccm/content/environment/planning-and-built-environment/two/planning-applications/making-an-application/supporting-documentation/sustainability-statements-design-and-construction/" TargetMode="Externa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D9743-DA40-440C-8CD3-139F7A57C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2191</Words>
  <Characters>12492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Ana</dc:creator>
  <cp:lastModifiedBy>Berry-Khan, Gabriel</cp:lastModifiedBy>
  <cp:revision>4</cp:revision>
  <dcterms:created xsi:type="dcterms:W3CDTF">2018-07-14T22:43:00Z</dcterms:created>
  <dcterms:modified xsi:type="dcterms:W3CDTF">2018-07-14T23:02:00Z</dcterms:modified>
</cp:coreProperties>
</file>