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023245" w:rsidRDefault="007A6B99" w:rsidP="00087D44">
      <w:pPr>
        <w:jc w:val="center"/>
        <w:rPr>
          <w:rFonts w:cs="Arial"/>
          <w:b/>
          <w:szCs w:val="22"/>
          <w:u w:val="single"/>
        </w:rPr>
      </w:pPr>
      <w:r w:rsidRPr="00023245">
        <w:rPr>
          <w:rFonts w:cs="Arial"/>
          <w:b/>
          <w:szCs w:val="22"/>
          <w:u w:val="single"/>
        </w:rPr>
        <w:t>Job Capsule Supplementary Informatio</w:t>
      </w:r>
      <w:r w:rsidR="00B60654">
        <w:rPr>
          <w:rFonts w:cs="Arial"/>
          <w:b/>
          <w:szCs w:val="22"/>
          <w:u w:val="single"/>
        </w:rPr>
        <w:t>n: Routes off The Street (RTS) Coordinator</w:t>
      </w:r>
    </w:p>
    <w:p w:rsidR="00513DD7" w:rsidRDefault="00513DD7" w:rsidP="007A6B99">
      <w:pPr>
        <w:rPr>
          <w:rFonts w:cs="Arial"/>
          <w:b/>
          <w:szCs w:val="22"/>
        </w:rPr>
      </w:pPr>
    </w:p>
    <w:p w:rsidR="00513DD7" w:rsidRDefault="007A6B99" w:rsidP="007A6B99">
      <w:pPr>
        <w:rPr>
          <w:rFonts w:cs="Arial"/>
          <w:b/>
          <w:szCs w:val="22"/>
        </w:rPr>
      </w:pPr>
      <w:r w:rsidRPr="00023245">
        <w:rPr>
          <w:rFonts w:cs="Arial"/>
          <w:b/>
          <w:szCs w:val="22"/>
        </w:rPr>
        <w:t xml:space="preserve">This supplementary information </w:t>
      </w:r>
      <w:r w:rsidR="00BE1BA8" w:rsidRPr="00023245">
        <w:rPr>
          <w:rFonts w:cs="Arial"/>
          <w:b/>
          <w:szCs w:val="22"/>
        </w:rPr>
        <w:t>for</w:t>
      </w:r>
      <w:r w:rsidR="00B60654">
        <w:rPr>
          <w:rFonts w:cs="Arial"/>
          <w:b/>
          <w:szCs w:val="22"/>
        </w:rPr>
        <w:t xml:space="preserve"> RTS Coordinator</w:t>
      </w:r>
      <w:r w:rsidR="00BE1BA8" w:rsidRPr="00023245">
        <w:rPr>
          <w:rFonts w:cs="Arial"/>
          <w:b/>
          <w:szCs w:val="22"/>
        </w:rPr>
        <w:t xml:space="preserve"> </w:t>
      </w:r>
      <w:r w:rsidRPr="00023245">
        <w:rPr>
          <w:rFonts w:cs="Arial"/>
          <w:b/>
          <w:szCs w:val="22"/>
        </w:rPr>
        <w:t>is for guidance and must be used in conjunction with the Job</w:t>
      </w:r>
      <w:r w:rsidR="00F75E58" w:rsidRPr="00023245">
        <w:rPr>
          <w:rFonts w:cs="Arial"/>
          <w:b/>
          <w:szCs w:val="22"/>
        </w:rPr>
        <w:t xml:space="preserve"> Capsule for Job Family: Health and Community </w:t>
      </w:r>
    </w:p>
    <w:p w:rsidR="001362D5" w:rsidRDefault="007A6B99" w:rsidP="007A6B99">
      <w:pPr>
        <w:rPr>
          <w:rFonts w:cs="Arial"/>
          <w:b/>
          <w:szCs w:val="22"/>
        </w:rPr>
      </w:pPr>
      <w:r w:rsidRPr="00023245">
        <w:rPr>
          <w:rFonts w:cs="Arial"/>
          <w:b/>
          <w:szCs w:val="22"/>
        </w:rPr>
        <w:t xml:space="preserve">Job </w:t>
      </w:r>
      <w:r w:rsidR="00FB5B38">
        <w:rPr>
          <w:rFonts w:cs="Arial"/>
          <w:b/>
          <w:szCs w:val="22"/>
        </w:rPr>
        <w:t xml:space="preserve">Level: Level </w:t>
      </w:r>
      <w:r w:rsidR="00016264" w:rsidRPr="00023245">
        <w:rPr>
          <w:rFonts w:cs="Arial"/>
          <w:b/>
          <w:szCs w:val="22"/>
        </w:rPr>
        <w:t>4</w:t>
      </w:r>
      <w:r w:rsidR="001362D5" w:rsidRPr="00023245">
        <w:rPr>
          <w:rFonts w:cs="Arial"/>
          <w:b/>
          <w:szCs w:val="22"/>
        </w:rPr>
        <w:t xml:space="preserve"> </w:t>
      </w:r>
      <w:r w:rsidR="00FB5B38">
        <w:rPr>
          <w:rFonts w:cs="Arial"/>
          <w:b/>
          <w:szCs w:val="22"/>
        </w:rPr>
        <w:t xml:space="preserve">Zone </w:t>
      </w:r>
      <w:r w:rsidR="00F75E58" w:rsidRPr="00023245">
        <w:rPr>
          <w:rFonts w:cs="Arial"/>
          <w:b/>
          <w:szCs w:val="22"/>
        </w:rPr>
        <w:t>2</w:t>
      </w:r>
    </w:p>
    <w:p w:rsidR="00FB5B38" w:rsidRDefault="00FB5B38" w:rsidP="007A6B99">
      <w:pPr>
        <w:rPr>
          <w:rFonts w:cs="Arial"/>
          <w:b/>
          <w:szCs w:val="22"/>
        </w:rPr>
      </w:pPr>
      <w:r>
        <w:rPr>
          <w:rFonts w:cs="Arial"/>
          <w:b/>
          <w:szCs w:val="22"/>
        </w:rPr>
        <w:t>Camden Way category: 4</w:t>
      </w:r>
    </w:p>
    <w:p w:rsidR="00FB5B38" w:rsidRDefault="00FB5B38" w:rsidP="007A6B99">
      <w:pPr>
        <w:rPr>
          <w:rFonts w:cs="Arial"/>
          <w:b/>
          <w:szCs w:val="22"/>
        </w:rPr>
      </w:pPr>
    </w:p>
    <w:p w:rsidR="00FB5B38" w:rsidRDefault="00FB5B38" w:rsidP="00FB5B38">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FB5B38" w:rsidRPr="00023245" w:rsidRDefault="00FB5B38" w:rsidP="007A6B99">
      <w:pPr>
        <w:rPr>
          <w:rFonts w:cs="Arial"/>
          <w:b/>
          <w:szCs w:val="22"/>
        </w:rPr>
      </w:pPr>
    </w:p>
    <w:p w:rsidR="00EB687D" w:rsidRPr="00023245" w:rsidRDefault="00EB687D" w:rsidP="00EB687D">
      <w:pPr>
        <w:rPr>
          <w:rFonts w:cs="Arial"/>
          <w:b/>
          <w:szCs w:val="22"/>
        </w:rPr>
      </w:pPr>
      <w:r w:rsidRPr="00023245">
        <w:rPr>
          <w:rFonts w:cs="Arial"/>
          <w:b/>
          <w:szCs w:val="22"/>
        </w:rPr>
        <w:t xml:space="preserve">Role </w:t>
      </w:r>
      <w:r w:rsidR="007A6B99" w:rsidRPr="00023245">
        <w:rPr>
          <w:rFonts w:cs="Arial"/>
          <w:b/>
          <w:szCs w:val="22"/>
        </w:rPr>
        <w:t>Purpose</w:t>
      </w:r>
      <w:r w:rsidRPr="00023245">
        <w:rPr>
          <w:rFonts w:cs="Arial"/>
          <w:b/>
          <w:szCs w:val="22"/>
        </w:rPr>
        <w:t>:</w:t>
      </w:r>
    </w:p>
    <w:p w:rsidR="00B16693" w:rsidRPr="00023245" w:rsidRDefault="00B16693" w:rsidP="00EB687D">
      <w:pPr>
        <w:rPr>
          <w:rFonts w:cs="Arial"/>
          <w:b/>
          <w:szCs w:val="22"/>
        </w:rPr>
      </w:pPr>
    </w:p>
    <w:p w:rsidR="00905ACD" w:rsidRDefault="006C2418" w:rsidP="00C031EF">
      <w:pPr>
        <w:rPr>
          <w:rFonts w:cs="Arial"/>
          <w:szCs w:val="22"/>
        </w:rPr>
      </w:pPr>
      <w:r w:rsidRPr="00023245">
        <w:rPr>
          <w:rFonts w:cs="Arial"/>
          <w:szCs w:val="22"/>
        </w:rPr>
        <w:t>To</w:t>
      </w:r>
      <w:r w:rsidR="00531474">
        <w:rPr>
          <w:rFonts w:cs="Arial"/>
          <w:szCs w:val="22"/>
        </w:rPr>
        <w:t xml:space="preserve"> provide </w:t>
      </w:r>
      <w:r w:rsidR="00CA4C81">
        <w:rPr>
          <w:rFonts w:cs="Arial"/>
          <w:szCs w:val="22"/>
        </w:rPr>
        <w:t xml:space="preserve">coordination, supervision and leadership to deliver the Council’s RTS approach in the borough. To work with the Lead commissioner for rough sleeping, </w:t>
      </w:r>
      <w:r w:rsidR="002808A6">
        <w:rPr>
          <w:rFonts w:cs="Arial"/>
          <w:szCs w:val="22"/>
        </w:rPr>
        <w:t xml:space="preserve">the </w:t>
      </w:r>
      <w:r w:rsidR="00CA4C81">
        <w:rPr>
          <w:rFonts w:cs="Arial"/>
          <w:szCs w:val="22"/>
        </w:rPr>
        <w:t>Safer Streets Team and partnership resources on day to day basis to ensure the RTS key objective</w:t>
      </w:r>
      <w:r w:rsidR="00AD28FD">
        <w:rPr>
          <w:rFonts w:cs="Arial"/>
          <w:szCs w:val="22"/>
        </w:rPr>
        <w:t>s are</w:t>
      </w:r>
      <w:r w:rsidR="00CA4C81">
        <w:rPr>
          <w:rFonts w:cs="Arial"/>
          <w:szCs w:val="22"/>
        </w:rPr>
        <w:t xml:space="preserve"> met</w:t>
      </w:r>
      <w:r w:rsidR="00AD28FD">
        <w:rPr>
          <w:rFonts w:cs="Arial"/>
          <w:szCs w:val="22"/>
        </w:rPr>
        <w:t xml:space="preserve"> including</w:t>
      </w:r>
      <w:r w:rsidR="00CA4C81">
        <w:rPr>
          <w:rFonts w:cs="Arial"/>
          <w:szCs w:val="22"/>
        </w:rPr>
        <w:t>: that all rough sleepers in the borough receive a service offer which means they longer have to sleep rough and can start rebuilding their lives away from the street.</w:t>
      </w:r>
    </w:p>
    <w:p w:rsidR="003C26B4" w:rsidRDefault="003C26B4" w:rsidP="00C031EF">
      <w:pPr>
        <w:rPr>
          <w:rFonts w:cs="Arial"/>
          <w:szCs w:val="22"/>
        </w:rPr>
      </w:pPr>
    </w:p>
    <w:p w:rsidR="003C26B4" w:rsidRPr="00023245" w:rsidRDefault="003C26B4" w:rsidP="003C26B4">
      <w:pPr>
        <w:rPr>
          <w:rFonts w:cs="Arial"/>
          <w:szCs w:val="22"/>
        </w:rPr>
      </w:pPr>
      <w:r>
        <w:rPr>
          <w:rFonts w:cs="Arial"/>
          <w:szCs w:val="22"/>
        </w:rPr>
        <w:t xml:space="preserve">To facilitate and coordinate </w:t>
      </w:r>
      <w:r w:rsidR="00B51E40">
        <w:rPr>
          <w:rFonts w:cs="Arial"/>
          <w:szCs w:val="22"/>
        </w:rPr>
        <w:t>projects</w:t>
      </w:r>
      <w:r>
        <w:rPr>
          <w:rFonts w:cs="Arial"/>
          <w:szCs w:val="22"/>
        </w:rPr>
        <w:t xml:space="preserve">, teams and roles funded by a Rough Sleeping Initiative grant from the MHCLG. In particular the RTS </w:t>
      </w:r>
      <w:proofErr w:type="gramStart"/>
      <w:r>
        <w:rPr>
          <w:rFonts w:cs="Arial"/>
          <w:szCs w:val="22"/>
        </w:rPr>
        <w:t>coordinator</w:t>
      </w:r>
      <w:proofErr w:type="gramEnd"/>
      <w:r>
        <w:rPr>
          <w:rFonts w:cs="Arial"/>
          <w:szCs w:val="22"/>
        </w:rPr>
        <w:t xml:space="preserve"> will play a key role in developing a resettlement team to work alongside the SST</w:t>
      </w:r>
    </w:p>
    <w:p w:rsidR="00715EC7" w:rsidRPr="00023245" w:rsidRDefault="00715EC7" w:rsidP="00C031EF">
      <w:pPr>
        <w:rPr>
          <w:rFonts w:cs="Arial"/>
          <w:szCs w:val="22"/>
        </w:rPr>
      </w:pPr>
    </w:p>
    <w:p w:rsidR="002808A6" w:rsidRDefault="00715EC7" w:rsidP="00715EC7">
      <w:pPr>
        <w:rPr>
          <w:rFonts w:cs="Arial"/>
          <w:szCs w:val="22"/>
        </w:rPr>
      </w:pPr>
      <w:r w:rsidRPr="00715EC7">
        <w:rPr>
          <w:rFonts w:cs="Arial"/>
          <w:szCs w:val="22"/>
        </w:rPr>
        <w:t xml:space="preserve">To </w:t>
      </w:r>
      <w:r w:rsidR="0052588E">
        <w:rPr>
          <w:rFonts w:cs="Arial"/>
          <w:szCs w:val="22"/>
        </w:rPr>
        <w:t>work collaboratively with partner agencies</w:t>
      </w:r>
      <w:r w:rsidR="00531474">
        <w:rPr>
          <w:rFonts w:cs="Arial"/>
          <w:szCs w:val="22"/>
        </w:rPr>
        <w:t xml:space="preserve"> and </w:t>
      </w:r>
      <w:r w:rsidRPr="00715EC7">
        <w:rPr>
          <w:rFonts w:cs="Arial"/>
          <w:szCs w:val="22"/>
        </w:rPr>
        <w:t>make decisions on the</w:t>
      </w:r>
      <w:r w:rsidR="00CA4C81">
        <w:rPr>
          <w:rFonts w:cs="Arial"/>
          <w:szCs w:val="22"/>
        </w:rPr>
        <w:t xml:space="preserve"> best</w:t>
      </w:r>
      <w:r w:rsidRPr="00715EC7">
        <w:rPr>
          <w:rFonts w:cs="Arial"/>
          <w:szCs w:val="22"/>
        </w:rPr>
        <w:t xml:space="preserve"> use of resources</w:t>
      </w:r>
      <w:r w:rsidR="0052588E">
        <w:rPr>
          <w:rFonts w:cs="Arial"/>
          <w:szCs w:val="22"/>
        </w:rPr>
        <w:t xml:space="preserve"> </w:t>
      </w:r>
      <w:r w:rsidR="00B51E40">
        <w:rPr>
          <w:rFonts w:cs="Arial"/>
          <w:szCs w:val="22"/>
        </w:rPr>
        <w:t xml:space="preserve">in order </w:t>
      </w:r>
      <w:r w:rsidR="002808A6">
        <w:rPr>
          <w:rFonts w:cs="Arial"/>
          <w:szCs w:val="22"/>
        </w:rPr>
        <w:t>to generate solutions to complex issues associated with rough sleeping in Camden.</w:t>
      </w:r>
    </w:p>
    <w:p w:rsidR="00AB0730" w:rsidRDefault="00AB0730" w:rsidP="00715EC7">
      <w:pPr>
        <w:rPr>
          <w:rFonts w:cs="Arial"/>
          <w:szCs w:val="22"/>
        </w:rPr>
      </w:pPr>
    </w:p>
    <w:p w:rsidR="00AB78E6" w:rsidRDefault="00AB0730" w:rsidP="00715EC7">
      <w:pPr>
        <w:rPr>
          <w:rFonts w:cs="Arial"/>
          <w:szCs w:val="22"/>
        </w:rPr>
      </w:pPr>
      <w:r>
        <w:rPr>
          <w:rFonts w:cs="Arial"/>
          <w:szCs w:val="22"/>
        </w:rPr>
        <w:t xml:space="preserve">To provide day to day contract monitoring of the Safer Streets Team focusing on </w:t>
      </w:r>
      <w:r w:rsidR="00B51E40">
        <w:rPr>
          <w:rFonts w:cs="Arial"/>
          <w:szCs w:val="22"/>
        </w:rPr>
        <w:t xml:space="preserve">the delivery of </w:t>
      </w:r>
      <w:r>
        <w:rPr>
          <w:rFonts w:cs="Arial"/>
          <w:szCs w:val="22"/>
        </w:rPr>
        <w:t>outcomes</w:t>
      </w:r>
      <w:r w:rsidR="00AB78E6">
        <w:rPr>
          <w:rFonts w:cs="Arial"/>
          <w:szCs w:val="22"/>
        </w:rPr>
        <w:t>.</w:t>
      </w:r>
    </w:p>
    <w:p w:rsidR="0052588E" w:rsidRDefault="0052588E" w:rsidP="00715EC7">
      <w:pPr>
        <w:rPr>
          <w:rFonts w:cs="Arial"/>
          <w:szCs w:val="22"/>
        </w:rPr>
      </w:pPr>
    </w:p>
    <w:p w:rsidR="0052588E" w:rsidRDefault="0052588E" w:rsidP="00715EC7">
      <w:pPr>
        <w:rPr>
          <w:rFonts w:cs="Arial"/>
          <w:szCs w:val="22"/>
        </w:rPr>
      </w:pPr>
      <w:r>
        <w:rPr>
          <w:rFonts w:cs="Arial"/>
          <w:szCs w:val="22"/>
        </w:rPr>
        <w:t xml:space="preserve">To represent the Council at pan London forums, the GLA and cross border meeting with neighbouring boroughs, influencing </w:t>
      </w:r>
      <w:r w:rsidR="00B51E40">
        <w:rPr>
          <w:rFonts w:cs="Arial"/>
          <w:szCs w:val="22"/>
        </w:rPr>
        <w:t>the street population agenda and promoting the use of resources which support the delivery of RTS.</w:t>
      </w:r>
    </w:p>
    <w:p w:rsidR="00AB78E6" w:rsidRDefault="00AB78E6" w:rsidP="00715EC7">
      <w:pPr>
        <w:rPr>
          <w:rFonts w:cs="Arial"/>
          <w:szCs w:val="22"/>
        </w:rPr>
      </w:pPr>
    </w:p>
    <w:p w:rsidR="00EB687D" w:rsidRPr="00513DD7" w:rsidRDefault="002209E7" w:rsidP="00EB687D">
      <w:pPr>
        <w:rPr>
          <w:rFonts w:cs="Arial"/>
          <w:szCs w:val="22"/>
        </w:rPr>
      </w:pPr>
      <w:r w:rsidRPr="002209E7">
        <w:rPr>
          <w:rFonts w:cs="Arial"/>
          <w:szCs w:val="22"/>
        </w:rPr>
        <w:t xml:space="preserve"> </w:t>
      </w:r>
      <w:r w:rsidR="00FB5B38" w:rsidRPr="0069405C">
        <w:rPr>
          <w:rFonts w:cs="Arial"/>
          <w:b/>
          <w:szCs w:val="22"/>
        </w:rPr>
        <w:t>Example outcomes or objectives that this role will deliver</w:t>
      </w:r>
      <w:r w:rsidR="00EB687D" w:rsidRPr="00023245">
        <w:rPr>
          <w:rFonts w:cs="Arial"/>
          <w:b/>
          <w:szCs w:val="22"/>
        </w:rPr>
        <w:t>:</w:t>
      </w:r>
    </w:p>
    <w:p w:rsidR="00C83C9A" w:rsidRPr="00023245" w:rsidRDefault="00C83C9A" w:rsidP="00016264">
      <w:pPr>
        <w:rPr>
          <w:rFonts w:cs="Arial"/>
          <w:szCs w:val="22"/>
        </w:rPr>
      </w:pPr>
    </w:p>
    <w:p w:rsidR="00C031EF" w:rsidRDefault="00C031EF" w:rsidP="00C031EF">
      <w:pPr>
        <w:pStyle w:val="ListParagraph"/>
        <w:numPr>
          <w:ilvl w:val="0"/>
          <w:numId w:val="20"/>
        </w:numPr>
        <w:rPr>
          <w:rFonts w:cs="Arial"/>
          <w:szCs w:val="22"/>
        </w:rPr>
      </w:pPr>
      <w:r w:rsidRPr="00B14361">
        <w:rPr>
          <w:rFonts w:cs="Arial"/>
          <w:szCs w:val="22"/>
        </w:rPr>
        <w:lastRenderedPageBreak/>
        <w:t xml:space="preserve">To </w:t>
      </w:r>
      <w:r w:rsidR="00525BB0">
        <w:rPr>
          <w:rFonts w:cs="Arial"/>
          <w:szCs w:val="22"/>
        </w:rPr>
        <w:t>work with the Safer Streets Team and RSI resources to ensure that all rough sleepers in the borough receive a service offer which means they no longer have to sleep rough and that this offer is recorded.</w:t>
      </w:r>
      <w:r w:rsidR="002209E7" w:rsidRPr="00B14361">
        <w:rPr>
          <w:rFonts w:cs="Arial"/>
          <w:szCs w:val="22"/>
        </w:rPr>
        <w:t xml:space="preserve"> </w:t>
      </w:r>
      <w:r w:rsidRPr="00B14361">
        <w:rPr>
          <w:rFonts w:cs="Arial"/>
          <w:szCs w:val="22"/>
        </w:rPr>
        <w:t xml:space="preserve"> </w:t>
      </w:r>
    </w:p>
    <w:p w:rsidR="00531474" w:rsidRPr="00B14361" w:rsidRDefault="00531474" w:rsidP="00C031EF">
      <w:pPr>
        <w:pStyle w:val="ListParagraph"/>
        <w:numPr>
          <w:ilvl w:val="0"/>
          <w:numId w:val="20"/>
        </w:numPr>
        <w:rPr>
          <w:rFonts w:cs="Arial"/>
          <w:szCs w:val="22"/>
        </w:rPr>
      </w:pPr>
      <w:r>
        <w:rPr>
          <w:rFonts w:cs="Arial"/>
          <w:szCs w:val="22"/>
        </w:rPr>
        <w:t xml:space="preserve">To work closely with the lead commissioner for rough sleeping to deliver a significant reduction in rough sleeping numbers and associated </w:t>
      </w:r>
      <w:bookmarkStart w:id="0" w:name="_GoBack"/>
      <w:bookmarkEnd w:id="0"/>
      <w:r w:rsidR="00E501AE">
        <w:rPr>
          <w:rFonts w:cs="Arial"/>
          <w:szCs w:val="22"/>
        </w:rPr>
        <w:t>street</w:t>
      </w:r>
      <w:r>
        <w:rPr>
          <w:rFonts w:cs="Arial"/>
          <w:szCs w:val="22"/>
        </w:rPr>
        <w:t xml:space="preserve"> activity, in line with MHCLG and GLA targets</w:t>
      </w:r>
      <w:r w:rsidR="00E501AE">
        <w:rPr>
          <w:rFonts w:cs="Arial"/>
          <w:szCs w:val="22"/>
        </w:rPr>
        <w:t xml:space="preserve">, over </w:t>
      </w:r>
      <w:r w:rsidR="00001D62">
        <w:rPr>
          <w:rFonts w:cs="Arial"/>
          <w:szCs w:val="22"/>
        </w:rPr>
        <w:t>the next</w:t>
      </w:r>
      <w:r w:rsidR="00FB5B38">
        <w:rPr>
          <w:rFonts w:cs="Arial"/>
          <w:szCs w:val="22"/>
        </w:rPr>
        <w:t xml:space="preserve"> </w:t>
      </w:r>
      <w:r w:rsidR="00E501AE">
        <w:rPr>
          <w:rFonts w:cs="Arial"/>
          <w:szCs w:val="22"/>
        </w:rPr>
        <w:t>12 months</w:t>
      </w:r>
      <w:r w:rsidR="00513DD7">
        <w:rPr>
          <w:rFonts w:cs="Arial"/>
          <w:szCs w:val="22"/>
        </w:rPr>
        <w:t>.</w:t>
      </w:r>
      <w:r w:rsidR="00E501AE">
        <w:rPr>
          <w:rFonts w:cs="Arial"/>
          <w:szCs w:val="22"/>
        </w:rPr>
        <w:t xml:space="preserve"> </w:t>
      </w:r>
      <w:r>
        <w:rPr>
          <w:rFonts w:cs="Arial"/>
          <w:szCs w:val="22"/>
        </w:rPr>
        <w:t xml:space="preserve"> </w:t>
      </w:r>
    </w:p>
    <w:p w:rsidR="007820BF" w:rsidRDefault="00525BB0" w:rsidP="006E1D1F">
      <w:pPr>
        <w:numPr>
          <w:ilvl w:val="0"/>
          <w:numId w:val="20"/>
        </w:numPr>
        <w:tabs>
          <w:tab w:val="left" w:pos="3544"/>
        </w:tabs>
        <w:rPr>
          <w:rFonts w:cs="Arial"/>
          <w:szCs w:val="22"/>
        </w:rPr>
      </w:pPr>
      <w:r>
        <w:rPr>
          <w:rFonts w:cs="Arial"/>
          <w:szCs w:val="22"/>
        </w:rPr>
        <w:t>To facilitate 3 partnership Tasking and Targeting meetings across the borough covering Camden Town, Kings Cross and Holborn, ensuring that all names coming to notice for street activity are discussed in a multi-agency setting.</w:t>
      </w:r>
    </w:p>
    <w:p w:rsidR="00001D62" w:rsidRPr="00B14361" w:rsidRDefault="00001D62" w:rsidP="006E1D1F">
      <w:pPr>
        <w:numPr>
          <w:ilvl w:val="0"/>
          <w:numId w:val="20"/>
        </w:numPr>
        <w:tabs>
          <w:tab w:val="left" w:pos="3544"/>
        </w:tabs>
        <w:rPr>
          <w:rFonts w:cs="Arial"/>
          <w:szCs w:val="22"/>
        </w:rPr>
      </w:pPr>
      <w:r>
        <w:rPr>
          <w:rFonts w:cs="Arial"/>
          <w:szCs w:val="22"/>
        </w:rPr>
        <w:t xml:space="preserve">To provide subject expertise on the use of legislation in the context of street activity and to work the provider and the Police to progress enforcement interventions where appropriate </w:t>
      </w:r>
    </w:p>
    <w:p w:rsidR="00E56440" w:rsidRPr="00B14361" w:rsidRDefault="00525BB0" w:rsidP="006C2418">
      <w:pPr>
        <w:numPr>
          <w:ilvl w:val="0"/>
          <w:numId w:val="20"/>
        </w:numPr>
        <w:tabs>
          <w:tab w:val="left" w:pos="3544"/>
        </w:tabs>
        <w:rPr>
          <w:rFonts w:cs="Arial"/>
          <w:szCs w:val="22"/>
        </w:rPr>
      </w:pPr>
      <w:r>
        <w:rPr>
          <w:rFonts w:cs="Arial"/>
          <w:szCs w:val="22"/>
        </w:rPr>
        <w:t xml:space="preserve">To chair a Street Population panel </w:t>
      </w:r>
      <w:r w:rsidR="0083096B">
        <w:rPr>
          <w:rFonts w:cs="Arial"/>
          <w:szCs w:val="22"/>
        </w:rPr>
        <w:t>each month to deliver action plans relating to high risk cases</w:t>
      </w:r>
    </w:p>
    <w:p w:rsidR="00EB687D" w:rsidRDefault="00CD04C4" w:rsidP="00FD4846">
      <w:pPr>
        <w:pStyle w:val="ListParagraph"/>
        <w:numPr>
          <w:ilvl w:val="0"/>
          <w:numId w:val="20"/>
        </w:numPr>
        <w:rPr>
          <w:rFonts w:cs="Arial"/>
          <w:szCs w:val="22"/>
        </w:rPr>
      </w:pPr>
      <w:r w:rsidRPr="00B14361">
        <w:rPr>
          <w:rFonts w:cs="Arial"/>
          <w:szCs w:val="22"/>
        </w:rPr>
        <w:t xml:space="preserve">To </w:t>
      </w:r>
      <w:r w:rsidR="0083096B">
        <w:rPr>
          <w:rFonts w:cs="Arial"/>
          <w:szCs w:val="22"/>
        </w:rPr>
        <w:t xml:space="preserve">engage with members and senior Council Officers about high level concerns relating to street activity and conduct location specific walkabouts as required </w:t>
      </w:r>
    </w:p>
    <w:p w:rsidR="00531474" w:rsidRDefault="00531474" w:rsidP="00FD4846">
      <w:pPr>
        <w:pStyle w:val="ListParagraph"/>
        <w:numPr>
          <w:ilvl w:val="0"/>
          <w:numId w:val="20"/>
        </w:numPr>
        <w:rPr>
          <w:rFonts w:cs="Arial"/>
          <w:szCs w:val="22"/>
        </w:rPr>
      </w:pPr>
      <w:r>
        <w:rPr>
          <w:rFonts w:cs="Arial"/>
          <w:szCs w:val="22"/>
        </w:rPr>
        <w:t>To work with VCS providers in the borough in order to create tailored service options for vulnerable hard to reach groups.</w:t>
      </w:r>
    </w:p>
    <w:p w:rsidR="00001D62" w:rsidRPr="00B14361" w:rsidRDefault="00001D62" w:rsidP="00FD4846">
      <w:pPr>
        <w:pStyle w:val="ListParagraph"/>
        <w:numPr>
          <w:ilvl w:val="0"/>
          <w:numId w:val="20"/>
        </w:numPr>
        <w:rPr>
          <w:rFonts w:cs="Arial"/>
          <w:szCs w:val="22"/>
        </w:rPr>
      </w:pPr>
      <w:r>
        <w:rPr>
          <w:rFonts w:cs="Arial"/>
          <w:szCs w:val="22"/>
        </w:rPr>
        <w:t xml:space="preserve">To provide a point of contact for high level concerns generated by the Adult Hostel Pathway in relation to street activity </w:t>
      </w:r>
    </w:p>
    <w:p w:rsidR="006947C1" w:rsidRPr="00B14361" w:rsidRDefault="006947C1" w:rsidP="006947C1">
      <w:pPr>
        <w:pStyle w:val="ListParagraph"/>
        <w:numPr>
          <w:ilvl w:val="0"/>
          <w:numId w:val="20"/>
        </w:numPr>
        <w:rPr>
          <w:rFonts w:cs="Arial"/>
          <w:szCs w:val="22"/>
        </w:rPr>
      </w:pPr>
      <w:r w:rsidRPr="00B14361">
        <w:rPr>
          <w:rFonts w:cs="Arial"/>
          <w:szCs w:val="22"/>
        </w:rPr>
        <w:t>To supervise relevant externally commissioned services delivered by 3</w:t>
      </w:r>
      <w:r w:rsidRPr="00B14361">
        <w:rPr>
          <w:rFonts w:cs="Arial"/>
          <w:szCs w:val="22"/>
          <w:vertAlign w:val="superscript"/>
        </w:rPr>
        <w:t>rd</w:t>
      </w:r>
      <w:r w:rsidRPr="00B14361">
        <w:rPr>
          <w:rFonts w:cs="Arial"/>
          <w:szCs w:val="22"/>
        </w:rPr>
        <w:t xml:space="preserve"> party providers.</w:t>
      </w:r>
    </w:p>
    <w:p w:rsidR="006947C1" w:rsidRPr="00023245" w:rsidRDefault="006947C1" w:rsidP="006947C1">
      <w:pPr>
        <w:rPr>
          <w:rFonts w:cs="Arial"/>
          <w:szCs w:val="22"/>
        </w:rPr>
      </w:pPr>
    </w:p>
    <w:p w:rsidR="00287409" w:rsidRPr="00023245" w:rsidRDefault="00287409" w:rsidP="00EB687D">
      <w:pPr>
        <w:rPr>
          <w:rFonts w:cs="Arial"/>
          <w:szCs w:val="22"/>
        </w:rPr>
      </w:pPr>
      <w:r w:rsidRPr="00023245">
        <w:rPr>
          <w:rFonts w:cs="Arial"/>
          <w:b/>
          <w:szCs w:val="22"/>
        </w:rPr>
        <w:t>People Management Responsibiliti</w:t>
      </w:r>
      <w:r w:rsidR="00FC64BA" w:rsidRPr="00023245">
        <w:rPr>
          <w:rFonts w:cs="Arial"/>
          <w:b/>
          <w:szCs w:val="22"/>
        </w:rPr>
        <w:t>es</w:t>
      </w:r>
    </w:p>
    <w:p w:rsidR="00BB2F81" w:rsidRPr="00023245" w:rsidRDefault="00BB2F81" w:rsidP="00EB687D">
      <w:pPr>
        <w:rPr>
          <w:rFonts w:cs="Arial"/>
          <w:szCs w:val="22"/>
        </w:rPr>
      </w:pPr>
    </w:p>
    <w:p w:rsidR="003C26B4" w:rsidRDefault="003C26B4" w:rsidP="003C26B4">
      <w:pPr>
        <w:rPr>
          <w:rFonts w:cs="Arial"/>
          <w:szCs w:val="22"/>
        </w:rPr>
      </w:pPr>
      <w:r>
        <w:rPr>
          <w:rFonts w:cs="Arial"/>
          <w:szCs w:val="22"/>
        </w:rPr>
        <w:t xml:space="preserve">To provide line management of three resettlement officers who will work alongside </w:t>
      </w:r>
      <w:r w:rsidR="00525BB0">
        <w:rPr>
          <w:rFonts w:cs="Arial"/>
          <w:szCs w:val="22"/>
        </w:rPr>
        <w:t>the Safer Streets Team and t</w:t>
      </w:r>
      <w:r>
        <w:rPr>
          <w:rFonts w:cs="Arial"/>
          <w:szCs w:val="22"/>
        </w:rPr>
        <w:t xml:space="preserve">o supervise and facilitate the use of agency staff </w:t>
      </w:r>
      <w:r w:rsidR="00525BB0">
        <w:rPr>
          <w:rFonts w:cs="Arial"/>
          <w:szCs w:val="22"/>
        </w:rPr>
        <w:t>associated with the rough sleeping initiative as required.</w:t>
      </w:r>
    </w:p>
    <w:p w:rsidR="00446A9C" w:rsidRPr="00023245" w:rsidRDefault="00446A9C" w:rsidP="00EB687D">
      <w:pPr>
        <w:rPr>
          <w:rFonts w:cs="Arial"/>
          <w:szCs w:val="22"/>
        </w:rPr>
      </w:pPr>
    </w:p>
    <w:p w:rsidR="00287409" w:rsidRPr="00023245" w:rsidRDefault="00287409" w:rsidP="00EB687D">
      <w:pPr>
        <w:rPr>
          <w:rFonts w:cs="Arial"/>
          <w:b/>
          <w:szCs w:val="22"/>
        </w:rPr>
      </w:pPr>
      <w:r w:rsidRPr="00023245">
        <w:rPr>
          <w:rFonts w:cs="Arial"/>
          <w:b/>
          <w:szCs w:val="22"/>
        </w:rPr>
        <w:t>Relationships;</w:t>
      </w:r>
    </w:p>
    <w:p w:rsidR="00411530" w:rsidRPr="00023245" w:rsidRDefault="00411530" w:rsidP="00EB687D">
      <w:pPr>
        <w:rPr>
          <w:rFonts w:cs="Arial"/>
          <w:b/>
          <w:szCs w:val="22"/>
        </w:rPr>
      </w:pPr>
    </w:p>
    <w:p w:rsidR="0083096B" w:rsidRDefault="0083096B" w:rsidP="0083096B">
      <w:pPr>
        <w:rPr>
          <w:rFonts w:cs="Arial"/>
          <w:szCs w:val="22"/>
        </w:rPr>
      </w:pPr>
      <w:r>
        <w:rPr>
          <w:rFonts w:cs="Arial"/>
          <w:szCs w:val="22"/>
        </w:rPr>
        <w:t xml:space="preserve">To provide expertise and to be a point of contact for high level concerns relating to rough sleeping. To </w:t>
      </w:r>
      <w:r w:rsidR="00584095">
        <w:rPr>
          <w:rFonts w:cs="Arial"/>
          <w:szCs w:val="22"/>
        </w:rPr>
        <w:t xml:space="preserve">build effective partnerships and </w:t>
      </w:r>
      <w:r>
        <w:rPr>
          <w:rFonts w:cs="Arial"/>
          <w:szCs w:val="22"/>
        </w:rPr>
        <w:t>lead on the engagement and communication with stakeholders</w:t>
      </w:r>
      <w:r w:rsidR="00584095">
        <w:rPr>
          <w:rFonts w:cs="Arial"/>
          <w:szCs w:val="22"/>
        </w:rPr>
        <w:t xml:space="preserve"> to this end</w:t>
      </w:r>
      <w:r>
        <w:rPr>
          <w:rFonts w:cs="Arial"/>
          <w:szCs w:val="22"/>
        </w:rPr>
        <w:t xml:space="preserve"> including but not limited to:</w:t>
      </w:r>
    </w:p>
    <w:p w:rsidR="0083096B" w:rsidRPr="00023245" w:rsidRDefault="0083096B" w:rsidP="0083096B">
      <w:pPr>
        <w:rPr>
          <w:rFonts w:cs="Arial"/>
          <w:szCs w:val="22"/>
        </w:rPr>
      </w:pPr>
    </w:p>
    <w:p w:rsidR="0083096B" w:rsidRPr="00023245" w:rsidRDefault="0083096B" w:rsidP="0083096B">
      <w:pPr>
        <w:tabs>
          <w:tab w:val="left" w:pos="284"/>
        </w:tabs>
        <w:rPr>
          <w:rFonts w:cs="Arial"/>
          <w:szCs w:val="22"/>
        </w:rPr>
      </w:pPr>
      <w:r w:rsidRPr="00023245">
        <w:rPr>
          <w:rFonts w:cs="Arial"/>
          <w:szCs w:val="22"/>
        </w:rPr>
        <w:t>•</w:t>
      </w:r>
      <w:r w:rsidRPr="00023245">
        <w:rPr>
          <w:rFonts w:cs="Arial"/>
          <w:szCs w:val="22"/>
        </w:rPr>
        <w:tab/>
        <w:t xml:space="preserve">Cabinet Members and Ward Councillors  </w:t>
      </w:r>
    </w:p>
    <w:p w:rsidR="0083096B" w:rsidRPr="00023245" w:rsidRDefault="0083096B" w:rsidP="0083096B">
      <w:pPr>
        <w:tabs>
          <w:tab w:val="left" w:pos="284"/>
        </w:tabs>
        <w:rPr>
          <w:rFonts w:cs="Arial"/>
          <w:szCs w:val="22"/>
        </w:rPr>
      </w:pPr>
      <w:r w:rsidRPr="00023245">
        <w:rPr>
          <w:rFonts w:cs="Arial"/>
          <w:szCs w:val="22"/>
        </w:rPr>
        <w:t>•</w:t>
      </w:r>
      <w:r w:rsidRPr="00023245">
        <w:rPr>
          <w:rFonts w:cs="Arial"/>
          <w:szCs w:val="22"/>
        </w:rPr>
        <w:tab/>
        <w:t>Directorates and services across the Council</w:t>
      </w:r>
      <w:r>
        <w:rPr>
          <w:rFonts w:cs="Arial"/>
          <w:szCs w:val="22"/>
        </w:rPr>
        <w:t xml:space="preserve"> including the Community Partnership Hub</w:t>
      </w:r>
    </w:p>
    <w:p w:rsidR="0083096B" w:rsidRPr="00023245" w:rsidRDefault="0083096B" w:rsidP="0083096B">
      <w:pPr>
        <w:tabs>
          <w:tab w:val="left" w:pos="284"/>
        </w:tabs>
        <w:rPr>
          <w:rFonts w:cs="Arial"/>
          <w:szCs w:val="22"/>
        </w:rPr>
      </w:pPr>
      <w:r>
        <w:rPr>
          <w:rFonts w:cs="Arial"/>
          <w:szCs w:val="22"/>
        </w:rPr>
        <w:t>•</w:t>
      </w:r>
      <w:r>
        <w:rPr>
          <w:rFonts w:cs="Arial"/>
          <w:szCs w:val="22"/>
        </w:rPr>
        <w:tab/>
        <w:t xml:space="preserve">The Voluntary and Community Sector (VCS) in Camden especially those agencies providing </w:t>
      </w:r>
      <w:r w:rsidR="00584095">
        <w:rPr>
          <w:rFonts w:cs="Arial"/>
          <w:szCs w:val="22"/>
        </w:rPr>
        <w:t xml:space="preserve">specialist </w:t>
      </w:r>
      <w:r>
        <w:rPr>
          <w:rFonts w:cs="Arial"/>
          <w:szCs w:val="22"/>
        </w:rPr>
        <w:t xml:space="preserve">services for rough sleepers </w:t>
      </w:r>
    </w:p>
    <w:p w:rsidR="0083096B" w:rsidRPr="00023245" w:rsidRDefault="0083096B" w:rsidP="0083096B">
      <w:pPr>
        <w:ind w:left="284" w:hanging="284"/>
        <w:rPr>
          <w:rFonts w:cs="Arial"/>
          <w:szCs w:val="22"/>
        </w:rPr>
      </w:pPr>
      <w:r w:rsidRPr="00023245">
        <w:rPr>
          <w:rFonts w:cs="Arial"/>
          <w:szCs w:val="22"/>
        </w:rPr>
        <w:t>•</w:t>
      </w:r>
      <w:r w:rsidRPr="00023245">
        <w:rPr>
          <w:rFonts w:cs="Arial"/>
          <w:szCs w:val="22"/>
        </w:rPr>
        <w:tab/>
        <w:t>Local and Central Government departments, especially the Greater London Author</w:t>
      </w:r>
      <w:r w:rsidR="00E501AE">
        <w:rPr>
          <w:rFonts w:cs="Arial"/>
          <w:szCs w:val="22"/>
        </w:rPr>
        <w:t>ity and MHCLG</w:t>
      </w:r>
    </w:p>
    <w:p w:rsidR="00584095" w:rsidRPr="00023245" w:rsidRDefault="0083096B" w:rsidP="00584095">
      <w:pPr>
        <w:ind w:left="284" w:hanging="284"/>
        <w:rPr>
          <w:rFonts w:cs="Arial"/>
          <w:szCs w:val="22"/>
        </w:rPr>
      </w:pPr>
      <w:r>
        <w:rPr>
          <w:rFonts w:cs="Arial"/>
          <w:szCs w:val="22"/>
        </w:rPr>
        <w:t>•</w:t>
      </w:r>
      <w:r>
        <w:rPr>
          <w:rFonts w:cs="Arial"/>
          <w:szCs w:val="22"/>
        </w:rPr>
        <w:tab/>
        <w:t>The Metropolitan Police and agencies working in the criminal justice system</w:t>
      </w:r>
    </w:p>
    <w:p w:rsidR="0083096B" w:rsidRPr="00023245" w:rsidRDefault="0083096B" w:rsidP="0083096B">
      <w:pPr>
        <w:ind w:left="284" w:hanging="284"/>
        <w:rPr>
          <w:rFonts w:cs="Arial"/>
          <w:szCs w:val="22"/>
        </w:rPr>
      </w:pPr>
      <w:r w:rsidRPr="00023245">
        <w:rPr>
          <w:rFonts w:cs="Arial"/>
          <w:szCs w:val="22"/>
        </w:rPr>
        <w:t>•</w:t>
      </w:r>
      <w:r w:rsidRPr="00023245">
        <w:rPr>
          <w:rFonts w:cs="Arial"/>
          <w:szCs w:val="22"/>
        </w:rPr>
        <w:tab/>
        <w:t>Community groups, for example Tenants and Residents Associations; The Camden Safer Neighbourhood Board;</w:t>
      </w:r>
    </w:p>
    <w:p w:rsidR="006D292A" w:rsidRPr="00023245" w:rsidRDefault="006D292A" w:rsidP="006D292A">
      <w:pPr>
        <w:ind w:left="284" w:hanging="284"/>
        <w:rPr>
          <w:rFonts w:cs="Arial"/>
          <w:szCs w:val="22"/>
        </w:rPr>
      </w:pPr>
      <w:r>
        <w:rPr>
          <w:rFonts w:cs="Arial"/>
          <w:szCs w:val="22"/>
        </w:rPr>
        <w:t>•</w:t>
      </w:r>
      <w:r>
        <w:rPr>
          <w:rFonts w:cs="Arial"/>
          <w:szCs w:val="22"/>
        </w:rPr>
        <w:tab/>
        <w:t>Specialist providers of substance misuse and mental health services.</w:t>
      </w:r>
    </w:p>
    <w:p w:rsidR="0083096B" w:rsidRDefault="0083096B" w:rsidP="00411530">
      <w:pPr>
        <w:rPr>
          <w:rFonts w:cs="Arial"/>
          <w:szCs w:val="22"/>
        </w:rPr>
      </w:pPr>
    </w:p>
    <w:p w:rsidR="0083096B" w:rsidRDefault="0083096B" w:rsidP="00411530">
      <w:pPr>
        <w:rPr>
          <w:rFonts w:cs="Arial"/>
          <w:szCs w:val="22"/>
        </w:rPr>
      </w:pPr>
    </w:p>
    <w:p w:rsidR="00A775E2" w:rsidRPr="00023245" w:rsidRDefault="009372E1" w:rsidP="00EB687D">
      <w:pPr>
        <w:rPr>
          <w:rFonts w:cs="Arial"/>
          <w:b/>
          <w:szCs w:val="22"/>
        </w:rPr>
      </w:pPr>
      <w:r w:rsidRPr="00023245">
        <w:rPr>
          <w:rFonts w:cs="Arial"/>
          <w:b/>
          <w:szCs w:val="22"/>
        </w:rPr>
        <w:t>S</w:t>
      </w:r>
      <w:r w:rsidR="00340C06" w:rsidRPr="00023245">
        <w:rPr>
          <w:rFonts w:cs="Arial"/>
          <w:b/>
          <w:szCs w:val="22"/>
        </w:rPr>
        <w:t xml:space="preserve">tructure: </w:t>
      </w:r>
    </w:p>
    <w:p w:rsidR="001E5027" w:rsidRDefault="00411530" w:rsidP="00EB687D">
      <w:pPr>
        <w:rPr>
          <w:rFonts w:cs="Arial"/>
          <w:szCs w:val="22"/>
        </w:rPr>
      </w:pPr>
      <w:r w:rsidRPr="00023245">
        <w:rPr>
          <w:rFonts w:cs="Arial"/>
          <w:szCs w:val="22"/>
        </w:rPr>
        <w:t>The pos</w:t>
      </w:r>
      <w:r w:rsidR="00584095">
        <w:rPr>
          <w:rFonts w:cs="Arial"/>
          <w:szCs w:val="22"/>
        </w:rPr>
        <w:t xml:space="preserve">t holder will report to the Lead commissioner for rough sleeping (Community Engagement Manager) </w:t>
      </w:r>
      <w:r w:rsidRPr="00023245">
        <w:rPr>
          <w:rFonts w:cs="Arial"/>
          <w:szCs w:val="22"/>
        </w:rPr>
        <w:t xml:space="preserve">in relation to issues including but not limited to annual leave, sickness management and performance.  </w:t>
      </w:r>
      <w:r w:rsidR="00E501AE">
        <w:rPr>
          <w:rFonts w:cs="Arial"/>
          <w:szCs w:val="22"/>
        </w:rPr>
        <w:t>The post holder will be responsible for day to day coordination of services commissioned to tackle rough sleeping including the Safer Streets Team.</w:t>
      </w:r>
    </w:p>
    <w:p w:rsidR="000A5EFE" w:rsidRDefault="000A5EFE" w:rsidP="00EB687D">
      <w:pPr>
        <w:rPr>
          <w:rFonts w:cs="Arial"/>
          <w:szCs w:val="22"/>
        </w:rPr>
      </w:pPr>
      <w:r w:rsidRPr="00843DFB">
        <w:rPr>
          <w:rFonts w:ascii="Calibri" w:hAnsi="Calibri"/>
          <w:noProof/>
          <w:szCs w:val="22"/>
        </w:rPr>
        <w:drawing>
          <wp:inline distT="0" distB="0" distL="0" distR="0" wp14:anchorId="1263C29F" wp14:editId="182E006A">
            <wp:extent cx="1773555" cy="3007360"/>
            <wp:effectExtent l="19050" t="0" r="17145"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A5EFE" w:rsidRPr="00023245" w:rsidRDefault="000A5EFE" w:rsidP="00EB687D">
      <w:pPr>
        <w:rPr>
          <w:rFonts w:cs="Arial"/>
          <w:szCs w:val="22"/>
        </w:rPr>
      </w:pPr>
    </w:p>
    <w:p w:rsidR="00C97F42" w:rsidRPr="00023245" w:rsidRDefault="00C97F42" w:rsidP="00EB687D">
      <w:pPr>
        <w:rPr>
          <w:rFonts w:cs="Arial"/>
          <w:szCs w:val="22"/>
        </w:rPr>
      </w:pPr>
    </w:p>
    <w:p w:rsidR="00C97F42" w:rsidRPr="00023245" w:rsidRDefault="00C97F42" w:rsidP="00EB687D">
      <w:pPr>
        <w:rPr>
          <w:rFonts w:cs="Arial"/>
          <w:b/>
          <w:szCs w:val="22"/>
        </w:rPr>
      </w:pPr>
      <w:r w:rsidRPr="00023245">
        <w:rPr>
          <w:rFonts w:cs="Arial"/>
          <w:b/>
          <w:szCs w:val="22"/>
        </w:rPr>
        <w:t>Work Environment</w:t>
      </w:r>
      <w:r w:rsidR="00340C06" w:rsidRPr="00023245">
        <w:rPr>
          <w:rFonts w:cs="Arial"/>
          <w:b/>
          <w:szCs w:val="22"/>
        </w:rPr>
        <w:t xml:space="preserve">: </w:t>
      </w:r>
    </w:p>
    <w:p w:rsidR="00411530" w:rsidRPr="00023245" w:rsidRDefault="00411530" w:rsidP="00411530">
      <w:pPr>
        <w:numPr>
          <w:ilvl w:val="0"/>
          <w:numId w:val="22"/>
        </w:numPr>
        <w:spacing w:after="200" w:line="276" w:lineRule="auto"/>
        <w:contextualSpacing/>
        <w:rPr>
          <w:rFonts w:cs="Arial"/>
          <w:szCs w:val="22"/>
        </w:rPr>
      </w:pPr>
      <w:r w:rsidRPr="00023245">
        <w:rPr>
          <w:rFonts w:cs="Arial"/>
          <w:szCs w:val="22"/>
        </w:rPr>
        <w:t>The p</w:t>
      </w:r>
      <w:r w:rsidR="006D292A">
        <w:rPr>
          <w:rFonts w:cs="Arial"/>
          <w:szCs w:val="22"/>
        </w:rPr>
        <w:t xml:space="preserve">ost holder will be required to work in </w:t>
      </w:r>
      <w:r w:rsidRPr="00023245">
        <w:rPr>
          <w:rFonts w:cs="Arial"/>
          <w:szCs w:val="22"/>
        </w:rPr>
        <w:t xml:space="preserve">any Council building, </w:t>
      </w:r>
      <w:r w:rsidR="006D292A">
        <w:rPr>
          <w:rFonts w:cs="Arial"/>
          <w:szCs w:val="22"/>
        </w:rPr>
        <w:t xml:space="preserve">in community based settings or partnership settings. </w:t>
      </w:r>
      <w:r w:rsidRPr="00023245">
        <w:rPr>
          <w:rFonts w:cs="Arial"/>
          <w:szCs w:val="22"/>
        </w:rPr>
        <w:t xml:space="preserve"> </w:t>
      </w:r>
    </w:p>
    <w:p w:rsidR="00411530" w:rsidRPr="00023245" w:rsidRDefault="00411530" w:rsidP="00411530">
      <w:pPr>
        <w:numPr>
          <w:ilvl w:val="0"/>
          <w:numId w:val="22"/>
        </w:numPr>
        <w:spacing w:after="200" w:line="276" w:lineRule="auto"/>
        <w:contextualSpacing/>
        <w:rPr>
          <w:rFonts w:cs="Arial"/>
          <w:szCs w:val="22"/>
        </w:rPr>
      </w:pPr>
      <w:r w:rsidRPr="00023245">
        <w:rPr>
          <w:rFonts w:cs="Arial"/>
          <w:szCs w:val="22"/>
        </w:rPr>
        <w:t>The post holder may occasionally be required to work at weekends, early mornings or in the evenings</w:t>
      </w:r>
      <w:r w:rsidR="006D292A">
        <w:rPr>
          <w:rFonts w:cs="Arial"/>
          <w:szCs w:val="22"/>
        </w:rPr>
        <w:t>.</w:t>
      </w:r>
    </w:p>
    <w:p w:rsidR="00411530" w:rsidRDefault="00411530" w:rsidP="00411530">
      <w:pPr>
        <w:numPr>
          <w:ilvl w:val="0"/>
          <w:numId w:val="22"/>
        </w:numPr>
        <w:spacing w:after="200" w:line="276" w:lineRule="auto"/>
        <w:contextualSpacing/>
        <w:rPr>
          <w:rFonts w:cs="Arial"/>
          <w:szCs w:val="22"/>
        </w:rPr>
      </w:pPr>
      <w:r w:rsidRPr="00023245">
        <w:rPr>
          <w:rFonts w:cs="Arial"/>
          <w:szCs w:val="22"/>
        </w:rPr>
        <w:t>The post-holder will work in an “agile” way in line with the Council’s move to a flexible and paperless work environment,  prioritising their own work within the empowered and enable</w:t>
      </w:r>
      <w:r w:rsidR="00F62A9A">
        <w:rPr>
          <w:rFonts w:cs="Arial"/>
          <w:szCs w:val="22"/>
        </w:rPr>
        <w:t xml:space="preserve">d team culture recognising and </w:t>
      </w:r>
      <w:r w:rsidRPr="00023245">
        <w:rPr>
          <w:rFonts w:cs="Arial"/>
          <w:szCs w:val="22"/>
        </w:rPr>
        <w:t>utilising the expertise of others where appropriate.</w:t>
      </w:r>
    </w:p>
    <w:p w:rsidR="00C156B6" w:rsidRPr="00C156B6" w:rsidRDefault="00C156B6" w:rsidP="00C156B6">
      <w:pPr>
        <w:numPr>
          <w:ilvl w:val="0"/>
          <w:numId w:val="22"/>
        </w:numPr>
        <w:spacing w:after="200" w:line="276" w:lineRule="auto"/>
        <w:contextualSpacing/>
        <w:rPr>
          <w:rFonts w:cs="Arial"/>
          <w:szCs w:val="22"/>
        </w:rPr>
      </w:pPr>
      <w:r w:rsidRPr="00C156B6">
        <w:lastRenderedPageBreak/>
        <w:t xml:space="preserve">The post holder be expected to work un-supervised, make decisions within a peer setting and make appropriate decisions in isolation </w:t>
      </w:r>
    </w:p>
    <w:p w:rsidR="00C97F42" w:rsidRPr="00C156B6" w:rsidRDefault="00023245" w:rsidP="00C156B6">
      <w:pPr>
        <w:numPr>
          <w:ilvl w:val="0"/>
          <w:numId w:val="22"/>
        </w:numPr>
        <w:spacing w:after="200" w:line="276" w:lineRule="auto"/>
        <w:contextualSpacing/>
        <w:rPr>
          <w:rFonts w:cs="Arial"/>
          <w:szCs w:val="22"/>
        </w:rPr>
      </w:pPr>
      <w:r w:rsidRPr="00C156B6">
        <w:rPr>
          <w:rFonts w:cs="Arial"/>
          <w:szCs w:val="22"/>
        </w:rPr>
        <w:t xml:space="preserve">Post holders </w:t>
      </w:r>
      <w:r w:rsidR="00411530" w:rsidRPr="00C156B6">
        <w:rPr>
          <w:rFonts w:cs="Arial"/>
          <w:szCs w:val="22"/>
        </w:rPr>
        <w:t>are expected to work on their own where it is safe to do so and have regard to the Council’s lone working policies working with colleagues and partner agencies where appropriate.</w:t>
      </w:r>
    </w:p>
    <w:p w:rsidR="00010F5E" w:rsidRPr="00023245" w:rsidRDefault="00010F5E" w:rsidP="00C47F14">
      <w:pPr>
        <w:rPr>
          <w:rFonts w:cs="Arial"/>
          <w:szCs w:val="22"/>
        </w:rPr>
      </w:pPr>
    </w:p>
    <w:p w:rsidR="00023245" w:rsidRPr="00023245" w:rsidRDefault="00023245" w:rsidP="00023245">
      <w:pPr>
        <w:rPr>
          <w:rFonts w:cs="Arial"/>
          <w:b/>
          <w:szCs w:val="22"/>
        </w:rPr>
      </w:pPr>
      <w:r w:rsidRPr="00023245">
        <w:rPr>
          <w:rFonts w:cs="Arial"/>
          <w:b/>
          <w:szCs w:val="22"/>
        </w:rPr>
        <w:t xml:space="preserve">Technical Knowledge, Skills and Experience: </w:t>
      </w:r>
    </w:p>
    <w:p w:rsidR="00E501AE" w:rsidRDefault="00023245" w:rsidP="00023245">
      <w:pPr>
        <w:numPr>
          <w:ilvl w:val="0"/>
          <w:numId w:val="21"/>
        </w:numPr>
        <w:spacing w:after="200" w:line="276" w:lineRule="auto"/>
        <w:contextualSpacing/>
        <w:rPr>
          <w:rFonts w:cs="Arial"/>
          <w:szCs w:val="22"/>
        </w:rPr>
      </w:pPr>
      <w:r w:rsidRPr="00023245">
        <w:rPr>
          <w:rFonts w:cs="Arial"/>
          <w:szCs w:val="22"/>
        </w:rPr>
        <w:t>Ability to analyse, assess and present d</w:t>
      </w:r>
      <w:r w:rsidR="00040D78">
        <w:rPr>
          <w:rFonts w:cs="Arial"/>
          <w:szCs w:val="22"/>
        </w:rPr>
        <w:t>ata and informa</w:t>
      </w:r>
      <w:r w:rsidR="004B46AC">
        <w:rPr>
          <w:rFonts w:cs="Arial"/>
          <w:szCs w:val="22"/>
        </w:rPr>
        <w:t>tion effectively and succinctly, including FOI requests</w:t>
      </w:r>
    </w:p>
    <w:p w:rsidR="00023245" w:rsidRPr="00023245" w:rsidRDefault="00E501AE" w:rsidP="00023245">
      <w:pPr>
        <w:numPr>
          <w:ilvl w:val="0"/>
          <w:numId w:val="21"/>
        </w:numPr>
        <w:spacing w:after="200" w:line="276" w:lineRule="auto"/>
        <w:contextualSpacing/>
        <w:rPr>
          <w:rFonts w:cs="Arial"/>
          <w:szCs w:val="22"/>
        </w:rPr>
      </w:pPr>
      <w:r>
        <w:rPr>
          <w:rFonts w:cs="Arial"/>
          <w:szCs w:val="22"/>
        </w:rPr>
        <w:t>Knowledge</w:t>
      </w:r>
      <w:r w:rsidR="000A5EFE">
        <w:rPr>
          <w:rFonts w:cs="Arial"/>
          <w:szCs w:val="22"/>
        </w:rPr>
        <w:t xml:space="preserve"> </w:t>
      </w:r>
      <w:r>
        <w:rPr>
          <w:rFonts w:cs="Arial"/>
          <w:szCs w:val="22"/>
        </w:rPr>
        <w:t>of the range of tools and powers available under the ASB Crime and Policing Act</w:t>
      </w:r>
      <w:r w:rsidR="000A5EFE">
        <w:rPr>
          <w:rFonts w:cs="Arial"/>
          <w:szCs w:val="22"/>
        </w:rPr>
        <w:t xml:space="preserve"> and experience of using legislation where service offers are refused and individuals are causing harm to others </w:t>
      </w:r>
    </w:p>
    <w:p w:rsidR="00023245" w:rsidRPr="00023245" w:rsidRDefault="00023245" w:rsidP="00023245">
      <w:pPr>
        <w:numPr>
          <w:ilvl w:val="0"/>
          <w:numId w:val="21"/>
        </w:numPr>
        <w:spacing w:after="200" w:line="276" w:lineRule="auto"/>
        <w:contextualSpacing/>
        <w:rPr>
          <w:rFonts w:cs="Arial"/>
          <w:szCs w:val="22"/>
        </w:rPr>
      </w:pPr>
      <w:r w:rsidRPr="00023245">
        <w:rPr>
          <w:rFonts w:cs="Arial"/>
          <w:szCs w:val="22"/>
        </w:rPr>
        <w:t>Capacity to show resilience and tenacity in the face of problems and work effectively to resolve these</w:t>
      </w:r>
      <w:r w:rsidR="00715CA7">
        <w:rPr>
          <w:rFonts w:cs="Arial"/>
          <w:szCs w:val="22"/>
        </w:rPr>
        <w:t xml:space="preserve"> in a multi-agency setting.</w:t>
      </w:r>
    </w:p>
    <w:p w:rsidR="00D2060D" w:rsidRDefault="00023245" w:rsidP="00D2060D">
      <w:pPr>
        <w:numPr>
          <w:ilvl w:val="0"/>
          <w:numId w:val="21"/>
        </w:numPr>
        <w:spacing w:after="200" w:line="276" w:lineRule="auto"/>
        <w:contextualSpacing/>
        <w:rPr>
          <w:rFonts w:cs="Arial"/>
          <w:szCs w:val="22"/>
        </w:rPr>
      </w:pPr>
      <w:r w:rsidRPr="00023245">
        <w:rPr>
          <w:rFonts w:cs="Arial"/>
          <w:szCs w:val="22"/>
        </w:rPr>
        <w:t>Strong communication and influencing skills, includ</w:t>
      </w:r>
      <w:r w:rsidR="00C156B6">
        <w:rPr>
          <w:rFonts w:cs="Arial"/>
          <w:szCs w:val="22"/>
        </w:rPr>
        <w:t xml:space="preserve">ing written communication, </w:t>
      </w:r>
      <w:r w:rsidR="00E501AE">
        <w:rPr>
          <w:rFonts w:cs="Arial"/>
          <w:szCs w:val="22"/>
        </w:rPr>
        <w:t>engaging with senior stakeholders</w:t>
      </w:r>
      <w:r w:rsidR="00C156B6">
        <w:rPr>
          <w:rFonts w:cs="Arial"/>
          <w:szCs w:val="22"/>
        </w:rPr>
        <w:t xml:space="preserve"> and presenting to large audiences</w:t>
      </w:r>
    </w:p>
    <w:p w:rsidR="00D2060D" w:rsidRDefault="00D2060D" w:rsidP="00D2060D">
      <w:pPr>
        <w:numPr>
          <w:ilvl w:val="0"/>
          <w:numId w:val="21"/>
        </w:numPr>
        <w:spacing w:after="200" w:line="276" w:lineRule="auto"/>
        <w:contextualSpacing/>
        <w:rPr>
          <w:rFonts w:cs="Arial"/>
          <w:szCs w:val="22"/>
        </w:rPr>
      </w:pPr>
      <w:r>
        <w:rPr>
          <w:rFonts w:cs="Arial"/>
          <w:szCs w:val="22"/>
        </w:rPr>
        <w:t xml:space="preserve">Ability to share sensitive data when appropriate in ways which are compliant with the DPA and GDPR and to promote the working principles </w:t>
      </w:r>
      <w:r w:rsidRPr="00D2060D">
        <w:rPr>
          <w:rFonts w:cs="Arial"/>
          <w:szCs w:val="22"/>
        </w:rPr>
        <w:t xml:space="preserve">with all stakeholders especially elected members.  </w:t>
      </w:r>
    </w:p>
    <w:p w:rsidR="004B46AC" w:rsidRPr="004B46AC" w:rsidRDefault="004B46AC" w:rsidP="004B46AC">
      <w:pPr>
        <w:numPr>
          <w:ilvl w:val="0"/>
          <w:numId w:val="21"/>
        </w:numPr>
        <w:spacing w:after="200" w:line="276" w:lineRule="auto"/>
        <w:contextualSpacing/>
        <w:rPr>
          <w:rFonts w:cs="Arial"/>
          <w:szCs w:val="22"/>
        </w:rPr>
      </w:pPr>
      <w:r>
        <w:rPr>
          <w:rFonts w:cs="Arial"/>
          <w:szCs w:val="22"/>
        </w:rPr>
        <w:t>Awareness of rough sleeping patterns in central London and of the delivery models designed to tackle the issue</w:t>
      </w:r>
    </w:p>
    <w:p w:rsidR="00D2060D" w:rsidRPr="00023245" w:rsidRDefault="00E501AE" w:rsidP="00023245">
      <w:pPr>
        <w:numPr>
          <w:ilvl w:val="0"/>
          <w:numId w:val="21"/>
        </w:numPr>
        <w:spacing w:after="200" w:line="276" w:lineRule="auto"/>
        <w:contextualSpacing/>
        <w:rPr>
          <w:rFonts w:cs="Arial"/>
          <w:szCs w:val="22"/>
        </w:rPr>
      </w:pPr>
      <w:r>
        <w:rPr>
          <w:rFonts w:cs="Arial"/>
          <w:szCs w:val="22"/>
        </w:rPr>
        <w:t>Ability to make decisions in a dynamic environment, working with other perspectives as required.</w:t>
      </w:r>
    </w:p>
    <w:p w:rsidR="00023245" w:rsidRPr="0090694C" w:rsidRDefault="00023245" w:rsidP="0090694C">
      <w:pPr>
        <w:numPr>
          <w:ilvl w:val="0"/>
          <w:numId w:val="21"/>
        </w:numPr>
        <w:spacing w:after="200" w:line="276" w:lineRule="auto"/>
        <w:contextualSpacing/>
        <w:rPr>
          <w:rFonts w:cs="Arial"/>
          <w:szCs w:val="22"/>
        </w:rPr>
      </w:pPr>
      <w:r w:rsidRPr="00023245">
        <w:rPr>
          <w:rFonts w:cs="Arial"/>
          <w:szCs w:val="22"/>
        </w:rPr>
        <w:t>Ability t</w:t>
      </w:r>
      <w:r w:rsidR="00040D78">
        <w:rPr>
          <w:rFonts w:cs="Arial"/>
          <w:szCs w:val="22"/>
        </w:rPr>
        <w:t>o manage a large external contract</w:t>
      </w:r>
      <w:r w:rsidR="000A5EFE">
        <w:rPr>
          <w:rFonts w:cs="Arial"/>
          <w:szCs w:val="22"/>
        </w:rPr>
        <w:t xml:space="preserve"> on a day to day basis</w:t>
      </w:r>
      <w:r w:rsidR="00040D78">
        <w:rPr>
          <w:rFonts w:cs="Arial"/>
          <w:szCs w:val="22"/>
        </w:rPr>
        <w:t xml:space="preserve">, exercising authority, addressing performance </w:t>
      </w:r>
      <w:r w:rsidR="0090694C">
        <w:rPr>
          <w:rFonts w:cs="Arial"/>
          <w:szCs w:val="22"/>
        </w:rPr>
        <w:t xml:space="preserve">and </w:t>
      </w:r>
      <w:r w:rsidR="00040D78">
        <w:rPr>
          <w:rFonts w:cs="Arial"/>
          <w:szCs w:val="22"/>
        </w:rPr>
        <w:t>driving improvement</w:t>
      </w:r>
    </w:p>
    <w:p w:rsidR="0090694C" w:rsidRDefault="0090694C" w:rsidP="00023245">
      <w:pPr>
        <w:numPr>
          <w:ilvl w:val="0"/>
          <w:numId w:val="21"/>
        </w:numPr>
        <w:spacing w:after="200" w:line="276" w:lineRule="auto"/>
        <w:contextualSpacing/>
        <w:rPr>
          <w:rFonts w:cs="Arial"/>
          <w:szCs w:val="22"/>
        </w:rPr>
      </w:pPr>
      <w:r>
        <w:rPr>
          <w:rFonts w:cs="Arial"/>
          <w:szCs w:val="22"/>
        </w:rPr>
        <w:t>Awareness and experience of working with high risk scenarios and safeguarding issues which arise in a street population setting</w:t>
      </w:r>
    </w:p>
    <w:p w:rsidR="005B1381" w:rsidRDefault="005B1381" w:rsidP="004B46AC">
      <w:pPr>
        <w:spacing w:after="200" w:line="276" w:lineRule="auto"/>
        <w:contextualSpacing/>
        <w:rPr>
          <w:rFonts w:cs="Arial"/>
          <w:szCs w:val="22"/>
        </w:rPr>
      </w:pPr>
    </w:p>
    <w:p w:rsidR="00411530" w:rsidRDefault="00411530" w:rsidP="00411530">
      <w:pPr>
        <w:rPr>
          <w:rFonts w:cs="Arial"/>
          <w:szCs w:val="22"/>
        </w:rPr>
      </w:pPr>
    </w:p>
    <w:p w:rsidR="00FB5B38" w:rsidRPr="0069405C" w:rsidRDefault="00FB5B38" w:rsidP="00FB5B38">
      <w:pPr>
        <w:rPr>
          <w:rFonts w:cs="Arial"/>
          <w:b/>
          <w:szCs w:val="22"/>
        </w:rPr>
      </w:pPr>
      <w:r w:rsidRPr="0069405C">
        <w:rPr>
          <w:rFonts w:cs="Arial"/>
          <w:b/>
          <w:szCs w:val="22"/>
        </w:rPr>
        <w:t>Camden Way Five Ways of Working</w:t>
      </w:r>
    </w:p>
    <w:p w:rsidR="00FB5B38" w:rsidRPr="00740DC5" w:rsidRDefault="00FB5B38" w:rsidP="00FB5B38">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FB5B38" w:rsidRPr="00740DC5" w:rsidRDefault="00FB5B38" w:rsidP="00FB5B38">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FB5B38" w:rsidRPr="00740DC5" w:rsidRDefault="00FB5B38" w:rsidP="00FB5B38">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FB5B38" w:rsidRPr="00740DC5" w:rsidRDefault="00FB5B38" w:rsidP="00FB5B38">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FB5B38" w:rsidRPr="00740DC5" w:rsidRDefault="00FB5B38" w:rsidP="00FB5B38">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FB5B38" w:rsidRPr="00740DC5" w:rsidRDefault="00FB5B38" w:rsidP="00FB5B38">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FB5B38" w:rsidRPr="00740DC5" w:rsidRDefault="00FB5B38" w:rsidP="00FB5B38">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FB5B38" w:rsidRPr="0069405C" w:rsidRDefault="00FB5B38" w:rsidP="00FB5B38">
      <w:pPr>
        <w:rPr>
          <w:rFonts w:cs="Arial"/>
          <w:szCs w:val="22"/>
        </w:rPr>
      </w:pPr>
      <w:r w:rsidRPr="0069405C">
        <w:rPr>
          <w:rFonts w:cs="Arial"/>
          <w:szCs w:val="22"/>
        </w:rPr>
        <w:t>For further information on the Camden Way please visit:</w:t>
      </w:r>
    </w:p>
    <w:p w:rsidR="00FB5B38" w:rsidRPr="0069405C" w:rsidRDefault="00FB5B38" w:rsidP="00FB5B38">
      <w:pPr>
        <w:rPr>
          <w:rFonts w:cs="Arial"/>
          <w:szCs w:val="22"/>
        </w:rPr>
      </w:pPr>
    </w:p>
    <w:p w:rsidR="00FB5B38" w:rsidRPr="0069405C" w:rsidRDefault="001755E6" w:rsidP="00FB5B38">
      <w:pPr>
        <w:rPr>
          <w:rFonts w:cs="Arial"/>
          <w:szCs w:val="22"/>
        </w:rPr>
      </w:pPr>
      <w:hyperlink r:id="rId13" w:history="1">
        <w:r w:rsidR="00FB5B38" w:rsidRPr="00D72ADC">
          <w:rPr>
            <w:rStyle w:val="Hyperlink"/>
          </w:rPr>
          <w:t>https://camdengov.referrals.selectminds.com/togetherwearecamden/info/page1</w:t>
        </w:r>
      </w:hyperlink>
      <w:r w:rsidR="00FB5B38">
        <w:t xml:space="preserve"> </w:t>
      </w:r>
    </w:p>
    <w:p w:rsidR="00FB5B38" w:rsidRDefault="00FB5B38"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Pr="00023245" w:rsidRDefault="006640B1" w:rsidP="00411530">
      <w:pPr>
        <w:rPr>
          <w:rFonts w:cs="Arial"/>
          <w:szCs w:val="22"/>
        </w:rPr>
      </w:pPr>
    </w:p>
    <w:sectPr w:rsidR="006640B1" w:rsidRPr="00023245" w:rsidSect="007A6B99">
      <w:footerReference w:type="default" r:id="rId14"/>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01" w:rsidRDefault="000C7401">
      <w:r>
        <w:separator/>
      </w:r>
    </w:p>
  </w:endnote>
  <w:endnote w:type="continuationSeparator" w:id="0">
    <w:p w:rsidR="000C7401" w:rsidRDefault="000C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56294"/>
      <w:docPartObj>
        <w:docPartGallery w:val="Page Numbers (Bottom of Page)"/>
        <w:docPartUnique/>
      </w:docPartObj>
    </w:sdtPr>
    <w:sdtEndPr>
      <w:rPr>
        <w:noProof/>
      </w:rPr>
    </w:sdtEndPr>
    <w:sdtContent>
      <w:p w:rsidR="00810A4F" w:rsidRDefault="00810A4F">
        <w:pPr>
          <w:pStyle w:val="Footer"/>
          <w:jc w:val="center"/>
        </w:pPr>
        <w:r>
          <w:fldChar w:fldCharType="begin"/>
        </w:r>
        <w:r>
          <w:instrText xml:space="preserve"> PAGE   \* MERGEFORMAT </w:instrText>
        </w:r>
        <w:r>
          <w:fldChar w:fldCharType="separate"/>
        </w:r>
        <w:r w:rsidR="001755E6">
          <w:rPr>
            <w:noProof/>
          </w:rPr>
          <w:t>5</w:t>
        </w:r>
        <w:r>
          <w:rPr>
            <w:noProof/>
          </w:rPr>
          <w:fldChar w:fldCharType="end"/>
        </w:r>
      </w:p>
    </w:sdtContent>
  </w:sdt>
  <w:p w:rsidR="00810A4F" w:rsidRDefault="00810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01" w:rsidRDefault="000C7401">
      <w:r>
        <w:separator/>
      </w:r>
    </w:p>
  </w:footnote>
  <w:footnote w:type="continuationSeparator" w:id="0">
    <w:p w:rsidR="000C7401" w:rsidRDefault="000C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44F57"/>
    <w:multiLevelType w:val="hybridMultilevel"/>
    <w:tmpl w:val="1E8C2B8C"/>
    <w:lvl w:ilvl="0" w:tplc="F1667EF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2472B5"/>
    <w:multiLevelType w:val="hybridMultilevel"/>
    <w:tmpl w:val="D01C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2E73293B"/>
    <w:multiLevelType w:val="hybridMultilevel"/>
    <w:tmpl w:val="FC9A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2AA5C01"/>
    <w:multiLevelType w:val="hybridMultilevel"/>
    <w:tmpl w:val="AAB6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84201"/>
    <w:multiLevelType w:val="hybridMultilevel"/>
    <w:tmpl w:val="AE2C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72563"/>
    <w:multiLevelType w:val="hybridMultilevel"/>
    <w:tmpl w:val="FC447F8A"/>
    <w:lvl w:ilvl="0" w:tplc="F1667EF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F56341"/>
    <w:multiLevelType w:val="hybridMultilevel"/>
    <w:tmpl w:val="5DD0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6017E"/>
    <w:multiLevelType w:val="multilevel"/>
    <w:tmpl w:val="BDC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0416F2"/>
    <w:multiLevelType w:val="hybridMultilevel"/>
    <w:tmpl w:val="BB16E240"/>
    <w:lvl w:ilvl="0" w:tplc="DCB4821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85DCB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A53ABC"/>
    <w:multiLevelType w:val="hybridMultilevel"/>
    <w:tmpl w:val="CC04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2FC3570"/>
    <w:multiLevelType w:val="hybridMultilevel"/>
    <w:tmpl w:val="6F9C1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D20931"/>
    <w:multiLevelType w:val="hybridMultilevel"/>
    <w:tmpl w:val="940E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9"/>
  </w:num>
  <w:num w:numId="3">
    <w:abstractNumId w:val="20"/>
  </w:num>
  <w:num w:numId="4">
    <w:abstractNumId w:val="30"/>
  </w:num>
  <w:num w:numId="5">
    <w:abstractNumId w:val="1"/>
  </w:num>
  <w:num w:numId="6">
    <w:abstractNumId w:val="7"/>
  </w:num>
  <w:num w:numId="7">
    <w:abstractNumId w:val="28"/>
  </w:num>
  <w:num w:numId="8">
    <w:abstractNumId w:val="21"/>
  </w:num>
  <w:num w:numId="9">
    <w:abstractNumId w:val="6"/>
  </w:num>
  <w:num w:numId="10">
    <w:abstractNumId w:val="14"/>
  </w:num>
  <w:num w:numId="11">
    <w:abstractNumId w:val="0"/>
  </w:num>
  <w:num w:numId="12">
    <w:abstractNumId w:val="2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24"/>
  </w:num>
  <w:num w:numId="20">
    <w:abstractNumId w:val="22"/>
  </w:num>
  <w:num w:numId="21">
    <w:abstractNumId w:val="13"/>
  </w:num>
  <w:num w:numId="22">
    <w:abstractNumId w:val="26"/>
  </w:num>
  <w:num w:numId="23">
    <w:abstractNumId w:val="19"/>
  </w:num>
  <w:num w:numId="24">
    <w:abstractNumId w:val="22"/>
  </w:num>
  <w:num w:numId="25">
    <w:abstractNumId w:val="8"/>
  </w:num>
  <w:num w:numId="26">
    <w:abstractNumId w:val="23"/>
  </w:num>
  <w:num w:numId="27">
    <w:abstractNumId w:val="17"/>
  </w:num>
  <w:num w:numId="28">
    <w:abstractNumId w:val="12"/>
  </w:num>
  <w:num w:numId="29">
    <w:abstractNumId w:val="10"/>
  </w:num>
  <w:num w:numId="30">
    <w:abstractNumId w:val="15"/>
  </w:num>
  <w:num w:numId="31">
    <w:abstractNumId w:val="5"/>
  </w:num>
  <w:num w:numId="32">
    <w:abstractNumId w:val="25"/>
  </w:num>
  <w:num w:numId="3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1D62"/>
    <w:rsid w:val="000035DD"/>
    <w:rsid w:val="00010F5E"/>
    <w:rsid w:val="0001443D"/>
    <w:rsid w:val="00016264"/>
    <w:rsid w:val="00023245"/>
    <w:rsid w:val="00025E1E"/>
    <w:rsid w:val="00031871"/>
    <w:rsid w:val="00032961"/>
    <w:rsid w:val="00033D26"/>
    <w:rsid w:val="00034FA1"/>
    <w:rsid w:val="0003541C"/>
    <w:rsid w:val="0003593C"/>
    <w:rsid w:val="00035C8F"/>
    <w:rsid w:val="00035E7B"/>
    <w:rsid w:val="0004053B"/>
    <w:rsid w:val="00040D78"/>
    <w:rsid w:val="00066E02"/>
    <w:rsid w:val="00073B10"/>
    <w:rsid w:val="000750DD"/>
    <w:rsid w:val="000758C3"/>
    <w:rsid w:val="00085ABE"/>
    <w:rsid w:val="00086330"/>
    <w:rsid w:val="00086661"/>
    <w:rsid w:val="00087D44"/>
    <w:rsid w:val="000914A8"/>
    <w:rsid w:val="000938E8"/>
    <w:rsid w:val="00096B03"/>
    <w:rsid w:val="000A036D"/>
    <w:rsid w:val="000A5EFE"/>
    <w:rsid w:val="000A7F69"/>
    <w:rsid w:val="000B0401"/>
    <w:rsid w:val="000B12F6"/>
    <w:rsid w:val="000B14FE"/>
    <w:rsid w:val="000B6B19"/>
    <w:rsid w:val="000B6DBD"/>
    <w:rsid w:val="000C0274"/>
    <w:rsid w:val="000C2F8E"/>
    <w:rsid w:val="000C3620"/>
    <w:rsid w:val="000C5A6D"/>
    <w:rsid w:val="000C7273"/>
    <w:rsid w:val="000C7401"/>
    <w:rsid w:val="000C753A"/>
    <w:rsid w:val="000E0081"/>
    <w:rsid w:val="000E2B3C"/>
    <w:rsid w:val="000F224E"/>
    <w:rsid w:val="000F2B3E"/>
    <w:rsid w:val="000F593D"/>
    <w:rsid w:val="000F6EB6"/>
    <w:rsid w:val="001012FC"/>
    <w:rsid w:val="001037C8"/>
    <w:rsid w:val="00106174"/>
    <w:rsid w:val="001062CE"/>
    <w:rsid w:val="00106C77"/>
    <w:rsid w:val="0011089C"/>
    <w:rsid w:val="00111A1E"/>
    <w:rsid w:val="001362D5"/>
    <w:rsid w:val="00137D8D"/>
    <w:rsid w:val="001532C4"/>
    <w:rsid w:val="001562C7"/>
    <w:rsid w:val="001755E6"/>
    <w:rsid w:val="001860D8"/>
    <w:rsid w:val="0019186D"/>
    <w:rsid w:val="001918B6"/>
    <w:rsid w:val="001A0765"/>
    <w:rsid w:val="001A0F55"/>
    <w:rsid w:val="001B0BE5"/>
    <w:rsid w:val="001B52AD"/>
    <w:rsid w:val="001B62C7"/>
    <w:rsid w:val="001D438B"/>
    <w:rsid w:val="001D5BD7"/>
    <w:rsid w:val="001E0218"/>
    <w:rsid w:val="001E5027"/>
    <w:rsid w:val="001F178A"/>
    <w:rsid w:val="00206A7F"/>
    <w:rsid w:val="00220263"/>
    <w:rsid w:val="002209E7"/>
    <w:rsid w:val="00225988"/>
    <w:rsid w:val="002276F6"/>
    <w:rsid w:val="002335E9"/>
    <w:rsid w:val="00241AA7"/>
    <w:rsid w:val="00250E48"/>
    <w:rsid w:val="00253840"/>
    <w:rsid w:val="00253888"/>
    <w:rsid w:val="00255277"/>
    <w:rsid w:val="0026753A"/>
    <w:rsid w:val="002808A6"/>
    <w:rsid w:val="00281B56"/>
    <w:rsid w:val="00287409"/>
    <w:rsid w:val="002902CB"/>
    <w:rsid w:val="00291B1D"/>
    <w:rsid w:val="00296D11"/>
    <w:rsid w:val="002976AB"/>
    <w:rsid w:val="002A1A93"/>
    <w:rsid w:val="002A5E19"/>
    <w:rsid w:val="002B66D4"/>
    <w:rsid w:val="002C06AA"/>
    <w:rsid w:val="002E6F4B"/>
    <w:rsid w:val="002E7A75"/>
    <w:rsid w:val="002F4E7D"/>
    <w:rsid w:val="002F508A"/>
    <w:rsid w:val="002F672A"/>
    <w:rsid w:val="00303FA0"/>
    <w:rsid w:val="003056BE"/>
    <w:rsid w:val="0032261C"/>
    <w:rsid w:val="00340C06"/>
    <w:rsid w:val="00343798"/>
    <w:rsid w:val="00352952"/>
    <w:rsid w:val="00355470"/>
    <w:rsid w:val="00357DB3"/>
    <w:rsid w:val="00370F7E"/>
    <w:rsid w:val="0037184E"/>
    <w:rsid w:val="00374516"/>
    <w:rsid w:val="00384214"/>
    <w:rsid w:val="003928EE"/>
    <w:rsid w:val="003934F3"/>
    <w:rsid w:val="003A0A91"/>
    <w:rsid w:val="003A3844"/>
    <w:rsid w:val="003A5E79"/>
    <w:rsid w:val="003A6EAA"/>
    <w:rsid w:val="003B2499"/>
    <w:rsid w:val="003B2E46"/>
    <w:rsid w:val="003B613A"/>
    <w:rsid w:val="003C039E"/>
    <w:rsid w:val="003C26B4"/>
    <w:rsid w:val="003C28CF"/>
    <w:rsid w:val="003C51B3"/>
    <w:rsid w:val="003D0ACA"/>
    <w:rsid w:val="003D4473"/>
    <w:rsid w:val="003E454A"/>
    <w:rsid w:val="003F0466"/>
    <w:rsid w:val="003F5019"/>
    <w:rsid w:val="00406285"/>
    <w:rsid w:val="00407F46"/>
    <w:rsid w:val="00411530"/>
    <w:rsid w:val="004119E1"/>
    <w:rsid w:val="00414C76"/>
    <w:rsid w:val="00415B0D"/>
    <w:rsid w:val="004163C2"/>
    <w:rsid w:val="00420030"/>
    <w:rsid w:val="00430DD4"/>
    <w:rsid w:val="00434258"/>
    <w:rsid w:val="0044247C"/>
    <w:rsid w:val="0044515E"/>
    <w:rsid w:val="00446667"/>
    <w:rsid w:val="00446A9C"/>
    <w:rsid w:val="0045427B"/>
    <w:rsid w:val="004571B1"/>
    <w:rsid w:val="00457CD5"/>
    <w:rsid w:val="00465945"/>
    <w:rsid w:val="00482BEE"/>
    <w:rsid w:val="00483AA2"/>
    <w:rsid w:val="00493519"/>
    <w:rsid w:val="004A65B4"/>
    <w:rsid w:val="004B3955"/>
    <w:rsid w:val="004B46AC"/>
    <w:rsid w:val="004B6948"/>
    <w:rsid w:val="004C08CA"/>
    <w:rsid w:val="004C1DAF"/>
    <w:rsid w:val="004C6BA6"/>
    <w:rsid w:val="004E4337"/>
    <w:rsid w:val="0050456B"/>
    <w:rsid w:val="005047B8"/>
    <w:rsid w:val="00505AA1"/>
    <w:rsid w:val="00505C34"/>
    <w:rsid w:val="00506653"/>
    <w:rsid w:val="00513DD7"/>
    <w:rsid w:val="005149FA"/>
    <w:rsid w:val="005208A4"/>
    <w:rsid w:val="00522E90"/>
    <w:rsid w:val="00523105"/>
    <w:rsid w:val="0052588E"/>
    <w:rsid w:val="00525BB0"/>
    <w:rsid w:val="00531474"/>
    <w:rsid w:val="00541785"/>
    <w:rsid w:val="00545AAE"/>
    <w:rsid w:val="0054661D"/>
    <w:rsid w:val="005514E7"/>
    <w:rsid w:val="00553E58"/>
    <w:rsid w:val="00555816"/>
    <w:rsid w:val="0055789D"/>
    <w:rsid w:val="0057212B"/>
    <w:rsid w:val="00573899"/>
    <w:rsid w:val="00584095"/>
    <w:rsid w:val="005925B0"/>
    <w:rsid w:val="00597EF1"/>
    <w:rsid w:val="005A3A8C"/>
    <w:rsid w:val="005A45A7"/>
    <w:rsid w:val="005B1381"/>
    <w:rsid w:val="005C3345"/>
    <w:rsid w:val="005D1E70"/>
    <w:rsid w:val="005D678D"/>
    <w:rsid w:val="005E12D9"/>
    <w:rsid w:val="005E1A60"/>
    <w:rsid w:val="005E54F3"/>
    <w:rsid w:val="005E6EF9"/>
    <w:rsid w:val="005F07F5"/>
    <w:rsid w:val="005F3298"/>
    <w:rsid w:val="005F5C08"/>
    <w:rsid w:val="0061118E"/>
    <w:rsid w:val="00616FEC"/>
    <w:rsid w:val="00633A92"/>
    <w:rsid w:val="00636660"/>
    <w:rsid w:val="00640A66"/>
    <w:rsid w:val="00640B0A"/>
    <w:rsid w:val="00642542"/>
    <w:rsid w:val="006530E1"/>
    <w:rsid w:val="0065409C"/>
    <w:rsid w:val="00655BA4"/>
    <w:rsid w:val="00655EF8"/>
    <w:rsid w:val="00663104"/>
    <w:rsid w:val="0066387F"/>
    <w:rsid w:val="00663F0D"/>
    <w:rsid w:val="006640B1"/>
    <w:rsid w:val="00671557"/>
    <w:rsid w:val="00681475"/>
    <w:rsid w:val="00684F87"/>
    <w:rsid w:val="00686FE3"/>
    <w:rsid w:val="00687359"/>
    <w:rsid w:val="006947C1"/>
    <w:rsid w:val="0069687E"/>
    <w:rsid w:val="006A2E10"/>
    <w:rsid w:val="006A2FE2"/>
    <w:rsid w:val="006A3F5E"/>
    <w:rsid w:val="006A4558"/>
    <w:rsid w:val="006B09FA"/>
    <w:rsid w:val="006B4C20"/>
    <w:rsid w:val="006B4E04"/>
    <w:rsid w:val="006C2418"/>
    <w:rsid w:val="006D292A"/>
    <w:rsid w:val="006D489C"/>
    <w:rsid w:val="006D6B51"/>
    <w:rsid w:val="006E1D1F"/>
    <w:rsid w:val="006E3B3B"/>
    <w:rsid w:val="006E63C7"/>
    <w:rsid w:val="006E74E4"/>
    <w:rsid w:val="006F1C6A"/>
    <w:rsid w:val="006F388B"/>
    <w:rsid w:val="007025D2"/>
    <w:rsid w:val="00713850"/>
    <w:rsid w:val="00715CA7"/>
    <w:rsid w:val="00715EC7"/>
    <w:rsid w:val="007373B9"/>
    <w:rsid w:val="007379D8"/>
    <w:rsid w:val="00741084"/>
    <w:rsid w:val="00742459"/>
    <w:rsid w:val="00755D02"/>
    <w:rsid w:val="00760BA1"/>
    <w:rsid w:val="00764960"/>
    <w:rsid w:val="00766226"/>
    <w:rsid w:val="00767BDF"/>
    <w:rsid w:val="0077506E"/>
    <w:rsid w:val="007820BF"/>
    <w:rsid w:val="007828CE"/>
    <w:rsid w:val="007964A6"/>
    <w:rsid w:val="007A6B99"/>
    <w:rsid w:val="007A7EB9"/>
    <w:rsid w:val="007B0D8C"/>
    <w:rsid w:val="007C6F29"/>
    <w:rsid w:val="007D25B4"/>
    <w:rsid w:val="007D3A61"/>
    <w:rsid w:val="007D7F77"/>
    <w:rsid w:val="007E4507"/>
    <w:rsid w:val="007F6DEC"/>
    <w:rsid w:val="00800BF4"/>
    <w:rsid w:val="00802681"/>
    <w:rsid w:val="00802B28"/>
    <w:rsid w:val="00804F4D"/>
    <w:rsid w:val="00805B34"/>
    <w:rsid w:val="00806272"/>
    <w:rsid w:val="00810727"/>
    <w:rsid w:val="00810A4F"/>
    <w:rsid w:val="00815B53"/>
    <w:rsid w:val="00822E40"/>
    <w:rsid w:val="0083096B"/>
    <w:rsid w:val="00830F1C"/>
    <w:rsid w:val="008312AE"/>
    <w:rsid w:val="00835035"/>
    <w:rsid w:val="0084109D"/>
    <w:rsid w:val="00843DFB"/>
    <w:rsid w:val="00847299"/>
    <w:rsid w:val="00850455"/>
    <w:rsid w:val="0086274C"/>
    <w:rsid w:val="00871840"/>
    <w:rsid w:val="00873650"/>
    <w:rsid w:val="008739ED"/>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5ACD"/>
    <w:rsid w:val="0090694C"/>
    <w:rsid w:val="00906FD1"/>
    <w:rsid w:val="009106A1"/>
    <w:rsid w:val="00911942"/>
    <w:rsid w:val="00917C8C"/>
    <w:rsid w:val="009261B5"/>
    <w:rsid w:val="00937003"/>
    <w:rsid w:val="009372E1"/>
    <w:rsid w:val="00940B9B"/>
    <w:rsid w:val="00957CC7"/>
    <w:rsid w:val="00962233"/>
    <w:rsid w:val="009660F8"/>
    <w:rsid w:val="00966982"/>
    <w:rsid w:val="00976B9C"/>
    <w:rsid w:val="00982C5D"/>
    <w:rsid w:val="00982F62"/>
    <w:rsid w:val="00983C0C"/>
    <w:rsid w:val="00985CBE"/>
    <w:rsid w:val="009B111B"/>
    <w:rsid w:val="009B3DD6"/>
    <w:rsid w:val="009B5806"/>
    <w:rsid w:val="009B69FD"/>
    <w:rsid w:val="009B7A9A"/>
    <w:rsid w:val="009C0FCA"/>
    <w:rsid w:val="009C109D"/>
    <w:rsid w:val="009C2EEF"/>
    <w:rsid w:val="009C66D1"/>
    <w:rsid w:val="009D220E"/>
    <w:rsid w:val="009D343A"/>
    <w:rsid w:val="009D56BC"/>
    <w:rsid w:val="009E28B7"/>
    <w:rsid w:val="009E4886"/>
    <w:rsid w:val="009E77E3"/>
    <w:rsid w:val="009E7D0C"/>
    <w:rsid w:val="009F1A05"/>
    <w:rsid w:val="00A05844"/>
    <w:rsid w:val="00A112BD"/>
    <w:rsid w:val="00A12E9F"/>
    <w:rsid w:val="00A17FD6"/>
    <w:rsid w:val="00A3072A"/>
    <w:rsid w:val="00A3128C"/>
    <w:rsid w:val="00A42105"/>
    <w:rsid w:val="00A42BF6"/>
    <w:rsid w:val="00A4325C"/>
    <w:rsid w:val="00A4667C"/>
    <w:rsid w:val="00A51E0F"/>
    <w:rsid w:val="00A52FED"/>
    <w:rsid w:val="00A55FFA"/>
    <w:rsid w:val="00A56F2E"/>
    <w:rsid w:val="00A579FF"/>
    <w:rsid w:val="00A66161"/>
    <w:rsid w:val="00A72D0B"/>
    <w:rsid w:val="00A77105"/>
    <w:rsid w:val="00A775E2"/>
    <w:rsid w:val="00A87E50"/>
    <w:rsid w:val="00A90B4A"/>
    <w:rsid w:val="00AA10C3"/>
    <w:rsid w:val="00AA44A4"/>
    <w:rsid w:val="00AB0730"/>
    <w:rsid w:val="00AB5395"/>
    <w:rsid w:val="00AB6BF8"/>
    <w:rsid w:val="00AB78E6"/>
    <w:rsid w:val="00AC1B84"/>
    <w:rsid w:val="00AD28FD"/>
    <w:rsid w:val="00AD3D7F"/>
    <w:rsid w:val="00AD4E43"/>
    <w:rsid w:val="00AE313B"/>
    <w:rsid w:val="00AE7AB4"/>
    <w:rsid w:val="00AF11E1"/>
    <w:rsid w:val="00B025E1"/>
    <w:rsid w:val="00B137D7"/>
    <w:rsid w:val="00B14361"/>
    <w:rsid w:val="00B151A7"/>
    <w:rsid w:val="00B16693"/>
    <w:rsid w:val="00B2227C"/>
    <w:rsid w:val="00B22655"/>
    <w:rsid w:val="00B25836"/>
    <w:rsid w:val="00B25C8B"/>
    <w:rsid w:val="00B32430"/>
    <w:rsid w:val="00B44BEE"/>
    <w:rsid w:val="00B46E88"/>
    <w:rsid w:val="00B51E40"/>
    <w:rsid w:val="00B53918"/>
    <w:rsid w:val="00B53C74"/>
    <w:rsid w:val="00B60654"/>
    <w:rsid w:val="00B60815"/>
    <w:rsid w:val="00B614AF"/>
    <w:rsid w:val="00B75B7F"/>
    <w:rsid w:val="00B77231"/>
    <w:rsid w:val="00B9448F"/>
    <w:rsid w:val="00B97A74"/>
    <w:rsid w:val="00BA52C8"/>
    <w:rsid w:val="00BB1709"/>
    <w:rsid w:val="00BB1B95"/>
    <w:rsid w:val="00BB2F81"/>
    <w:rsid w:val="00BB3268"/>
    <w:rsid w:val="00BB444A"/>
    <w:rsid w:val="00BB72E2"/>
    <w:rsid w:val="00BC1237"/>
    <w:rsid w:val="00BC475A"/>
    <w:rsid w:val="00BC4DBB"/>
    <w:rsid w:val="00BC5D88"/>
    <w:rsid w:val="00BD52A2"/>
    <w:rsid w:val="00BD6060"/>
    <w:rsid w:val="00BE1BA8"/>
    <w:rsid w:val="00BE5F98"/>
    <w:rsid w:val="00BE78FD"/>
    <w:rsid w:val="00BF09AF"/>
    <w:rsid w:val="00BF1167"/>
    <w:rsid w:val="00BF5BDF"/>
    <w:rsid w:val="00C01311"/>
    <w:rsid w:val="00C031EF"/>
    <w:rsid w:val="00C03721"/>
    <w:rsid w:val="00C05B0D"/>
    <w:rsid w:val="00C11FC9"/>
    <w:rsid w:val="00C156B6"/>
    <w:rsid w:val="00C21777"/>
    <w:rsid w:val="00C250E9"/>
    <w:rsid w:val="00C27E6E"/>
    <w:rsid w:val="00C30371"/>
    <w:rsid w:val="00C40224"/>
    <w:rsid w:val="00C436F8"/>
    <w:rsid w:val="00C46A79"/>
    <w:rsid w:val="00C46B2A"/>
    <w:rsid w:val="00C471E8"/>
    <w:rsid w:val="00C47F14"/>
    <w:rsid w:val="00C5406A"/>
    <w:rsid w:val="00C70614"/>
    <w:rsid w:val="00C7343F"/>
    <w:rsid w:val="00C773FB"/>
    <w:rsid w:val="00C83A53"/>
    <w:rsid w:val="00C83C9A"/>
    <w:rsid w:val="00C92FF3"/>
    <w:rsid w:val="00C946C5"/>
    <w:rsid w:val="00C97F42"/>
    <w:rsid w:val="00CA2408"/>
    <w:rsid w:val="00CA3F09"/>
    <w:rsid w:val="00CA4C81"/>
    <w:rsid w:val="00CC3B59"/>
    <w:rsid w:val="00CC3F72"/>
    <w:rsid w:val="00CC5295"/>
    <w:rsid w:val="00CD04C4"/>
    <w:rsid w:val="00CD5035"/>
    <w:rsid w:val="00CE055A"/>
    <w:rsid w:val="00CE0D29"/>
    <w:rsid w:val="00CE5340"/>
    <w:rsid w:val="00CE79B7"/>
    <w:rsid w:val="00CF1AD5"/>
    <w:rsid w:val="00CF5976"/>
    <w:rsid w:val="00CF5FC1"/>
    <w:rsid w:val="00D0447E"/>
    <w:rsid w:val="00D04D8C"/>
    <w:rsid w:val="00D05301"/>
    <w:rsid w:val="00D1763A"/>
    <w:rsid w:val="00D2060D"/>
    <w:rsid w:val="00D246C9"/>
    <w:rsid w:val="00D318F5"/>
    <w:rsid w:val="00D31B6B"/>
    <w:rsid w:val="00D3294B"/>
    <w:rsid w:val="00D33463"/>
    <w:rsid w:val="00D550B2"/>
    <w:rsid w:val="00D70B96"/>
    <w:rsid w:val="00D91480"/>
    <w:rsid w:val="00D94811"/>
    <w:rsid w:val="00DA3FA2"/>
    <w:rsid w:val="00DB0AE6"/>
    <w:rsid w:val="00DB5374"/>
    <w:rsid w:val="00DB5678"/>
    <w:rsid w:val="00DD4B79"/>
    <w:rsid w:val="00DD5BA9"/>
    <w:rsid w:val="00DE0D1C"/>
    <w:rsid w:val="00DE11D4"/>
    <w:rsid w:val="00DE29BB"/>
    <w:rsid w:val="00DF625D"/>
    <w:rsid w:val="00DF66B4"/>
    <w:rsid w:val="00E0253B"/>
    <w:rsid w:val="00E04629"/>
    <w:rsid w:val="00E11660"/>
    <w:rsid w:val="00E11A61"/>
    <w:rsid w:val="00E131A3"/>
    <w:rsid w:val="00E16890"/>
    <w:rsid w:val="00E16C6C"/>
    <w:rsid w:val="00E22E21"/>
    <w:rsid w:val="00E30065"/>
    <w:rsid w:val="00E374B7"/>
    <w:rsid w:val="00E47108"/>
    <w:rsid w:val="00E501AE"/>
    <w:rsid w:val="00E50D64"/>
    <w:rsid w:val="00E555F0"/>
    <w:rsid w:val="00E56440"/>
    <w:rsid w:val="00E67190"/>
    <w:rsid w:val="00E710E4"/>
    <w:rsid w:val="00E8741C"/>
    <w:rsid w:val="00E8781B"/>
    <w:rsid w:val="00E92BB1"/>
    <w:rsid w:val="00EA13A4"/>
    <w:rsid w:val="00EA1DA8"/>
    <w:rsid w:val="00EA640F"/>
    <w:rsid w:val="00EB0F3D"/>
    <w:rsid w:val="00EB1CE6"/>
    <w:rsid w:val="00EB1E03"/>
    <w:rsid w:val="00EB687D"/>
    <w:rsid w:val="00EC07F8"/>
    <w:rsid w:val="00EC12FE"/>
    <w:rsid w:val="00EC138A"/>
    <w:rsid w:val="00EC53A4"/>
    <w:rsid w:val="00ED0420"/>
    <w:rsid w:val="00ED16AE"/>
    <w:rsid w:val="00ED6ACF"/>
    <w:rsid w:val="00EF0A49"/>
    <w:rsid w:val="00EF22A4"/>
    <w:rsid w:val="00EF481B"/>
    <w:rsid w:val="00EF68A6"/>
    <w:rsid w:val="00EF6D39"/>
    <w:rsid w:val="00F01D2F"/>
    <w:rsid w:val="00F0423D"/>
    <w:rsid w:val="00F2013B"/>
    <w:rsid w:val="00F2286A"/>
    <w:rsid w:val="00F24F3A"/>
    <w:rsid w:val="00F26C27"/>
    <w:rsid w:val="00F27AE5"/>
    <w:rsid w:val="00F37B7D"/>
    <w:rsid w:val="00F4379B"/>
    <w:rsid w:val="00F45F07"/>
    <w:rsid w:val="00F570AC"/>
    <w:rsid w:val="00F61E46"/>
    <w:rsid w:val="00F62A9A"/>
    <w:rsid w:val="00F6309E"/>
    <w:rsid w:val="00F66385"/>
    <w:rsid w:val="00F71567"/>
    <w:rsid w:val="00F75C67"/>
    <w:rsid w:val="00F75E58"/>
    <w:rsid w:val="00F77824"/>
    <w:rsid w:val="00F80D41"/>
    <w:rsid w:val="00F851C3"/>
    <w:rsid w:val="00F92B55"/>
    <w:rsid w:val="00F943A1"/>
    <w:rsid w:val="00FB4C65"/>
    <w:rsid w:val="00FB5816"/>
    <w:rsid w:val="00FB5B38"/>
    <w:rsid w:val="00FB7691"/>
    <w:rsid w:val="00FC01E3"/>
    <w:rsid w:val="00FC64BA"/>
    <w:rsid w:val="00FD4846"/>
    <w:rsid w:val="00FD4952"/>
    <w:rsid w:val="00FD607A"/>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58D05E6"/>
  <w15:docId w15:val="{88BA79AB-F0E1-4EFC-A28B-921F05D8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47F14"/>
    <w:pPr>
      <w:ind w:left="720"/>
      <w:contextualSpacing/>
    </w:pPr>
  </w:style>
  <w:style w:type="paragraph" w:customStyle="1" w:styleId="Default">
    <w:name w:val="Default"/>
    <w:rsid w:val="000C753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C2418"/>
    <w:rPr>
      <w:sz w:val="16"/>
      <w:szCs w:val="16"/>
    </w:rPr>
  </w:style>
  <w:style w:type="paragraph" w:styleId="CommentText">
    <w:name w:val="annotation text"/>
    <w:basedOn w:val="Normal"/>
    <w:link w:val="CommentTextChar"/>
    <w:rsid w:val="006C2418"/>
    <w:rPr>
      <w:sz w:val="20"/>
      <w:szCs w:val="20"/>
    </w:rPr>
  </w:style>
  <w:style w:type="character" w:customStyle="1" w:styleId="CommentTextChar">
    <w:name w:val="Comment Text Char"/>
    <w:basedOn w:val="DefaultParagraphFont"/>
    <w:link w:val="CommentText"/>
    <w:rsid w:val="006C2418"/>
    <w:rPr>
      <w:rFonts w:ascii="Arial" w:hAnsi="Arial"/>
    </w:rPr>
  </w:style>
  <w:style w:type="paragraph" w:styleId="CommentSubject">
    <w:name w:val="annotation subject"/>
    <w:basedOn w:val="CommentText"/>
    <w:next w:val="CommentText"/>
    <w:link w:val="CommentSubjectChar"/>
    <w:rsid w:val="006C2418"/>
    <w:rPr>
      <w:b/>
      <w:bCs/>
    </w:rPr>
  </w:style>
  <w:style w:type="character" w:customStyle="1" w:styleId="CommentSubjectChar">
    <w:name w:val="Comment Subject Char"/>
    <w:basedOn w:val="CommentTextChar"/>
    <w:link w:val="CommentSubject"/>
    <w:rsid w:val="006C2418"/>
    <w:rPr>
      <w:rFonts w:ascii="Arial" w:hAnsi="Arial"/>
      <w:b/>
      <w:bCs/>
    </w:rPr>
  </w:style>
  <w:style w:type="character" w:customStyle="1" w:styleId="FooterChar">
    <w:name w:val="Footer Char"/>
    <w:basedOn w:val="DefaultParagraphFont"/>
    <w:link w:val="Footer"/>
    <w:uiPriority w:val="99"/>
    <w:rsid w:val="00810A4F"/>
    <w:rPr>
      <w:rFonts w:ascii="Arial" w:hAnsi="Arial"/>
      <w:sz w:val="22"/>
      <w:szCs w:val="24"/>
    </w:rPr>
  </w:style>
  <w:style w:type="paragraph" w:customStyle="1" w:styleId="default0">
    <w:name w:val="default"/>
    <w:basedOn w:val="Normal"/>
    <w:uiPriority w:val="99"/>
    <w:rsid w:val="00EC12FE"/>
    <w:pPr>
      <w:autoSpaceDE w:val="0"/>
      <w:autoSpaceDN w:val="0"/>
    </w:pPr>
    <w:rPr>
      <w:rFonts w:eastAsiaTheme="minorHAnsi"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5507">
      <w:bodyDiv w:val="1"/>
      <w:marLeft w:val="0"/>
      <w:marRight w:val="0"/>
      <w:marTop w:val="0"/>
      <w:marBottom w:val="0"/>
      <w:divBdr>
        <w:top w:val="none" w:sz="0" w:space="0" w:color="auto"/>
        <w:left w:val="none" w:sz="0" w:space="0" w:color="auto"/>
        <w:bottom w:val="none" w:sz="0" w:space="0" w:color="auto"/>
        <w:right w:val="none" w:sz="0" w:space="0" w:color="auto"/>
      </w:divBdr>
    </w:div>
    <w:div w:id="163135976">
      <w:bodyDiv w:val="1"/>
      <w:marLeft w:val="0"/>
      <w:marRight w:val="0"/>
      <w:marTop w:val="0"/>
      <w:marBottom w:val="0"/>
      <w:divBdr>
        <w:top w:val="none" w:sz="0" w:space="0" w:color="auto"/>
        <w:left w:val="none" w:sz="0" w:space="0" w:color="auto"/>
        <w:bottom w:val="none" w:sz="0" w:space="0" w:color="auto"/>
        <w:right w:val="none" w:sz="0" w:space="0" w:color="auto"/>
      </w:divBdr>
    </w:div>
    <w:div w:id="285164389">
      <w:bodyDiv w:val="1"/>
      <w:marLeft w:val="0"/>
      <w:marRight w:val="0"/>
      <w:marTop w:val="0"/>
      <w:marBottom w:val="0"/>
      <w:divBdr>
        <w:top w:val="none" w:sz="0" w:space="0" w:color="auto"/>
        <w:left w:val="none" w:sz="0" w:space="0" w:color="auto"/>
        <w:bottom w:val="none" w:sz="0" w:space="0" w:color="auto"/>
        <w:right w:val="none" w:sz="0" w:space="0" w:color="auto"/>
      </w:divBdr>
    </w:div>
    <w:div w:id="333841454">
      <w:bodyDiv w:val="1"/>
      <w:marLeft w:val="0"/>
      <w:marRight w:val="0"/>
      <w:marTop w:val="0"/>
      <w:marBottom w:val="0"/>
      <w:divBdr>
        <w:top w:val="none" w:sz="0" w:space="0" w:color="auto"/>
        <w:left w:val="none" w:sz="0" w:space="0" w:color="auto"/>
        <w:bottom w:val="none" w:sz="0" w:space="0" w:color="auto"/>
        <w:right w:val="none" w:sz="0" w:space="0" w:color="auto"/>
      </w:divBdr>
      <w:divsChild>
        <w:div w:id="884636478">
          <w:marLeft w:val="0"/>
          <w:marRight w:val="0"/>
          <w:marTop w:val="0"/>
          <w:marBottom w:val="0"/>
          <w:divBdr>
            <w:top w:val="none" w:sz="0" w:space="0" w:color="auto"/>
            <w:left w:val="none" w:sz="0" w:space="0" w:color="auto"/>
            <w:bottom w:val="none" w:sz="0" w:space="0" w:color="auto"/>
            <w:right w:val="none" w:sz="0" w:space="0" w:color="auto"/>
          </w:divBdr>
          <w:divsChild>
            <w:div w:id="554464542">
              <w:marLeft w:val="0"/>
              <w:marRight w:val="0"/>
              <w:marTop w:val="0"/>
              <w:marBottom w:val="0"/>
              <w:divBdr>
                <w:top w:val="none" w:sz="0" w:space="0" w:color="auto"/>
                <w:left w:val="none" w:sz="0" w:space="0" w:color="auto"/>
                <w:bottom w:val="none" w:sz="0" w:space="0" w:color="auto"/>
                <w:right w:val="none" w:sz="0" w:space="0" w:color="auto"/>
              </w:divBdr>
              <w:divsChild>
                <w:div w:id="1437408933">
                  <w:marLeft w:val="0"/>
                  <w:marRight w:val="0"/>
                  <w:marTop w:val="0"/>
                  <w:marBottom w:val="0"/>
                  <w:divBdr>
                    <w:top w:val="none" w:sz="0" w:space="0" w:color="auto"/>
                    <w:left w:val="none" w:sz="0" w:space="0" w:color="auto"/>
                    <w:bottom w:val="none" w:sz="0" w:space="0" w:color="auto"/>
                    <w:right w:val="none" w:sz="0" w:space="0" w:color="auto"/>
                  </w:divBdr>
                  <w:divsChild>
                    <w:div w:id="346907130">
                      <w:marLeft w:val="0"/>
                      <w:marRight w:val="0"/>
                      <w:marTop w:val="0"/>
                      <w:marBottom w:val="0"/>
                      <w:divBdr>
                        <w:top w:val="none" w:sz="0" w:space="0" w:color="auto"/>
                        <w:left w:val="none" w:sz="0" w:space="0" w:color="auto"/>
                        <w:bottom w:val="none" w:sz="0" w:space="0" w:color="auto"/>
                        <w:right w:val="none" w:sz="0" w:space="0" w:color="auto"/>
                      </w:divBdr>
                      <w:divsChild>
                        <w:div w:id="1432748266">
                          <w:marLeft w:val="0"/>
                          <w:marRight w:val="0"/>
                          <w:marTop w:val="0"/>
                          <w:marBottom w:val="0"/>
                          <w:divBdr>
                            <w:top w:val="none" w:sz="0" w:space="0" w:color="auto"/>
                            <w:left w:val="none" w:sz="0" w:space="0" w:color="auto"/>
                            <w:bottom w:val="none" w:sz="0" w:space="0" w:color="auto"/>
                            <w:right w:val="none" w:sz="0" w:space="0" w:color="auto"/>
                          </w:divBdr>
                          <w:divsChild>
                            <w:div w:id="1481842389">
                              <w:marLeft w:val="0"/>
                              <w:marRight w:val="0"/>
                              <w:marTop w:val="0"/>
                              <w:marBottom w:val="240"/>
                              <w:divBdr>
                                <w:top w:val="none" w:sz="0" w:space="0" w:color="auto"/>
                                <w:left w:val="none" w:sz="0" w:space="0" w:color="auto"/>
                                <w:bottom w:val="none" w:sz="0" w:space="0" w:color="auto"/>
                                <w:right w:val="none" w:sz="0" w:space="0" w:color="auto"/>
                              </w:divBdr>
                              <w:divsChild>
                                <w:div w:id="1754278647">
                                  <w:marLeft w:val="0"/>
                                  <w:marRight w:val="0"/>
                                  <w:marTop w:val="0"/>
                                  <w:marBottom w:val="0"/>
                                  <w:divBdr>
                                    <w:top w:val="none" w:sz="0" w:space="0" w:color="auto"/>
                                    <w:left w:val="none" w:sz="0" w:space="0" w:color="auto"/>
                                    <w:bottom w:val="none" w:sz="0" w:space="0" w:color="auto"/>
                                    <w:right w:val="none" w:sz="0" w:space="0" w:color="auto"/>
                                  </w:divBdr>
                                  <w:divsChild>
                                    <w:div w:id="1945260531">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28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9C1F8F-9939-42E3-AB9A-86A21CD9ECFF}" type="doc">
      <dgm:prSet loTypeId="urn:microsoft.com/office/officeart/2005/8/layout/orgChart1" loCatId="hierarchy" qsTypeId="urn:microsoft.com/office/officeart/2005/8/quickstyle/simple1" qsCatId="simple" csTypeId="urn:microsoft.com/office/officeart/2005/8/colors/accent1_2" csCatId="accent1" phldr="1"/>
      <dgm:spPr/>
    </dgm:pt>
    <dgm:pt modelId="{2DAB81DF-E3B9-4A31-A1F2-F74065A749DF}">
      <dgm:prSet/>
      <dgm:spPr>
        <a:xfrm>
          <a:off x="449721" y="143"/>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Head of Community Safety &amp; Emergancy mgt</a:t>
          </a:r>
        </a:p>
        <a:p>
          <a:pPr marR="0" algn="ctr" rtl="0"/>
          <a:endParaRPr lang="en-GB" b="1" i="0" u="none" strike="noStrike" baseline="0" smtClean="0">
            <a:solidFill>
              <a:sysClr val="window" lastClr="FFFFFF"/>
            </a:solidFill>
            <a:latin typeface="Arial" panose="020B0604020202020204" pitchFamily="34" charset="0"/>
            <a:ea typeface="+mn-ea"/>
            <a:cs typeface="+mn-cs"/>
          </a:endParaRPr>
        </a:p>
      </dgm:t>
    </dgm:pt>
    <dgm:pt modelId="{4718C85A-B18F-4DC5-827F-A169D954F399}" type="parTrans" cxnId="{84A8D694-4982-41D1-B9E1-358899CCE204}">
      <dgm:prSet/>
      <dgm:spPr/>
      <dgm:t>
        <a:bodyPr/>
        <a:lstStyle/>
        <a:p>
          <a:endParaRPr lang="en-US"/>
        </a:p>
      </dgm:t>
    </dgm:pt>
    <dgm:pt modelId="{46C31749-3F15-449E-A9A9-8B88375CCFF5}" type="sibTrans" cxnId="{84A8D694-4982-41D1-B9E1-358899CCE204}">
      <dgm:prSet/>
      <dgm:spPr/>
      <dgm:t>
        <a:bodyPr/>
        <a:lstStyle/>
        <a:p>
          <a:endParaRPr lang="en-US"/>
        </a:p>
      </dgm:t>
    </dgm:pt>
    <dgm:pt modelId="{D03E2758-5516-43D1-A7D5-153DDBBDDF4F}">
      <dgm:prSet/>
      <dgm:spPr>
        <a:xfrm>
          <a:off x="449721" y="741139"/>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Community Engagement  Manager</a:t>
          </a:r>
        </a:p>
        <a:p>
          <a:pPr marR="0" algn="ctr" rtl="0"/>
          <a:endParaRPr lang="en-GB" b="1" i="0" u="none" strike="noStrike" baseline="0" smtClean="0">
            <a:solidFill>
              <a:sysClr val="window" lastClr="FFFFFF"/>
            </a:solidFill>
            <a:latin typeface="Arial" panose="020B0604020202020204" pitchFamily="34" charset="0"/>
            <a:ea typeface="+mn-ea"/>
            <a:cs typeface="+mn-cs"/>
          </a:endParaRPr>
        </a:p>
        <a:p>
          <a:pPr marR="0" algn="l" rtl="0"/>
          <a:endParaRPr lang="en-GB" b="0" i="0" u="none" strike="noStrike" baseline="0" smtClean="0">
            <a:solidFill>
              <a:sysClr val="window" lastClr="FFFFFF"/>
            </a:solidFill>
            <a:latin typeface="Arial" panose="020B0604020202020204" pitchFamily="34" charset="0"/>
            <a:ea typeface="+mn-ea"/>
            <a:cs typeface="+mn-cs"/>
          </a:endParaRPr>
        </a:p>
      </dgm:t>
    </dgm:pt>
    <dgm:pt modelId="{BE2D29F5-455D-4529-8DAE-616D6CF8859F}" type="parTrans" cxnId="{292716DA-6A8C-40D7-94D4-56AEDEB331FF}">
      <dgm:prSet/>
      <dgm:spPr>
        <a:xfrm>
          <a:off x="925830" y="521971"/>
          <a:ext cx="91440" cy="219168"/>
        </a:xfrm>
        <a:custGeom>
          <a:avLst/>
          <a:gdLst/>
          <a:ahLst/>
          <a:cxnLst/>
          <a:rect l="0" t="0" r="0" b="0"/>
          <a:pathLst>
            <a:path>
              <a:moveTo>
                <a:pt x="45720" y="0"/>
              </a:moveTo>
              <a:lnTo>
                <a:pt x="45720" y="21916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907A609D-0F2B-444E-9EBC-D0A2FD48011B}" type="sibTrans" cxnId="{292716DA-6A8C-40D7-94D4-56AEDEB331FF}">
      <dgm:prSet/>
      <dgm:spPr/>
      <dgm:t>
        <a:bodyPr/>
        <a:lstStyle/>
        <a:p>
          <a:endParaRPr lang="en-US"/>
        </a:p>
      </dgm:t>
    </dgm:pt>
    <dgm:pt modelId="{80CFEB72-E6C6-44FB-A36F-8EDA7DA6B16E}">
      <dgm:prSet/>
      <dgm:spPr>
        <a:xfrm>
          <a:off x="449721" y="1482136"/>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RTS  Co-ordinator</a:t>
          </a:r>
        </a:p>
        <a:p>
          <a:pPr marR="0" algn="ctr" rtl="0"/>
          <a:endParaRPr lang="en-GB" b="1" i="0" u="none" strike="noStrike" baseline="0" smtClean="0">
            <a:solidFill>
              <a:sysClr val="window" lastClr="FFFFFF"/>
            </a:solidFill>
            <a:latin typeface="Arial" panose="020B0604020202020204" pitchFamily="34" charset="0"/>
            <a:ea typeface="+mn-ea"/>
            <a:cs typeface="+mn-cs"/>
          </a:endParaRPr>
        </a:p>
      </dgm:t>
    </dgm:pt>
    <dgm:pt modelId="{663336DD-0C1D-4BB5-A382-01EE43492E79}" type="parTrans" cxnId="{B32204DD-4E2D-4B3D-839E-FAF3DE42F4B4}">
      <dgm:prSet/>
      <dgm:spPr>
        <a:xfrm>
          <a:off x="925830" y="1262968"/>
          <a:ext cx="91440" cy="219168"/>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B1BC850-6B54-4E78-A2EF-D8F18C0415D9}" type="sibTrans" cxnId="{B32204DD-4E2D-4B3D-839E-FAF3DE42F4B4}">
      <dgm:prSet/>
      <dgm:spPr/>
      <dgm:t>
        <a:bodyPr/>
        <a:lstStyle/>
        <a:p>
          <a:endParaRPr lang="en-US"/>
        </a:p>
      </dgm:t>
    </dgm:pt>
    <dgm:pt modelId="{0AA53878-D5F4-4296-AEC4-2C3F9AF6FA91}">
      <dgm:prSet/>
      <dgm:spPr>
        <a:xfrm>
          <a:off x="449721" y="2223133"/>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Street Population Contract </a:t>
          </a:r>
        </a:p>
      </dgm:t>
    </dgm:pt>
    <dgm:pt modelId="{3C0A5CB2-0B58-4CBC-9FA4-595A32DD813F}" type="parTrans" cxnId="{17395983-2F10-4DAF-B7AF-57BFC7FD24C3}">
      <dgm:prSet/>
      <dgm:spPr>
        <a:xfrm>
          <a:off x="925830" y="2003965"/>
          <a:ext cx="91440" cy="219168"/>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845D0CC-CBF7-42F0-BB02-B99D06E816D1}" type="sibTrans" cxnId="{17395983-2F10-4DAF-B7AF-57BFC7FD24C3}">
      <dgm:prSet/>
      <dgm:spPr/>
      <dgm:t>
        <a:bodyPr/>
        <a:lstStyle/>
        <a:p>
          <a:endParaRPr lang="en-US"/>
        </a:p>
      </dgm:t>
    </dgm:pt>
    <dgm:pt modelId="{AE8BB124-860D-4CAE-A1DF-78CCA56C35D8}">
      <dgm:prSet/>
      <dgm:spPr/>
      <dgm:t>
        <a:bodyPr/>
        <a:lstStyle/>
        <a:p>
          <a:r>
            <a:rPr lang="en-US"/>
            <a:t>Resttelment officer x 3 </a:t>
          </a:r>
        </a:p>
      </dgm:t>
    </dgm:pt>
    <dgm:pt modelId="{CCE40413-97E0-4B70-9AF4-53A25BA82D82}" type="parTrans" cxnId="{693F2A93-A34F-4DCD-8BA3-E9034A31F94F}">
      <dgm:prSet/>
      <dgm:spPr/>
      <dgm:t>
        <a:bodyPr/>
        <a:lstStyle/>
        <a:p>
          <a:endParaRPr lang="en-US"/>
        </a:p>
      </dgm:t>
    </dgm:pt>
    <dgm:pt modelId="{E0462741-F408-4F95-9E99-E7FF3E3D8676}" type="sibTrans" cxnId="{693F2A93-A34F-4DCD-8BA3-E9034A31F94F}">
      <dgm:prSet/>
      <dgm:spPr/>
      <dgm:t>
        <a:bodyPr/>
        <a:lstStyle/>
        <a:p>
          <a:endParaRPr lang="en-US"/>
        </a:p>
      </dgm:t>
    </dgm:pt>
    <dgm:pt modelId="{4AD84DB3-6799-4F39-8ADC-A2B920A68D86}" type="pres">
      <dgm:prSet presAssocID="{419C1F8F-9939-42E3-AB9A-86A21CD9ECFF}" presName="hierChild1" presStyleCnt="0">
        <dgm:presLayoutVars>
          <dgm:orgChart val="1"/>
          <dgm:chPref val="1"/>
          <dgm:dir/>
          <dgm:animOne val="branch"/>
          <dgm:animLvl val="lvl"/>
          <dgm:resizeHandles/>
        </dgm:presLayoutVars>
      </dgm:prSet>
      <dgm:spPr/>
    </dgm:pt>
    <dgm:pt modelId="{F0846023-92C2-4C79-ABB2-652A65B3751D}" type="pres">
      <dgm:prSet presAssocID="{2DAB81DF-E3B9-4A31-A1F2-F74065A749DF}" presName="hierRoot1" presStyleCnt="0">
        <dgm:presLayoutVars>
          <dgm:hierBranch/>
        </dgm:presLayoutVars>
      </dgm:prSet>
      <dgm:spPr/>
    </dgm:pt>
    <dgm:pt modelId="{7B9E8A8A-8E4F-418A-A191-DE50D29044DE}" type="pres">
      <dgm:prSet presAssocID="{2DAB81DF-E3B9-4A31-A1F2-F74065A749DF}" presName="rootComposite1" presStyleCnt="0"/>
      <dgm:spPr/>
    </dgm:pt>
    <dgm:pt modelId="{580F6F19-6198-41B5-8015-50A5BD9B7D68}" type="pres">
      <dgm:prSet presAssocID="{2DAB81DF-E3B9-4A31-A1F2-F74065A749DF}" presName="rootText1" presStyleLbl="node0" presStyleIdx="0" presStyleCnt="1">
        <dgm:presLayoutVars>
          <dgm:chPref val="3"/>
        </dgm:presLayoutVars>
      </dgm:prSet>
      <dgm:spPr/>
      <dgm:t>
        <a:bodyPr/>
        <a:lstStyle/>
        <a:p>
          <a:endParaRPr lang="en-US"/>
        </a:p>
      </dgm:t>
    </dgm:pt>
    <dgm:pt modelId="{13F62ACD-81DF-48F0-86D3-A04022BCFD11}" type="pres">
      <dgm:prSet presAssocID="{2DAB81DF-E3B9-4A31-A1F2-F74065A749DF}" presName="rootConnector1" presStyleLbl="node1" presStyleIdx="0" presStyleCnt="0"/>
      <dgm:spPr/>
      <dgm:t>
        <a:bodyPr/>
        <a:lstStyle/>
        <a:p>
          <a:endParaRPr lang="en-US"/>
        </a:p>
      </dgm:t>
    </dgm:pt>
    <dgm:pt modelId="{F988103A-44FE-4BDD-A847-019019A5B0F6}" type="pres">
      <dgm:prSet presAssocID="{2DAB81DF-E3B9-4A31-A1F2-F74065A749DF}" presName="hierChild2" presStyleCnt="0"/>
      <dgm:spPr/>
    </dgm:pt>
    <dgm:pt modelId="{830673D4-518F-48C1-BBA6-EB0C3E553790}" type="pres">
      <dgm:prSet presAssocID="{BE2D29F5-455D-4529-8DAE-616D6CF8859F}" presName="Name35" presStyleLbl="parChTrans1D2" presStyleIdx="0" presStyleCnt="1"/>
      <dgm:spPr/>
      <dgm:t>
        <a:bodyPr/>
        <a:lstStyle/>
        <a:p>
          <a:endParaRPr lang="en-US"/>
        </a:p>
      </dgm:t>
    </dgm:pt>
    <dgm:pt modelId="{C5D6FA6F-FD73-491E-897D-8C23D41C6218}" type="pres">
      <dgm:prSet presAssocID="{D03E2758-5516-43D1-A7D5-153DDBBDDF4F}" presName="hierRoot2" presStyleCnt="0">
        <dgm:presLayoutVars>
          <dgm:hierBranch/>
        </dgm:presLayoutVars>
      </dgm:prSet>
      <dgm:spPr/>
    </dgm:pt>
    <dgm:pt modelId="{08892119-E279-4050-8DAD-5241392C47B3}" type="pres">
      <dgm:prSet presAssocID="{D03E2758-5516-43D1-A7D5-153DDBBDDF4F}" presName="rootComposite" presStyleCnt="0"/>
      <dgm:spPr/>
    </dgm:pt>
    <dgm:pt modelId="{E7AEA055-ECA5-4F78-BBD8-5A31F2E8FF82}" type="pres">
      <dgm:prSet presAssocID="{D03E2758-5516-43D1-A7D5-153DDBBDDF4F}" presName="rootText" presStyleLbl="node2" presStyleIdx="0" presStyleCnt="1">
        <dgm:presLayoutVars>
          <dgm:chPref val="3"/>
        </dgm:presLayoutVars>
      </dgm:prSet>
      <dgm:spPr/>
      <dgm:t>
        <a:bodyPr/>
        <a:lstStyle/>
        <a:p>
          <a:endParaRPr lang="en-US"/>
        </a:p>
      </dgm:t>
    </dgm:pt>
    <dgm:pt modelId="{BBACC022-90DC-4C1E-A489-0448204B3B12}" type="pres">
      <dgm:prSet presAssocID="{D03E2758-5516-43D1-A7D5-153DDBBDDF4F}" presName="rootConnector" presStyleLbl="node2" presStyleIdx="0" presStyleCnt="1"/>
      <dgm:spPr/>
      <dgm:t>
        <a:bodyPr/>
        <a:lstStyle/>
        <a:p>
          <a:endParaRPr lang="en-US"/>
        </a:p>
      </dgm:t>
    </dgm:pt>
    <dgm:pt modelId="{B72E0464-CE51-4A48-A097-725DD073AC29}" type="pres">
      <dgm:prSet presAssocID="{D03E2758-5516-43D1-A7D5-153DDBBDDF4F}" presName="hierChild4" presStyleCnt="0"/>
      <dgm:spPr/>
    </dgm:pt>
    <dgm:pt modelId="{6AE4820E-453A-4E63-A2F2-7B93FF75FCF1}" type="pres">
      <dgm:prSet presAssocID="{663336DD-0C1D-4BB5-A382-01EE43492E79}" presName="Name35" presStyleLbl="parChTrans1D3" presStyleIdx="0" presStyleCnt="1"/>
      <dgm:spPr/>
      <dgm:t>
        <a:bodyPr/>
        <a:lstStyle/>
        <a:p>
          <a:endParaRPr lang="en-US"/>
        </a:p>
      </dgm:t>
    </dgm:pt>
    <dgm:pt modelId="{79BA0FDB-41A1-4729-B95C-515A86CA2D18}" type="pres">
      <dgm:prSet presAssocID="{80CFEB72-E6C6-44FB-A36F-8EDA7DA6B16E}" presName="hierRoot2" presStyleCnt="0">
        <dgm:presLayoutVars>
          <dgm:hierBranch/>
        </dgm:presLayoutVars>
      </dgm:prSet>
      <dgm:spPr/>
    </dgm:pt>
    <dgm:pt modelId="{B8C9B01A-6B84-4E4A-B6E5-8CED91CB82E6}" type="pres">
      <dgm:prSet presAssocID="{80CFEB72-E6C6-44FB-A36F-8EDA7DA6B16E}" presName="rootComposite" presStyleCnt="0"/>
      <dgm:spPr/>
    </dgm:pt>
    <dgm:pt modelId="{BADCE107-090B-4444-BC64-2645CC00EBD8}" type="pres">
      <dgm:prSet presAssocID="{80CFEB72-E6C6-44FB-A36F-8EDA7DA6B16E}" presName="rootText" presStyleLbl="node3" presStyleIdx="0" presStyleCnt="1">
        <dgm:presLayoutVars>
          <dgm:chPref val="3"/>
        </dgm:presLayoutVars>
      </dgm:prSet>
      <dgm:spPr/>
      <dgm:t>
        <a:bodyPr/>
        <a:lstStyle/>
        <a:p>
          <a:endParaRPr lang="en-US"/>
        </a:p>
      </dgm:t>
    </dgm:pt>
    <dgm:pt modelId="{FD7FF941-C9B1-4379-8D48-F40F506BBF07}" type="pres">
      <dgm:prSet presAssocID="{80CFEB72-E6C6-44FB-A36F-8EDA7DA6B16E}" presName="rootConnector" presStyleLbl="node3" presStyleIdx="0" presStyleCnt="1"/>
      <dgm:spPr/>
      <dgm:t>
        <a:bodyPr/>
        <a:lstStyle/>
        <a:p>
          <a:endParaRPr lang="en-US"/>
        </a:p>
      </dgm:t>
    </dgm:pt>
    <dgm:pt modelId="{56A626E8-A703-44CB-92BF-CECE03AAC8D5}" type="pres">
      <dgm:prSet presAssocID="{80CFEB72-E6C6-44FB-A36F-8EDA7DA6B16E}" presName="hierChild4" presStyleCnt="0"/>
      <dgm:spPr/>
    </dgm:pt>
    <dgm:pt modelId="{0847F0DA-BF99-4DCD-AB15-5C2F99EECC89}" type="pres">
      <dgm:prSet presAssocID="{CCE40413-97E0-4B70-9AF4-53A25BA82D82}" presName="Name35" presStyleLbl="parChTrans1D4" presStyleIdx="0" presStyleCnt="2"/>
      <dgm:spPr/>
      <dgm:t>
        <a:bodyPr/>
        <a:lstStyle/>
        <a:p>
          <a:endParaRPr lang="en-US"/>
        </a:p>
      </dgm:t>
    </dgm:pt>
    <dgm:pt modelId="{E306594F-FCC5-4F48-A7A1-3843FFFBDC5F}" type="pres">
      <dgm:prSet presAssocID="{AE8BB124-860D-4CAE-A1DF-78CCA56C35D8}" presName="hierRoot2" presStyleCnt="0">
        <dgm:presLayoutVars>
          <dgm:hierBranch val="init"/>
        </dgm:presLayoutVars>
      </dgm:prSet>
      <dgm:spPr/>
    </dgm:pt>
    <dgm:pt modelId="{A042EEA7-BC28-44A4-B9E7-322022235891}" type="pres">
      <dgm:prSet presAssocID="{AE8BB124-860D-4CAE-A1DF-78CCA56C35D8}" presName="rootComposite" presStyleCnt="0"/>
      <dgm:spPr/>
    </dgm:pt>
    <dgm:pt modelId="{9CF98EF5-96C1-4FFF-9224-764254BB50F9}" type="pres">
      <dgm:prSet presAssocID="{AE8BB124-860D-4CAE-A1DF-78CCA56C35D8}" presName="rootText" presStyleLbl="node4" presStyleIdx="0" presStyleCnt="2">
        <dgm:presLayoutVars>
          <dgm:chPref val="3"/>
        </dgm:presLayoutVars>
      </dgm:prSet>
      <dgm:spPr/>
      <dgm:t>
        <a:bodyPr/>
        <a:lstStyle/>
        <a:p>
          <a:endParaRPr lang="en-US"/>
        </a:p>
      </dgm:t>
    </dgm:pt>
    <dgm:pt modelId="{07C33C00-FA7A-4AA4-A821-999E5D5155A5}" type="pres">
      <dgm:prSet presAssocID="{AE8BB124-860D-4CAE-A1DF-78CCA56C35D8}" presName="rootConnector" presStyleLbl="node4" presStyleIdx="0" presStyleCnt="2"/>
      <dgm:spPr/>
      <dgm:t>
        <a:bodyPr/>
        <a:lstStyle/>
        <a:p>
          <a:endParaRPr lang="en-US"/>
        </a:p>
      </dgm:t>
    </dgm:pt>
    <dgm:pt modelId="{162A38E3-2142-473F-8C1A-2FDDFF615131}" type="pres">
      <dgm:prSet presAssocID="{AE8BB124-860D-4CAE-A1DF-78CCA56C35D8}" presName="hierChild4" presStyleCnt="0"/>
      <dgm:spPr/>
    </dgm:pt>
    <dgm:pt modelId="{3EF66E12-7CF4-42B0-88D3-05C545A0A563}" type="pres">
      <dgm:prSet presAssocID="{AE8BB124-860D-4CAE-A1DF-78CCA56C35D8}" presName="hierChild5" presStyleCnt="0"/>
      <dgm:spPr/>
    </dgm:pt>
    <dgm:pt modelId="{12DCD427-7738-489D-A91E-FBEC58812BB7}" type="pres">
      <dgm:prSet presAssocID="{3C0A5CB2-0B58-4CBC-9FA4-595A32DD813F}" presName="Name35" presStyleLbl="parChTrans1D4" presStyleIdx="1" presStyleCnt="2"/>
      <dgm:spPr/>
      <dgm:t>
        <a:bodyPr/>
        <a:lstStyle/>
        <a:p>
          <a:endParaRPr lang="en-US"/>
        </a:p>
      </dgm:t>
    </dgm:pt>
    <dgm:pt modelId="{27DF22D4-CCA5-49C5-8EB8-8C0AAFFB5E39}" type="pres">
      <dgm:prSet presAssocID="{0AA53878-D5F4-4296-AEC4-2C3F9AF6FA91}" presName="hierRoot2" presStyleCnt="0">
        <dgm:presLayoutVars>
          <dgm:hierBranch val="r"/>
        </dgm:presLayoutVars>
      </dgm:prSet>
      <dgm:spPr/>
    </dgm:pt>
    <dgm:pt modelId="{D57D7A29-F170-49FE-86E8-35E18916AF77}" type="pres">
      <dgm:prSet presAssocID="{0AA53878-D5F4-4296-AEC4-2C3F9AF6FA91}" presName="rootComposite" presStyleCnt="0"/>
      <dgm:spPr/>
    </dgm:pt>
    <dgm:pt modelId="{9B4DFEEE-425F-4373-BD0C-D851B299486A}" type="pres">
      <dgm:prSet presAssocID="{0AA53878-D5F4-4296-AEC4-2C3F9AF6FA91}" presName="rootText" presStyleLbl="node4" presStyleIdx="1" presStyleCnt="2">
        <dgm:presLayoutVars>
          <dgm:chPref val="3"/>
        </dgm:presLayoutVars>
      </dgm:prSet>
      <dgm:spPr/>
      <dgm:t>
        <a:bodyPr/>
        <a:lstStyle/>
        <a:p>
          <a:endParaRPr lang="en-US"/>
        </a:p>
      </dgm:t>
    </dgm:pt>
    <dgm:pt modelId="{86B2FEF1-1774-46A3-8DFC-D95E9B7CC6BD}" type="pres">
      <dgm:prSet presAssocID="{0AA53878-D5F4-4296-AEC4-2C3F9AF6FA91}" presName="rootConnector" presStyleLbl="node4" presStyleIdx="1" presStyleCnt="2"/>
      <dgm:spPr/>
      <dgm:t>
        <a:bodyPr/>
        <a:lstStyle/>
        <a:p>
          <a:endParaRPr lang="en-US"/>
        </a:p>
      </dgm:t>
    </dgm:pt>
    <dgm:pt modelId="{66BD023B-DBD9-4F0F-A8C1-DF38B97A6444}" type="pres">
      <dgm:prSet presAssocID="{0AA53878-D5F4-4296-AEC4-2C3F9AF6FA91}" presName="hierChild4" presStyleCnt="0"/>
      <dgm:spPr/>
    </dgm:pt>
    <dgm:pt modelId="{4DDC35F3-9AA8-4D99-B47A-A1EEC6767C88}" type="pres">
      <dgm:prSet presAssocID="{0AA53878-D5F4-4296-AEC4-2C3F9AF6FA91}" presName="hierChild5" presStyleCnt="0"/>
      <dgm:spPr/>
    </dgm:pt>
    <dgm:pt modelId="{3A2859B7-7189-4EBE-8727-C3A082768F64}" type="pres">
      <dgm:prSet presAssocID="{80CFEB72-E6C6-44FB-A36F-8EDA7DA6B16E}" presName="hierChild5" presStyleCnt="0"/>
      <dgm:spPr/>
    </dgm:pt>
    <dgm:pt modelId="{9FE7456D-997B-4C85-A3A8-F69533063077}" type="pres">
      <dgm:prSet presAssocID="{D03E2758-5516-43D1-A7D5-153DDBBDDF4F}" presName="hierChild5" presStyleCnt="0"/>
      <dgm:spPr/>
    </dgm:pt>
    <dgm:pt modelId="{95D15D65-EE12-4F84-A5BE-C2D46FEFBF3E}" type="pres">
      <dgm:prSet presAssocID="{2DAB81DF-E3B9-4A31-A1F2-F74065A749DF}" presName="hierChild3" presStyleCnt="0"/>
      <dgm:spPr/>
    </dgm:pt>
  </dgm:ptLst>
  <dgm:cxnLst>
    <dgm:cxn modelId="{A2483DBE-69CA-485A-9692-08C48569483D}" type="presOf" srcId="{2DAB81DF-E3B9-4A31-A1F2-F74065A749DF}" destId="{13F62ACD-81DF-48F0-86D3-A04022BCFD11}" srcOrd="1" destOrd="0" presId="urn:microsoft.com/office/officeart/2005/8/layout/orgChart1"/>
    <dgm:cxn modelId="{EB306775-3F58-4B6E-9D66-8CCB3874B65B}" type="presOf" srcId="{0AA53878-D5F4-4296-AEC4-2C3F9AF6FA91}" destId="{86B2FEF1-1774-46A3-8DFC-D95E9B7CC6BD}" srcOrd="1" destOrd="0" presId="urn:microsoft.com/office/officeart/2005/8/layout/orgChart1"/>
    <dgm:cxn modelId="{F113C1B3-957C-4FFB-B440-405EDB3816D3}" type="presOf" srcId="{D03E2758-5516-43D1-A7D5-153DDBBDDF4F}" destId="{BBACC022-90DC-4C1E-A489-0448204B3B12}" srcOrd="1" destOrd="0" presId="urn:microsoft.com/office/officeart/2005/8/layout/orgChart1"/>
    <dgm:cxn modelId="{C43B6A60-54D6-4A7A-8CFB-A3283F5A411E}" type="presOf" srcId="{3C0A5CB2-0B58-4CBC-9FA4-595A32DD813F}" destId="{12DCD427-7738-489D-A91E-FBEC58812BB7}" srcOrd="0" destOrd="0" presId="urn:microsoft.com/office/officeart/2005/8/layout/orgChart1"/>
    <dgm:cxn modelId="{7B280D51-63D8-4D1A-BBA7-3D9D14BBE8AE}" type="presOf" srcId="{AE8BB124-860D-4CAE-A1DF-78CCA56C35D8}" destId="{07C33C00-FA7A-4AA4-A821-999E5D5155A5}" srcOrd="1" destOrd="0" presId="urn:microsoft.com/office/officeart/2005/8/layout/orgChart1"/>
    <dgm:cxn modelId="{B32204DD-4E2D-4B3D-839E-FAF3DE42F4B4}" srcId="{D03E2758-5516-43D1-A7D5-153DDBBDDF4F}" destId="{80CFEB72-E6C6-44FB-A36F-8EDA7DA6B16E}" srcOrd="0" destOrd="0" parTransId="{663336DD-0C1D-4BB5-A382-01EE43492E79}" sibTransId="{4B1BC850-6B54-4E78-A2EF-D8F18C0415D9}"/>
    <dgm:cxn modelId="{EACD93B3-2FA4-47B2-9D5D-80112EDCE07A}" type="presOf" srcId="{BE2D29F5-455D-4529-8DAE-616D6CF8859F}" destId="{830673D4-518F-48C1-BBA6-EB0C3E553790}" srcOrd="0" destOrd="0" presId="urn:microsoft.com/office/officeart/2005/8/layout/orgChart1"/>
    <dgm:cxn modelId="{E0195C79-9867-43A0-B7AB-E81479C5CEE9}" type="presOf" srcId="{663336DD-0C1D-4BB5-A382-01EE43492E79}" destId="{6AE4820E-453A-4E63-A2F2-7B93FF75FCF1}" srcOrd="0" destOrd="0" presId="urn:microsoft.com/office/officeart/2005/8/layout/orgChart1"/>
    <dgm:cxn modelId="{1DE780FC-56B5-4871-AE0A-C5B688C329A9}" type="presOf" srcId="{2DAB81DF-E3B9-4A31-A1F2-F74065A749DF}" destId="{580F6F19-6198-41B5-8015-50A5BD9B7D68}" srcOrd="0" destOrd="0" presId="urn:microsoft.com/office/officeart/2005/8/layout/orgChart1"/>
    <dgm:cxn modelId="{292716DA-6A8C-40D7-94D4-56AEDEB331FF}" srcId="{2DAB81DF-E3B9-4A31-A1F2-F74065A749DF}" destId="{D03E2758-5516-43D1-A7D5-153DDBBDDF4F}" srcOrd="0" destOrd="0" parTransId="{BE2D29F5-455D-4529-8DAE-616D6CF8859F}" sibTransId="{907A609D-0F2B-444E-9EBC-D0A2FD48011B}"/>
    <dgm:cxn modelId="{8F2E8CD8-17C2-4FBB-9B84-DBCD79F2B7E9}" type="presOf" srcId="{0AA53878-D5F4-4296-AEC4-2C3F9AF6FA91}" destId="{9B4DFEEE-425F-4373-BD0C-D851B299486A}" srcOrd="0" destOrd="0" presId="urn:microsoft.com/office/officeart/2005/8/layout/orgChart1"/>
    <dgm:cxn modelId="{84A8D694-4982-41D1-B9E1-358899CCE204}" srcId="{419C1F8F-9939-42E3-AB9A-86A21CD9ECFF}" destId="{2DAB81DF-E3B9-4A31-A1F2-F74065A749DF}" srcOrd="0" destOrd="0" parTransId="{4718C85A-B18F-4DC5-827F-A169D954F399}" sibTransId="{46C31749-3F15-449E-A9A9-8B88375CCFF5}"/>
    <dgm:cxn modelId="{71015C74-6A66-4A72-ACA3-0C79DD121FFA}" type="presOf" srcId="{D03E2758-5516-43D1-A7D5-153DDBBDDF4F}" destId="{E7AEA055-ECA5-4F78-BBD8-5A31F2E8FF82}" srcOrd="0" destOrd="0" presId="urn:microsoft.com/office/officeart/2005/8/layout/orgChart1"/>
    <dgm:cxn modelId="{265779C1-2387-454E-A190-D67E13C1972C}" type="presOf" srcId="{419C1F8F-9939-42E3-AB9A-86A21CD9ECFF}" destId="{4AD84DB3-6799-4F39-8ADC-A2B920A68D86}" srcOrd="0" destOrd="0" presId="urn:microsoft.com/office/officeart/2005/8/layout/orgChart1"/>
    <dgm:cxn modelId="{053B8268-B534-4E28-A1F5-25393C4A5D15}" type="presOf" srcId="{80CFEB72-E6C6-44FB-A36F-8EDA7DA6B16E}" destId="{FD7FF941-C9B1-4379-8D48-F40F506BBF07}" srcOrd="1" destOrd="0" presId="urn:microsoft.com/office/officeart/2005/8/layout/orgChart1"/>
    <dgm:cxn modelId="{DCE987B3-CE56-4E07-9B26-ABF9FBCC2CD3}" type="presOf" srcId="{AE8BB124-860D-4CAE-A1DF-78CCA56C35D8}" destId="{9CF98EF5-96C1-4FFF-9224-764254BB50F9}" srcOrd="0" destOrd="0" presId="urn:microsoft.com/office/officeart/2005/8/layout/orgChart1"/>
    <dgm:cxn modelId="{693F2A93-A34F-4DCD-8BA3-E9034A31F94F}" srcId="{80CFEB72-E6C6-44FB-A36F-8EDA7DA6B16E}" destId="{AE8BB124-860D-4CAE-A1DF-78CCA56C35D8}" srcOrd="0" destOrd="0" parTransId="{CCE40413-97E0-4B70-9AF4-53A25BA82D82}" sibTransId="{E0462741-F408-4F95-9E99-E7FF3E3D8676}"/>
    <dgm:cxn modelId="{17395983-2F10-4DAF-B7AF-57BFC7FD24C3}" srcId="{80CFEB72-E6C6-44FB-A36F-8EDA7DA6B16E}" destId="{0AA53878-D5F4-4296-AEC4-2C3F9AF6FA91}" srcOrd="1" destOrd="0" parTransId="{3C0A5CB2-0B58-4CBC-9FA4-595A32DD813F}" sibTransId="{7845D0CC-CBF7-42F0-BB02-B99D06E816D1}"/>
    <dgm:cxn modelId="{FD03DEC0-0DF2-4B81-8446-BF7494E4420A}" type="presOf" srcId="{80CFEB72-E6C6-44FB-A36F-8EDA7DA6B16E}" destId="{BADCE107-090B-4444-BC64-2645CC00EBD8}" srcOrd="0" destOrd="0" presId="urn:microsoft.com/office/officeart/2005/8/layout/orgChart1"/>
    <dgm:cxn modelId="{C628523F-CF0F-402E-ACCD-8819B3DF6C88}" type="presOf" srcId="{CCE40413-97E0-4B70-9AF4-53A25BA82D82}" destId="{0847F0DA-BF99-4DCD-AB15-5C2F99EECC89}" srcOrd="0" destOrd="0" presId="urn:microsoft.com/office/officeart/2005/8/layout/orgChart1"/>
    <dgm:cxn modelId="{B92C4DAD-73E2-43EA-A9AF-2210AF23CD4B}" type="presParOf" srcId="{4AD84DB3-6799-4F39-8ADC-A2B920A68D86}" destId="{F0846023-92C2-4C79-ABB2-652A65B3751D}" srcOrd="0" destOrd="0" presId="urn:microsoft.com/office/officeart/2005/8/layout/orgChart1"/>
    <dgm:cxn modelId="{63ADFBD8-D627-4A4E-8E55-14479CE04049}" type="presParOf" srcId="{F0846023-92C2-4C79-ABB2-652A65B3751D}" destId="{7B9E8A8A-8E4F-418A-A191-DE50D29044DE}" srcOrd="0" destOrd="0" presId="urn:microsoft.com/office/officeart/2005/8/layout/orgChart1"/>
    <dgm:cxn modelId="{1278BDC9-3C4D-4BC7-AA47-7FDD762688D4}" type="presParOf" srcId="{7B9E8A8A-8E4F-418A-A191-DE50D29044DE}" destId="{580F6F19-6198-41B5-8015-50A5BD9B7D68}" srcOrd="0" destOrd="0" presId="urn:microsoft.com/office/officeart/2005/8/layout/orgChart1"/>
    <dgm:cxn modelId="{8DD803D2-4360-4F47-AC91-62C68AE1A56F}" type="presParOf" srcId="{7B9E8A8A-8E4F-418A-A191-DE50D29044DE}" destId="{13F62ACD-81DF-48F0-86D3-A04022BCFD11}" srcOrd="1" destOrd="0" presId="urn:microsoft.com/office/officeart/2005/8/layout/orgChart1"/>
    <dgm:cxn modelId="{689A6885-9150-4ED1-A72E-7EA4E662F491}" type="presParOf" srcId="{F0846023-92C2-4C79-ABB2-652A65B3751D}" destId="{F988103A-44FE-4BDD-A847-019019A5B0F6}" srcOrd="1" destOrd="0" presId="urn:microsoft.com/office/officeart/2005/8/layout/orgChart1"/>
    <dgm:cxn modelId="{58EC3FC1-7A00-4A47-83E5-525FECA61B83}" type="presParOf" srcId="{F988103A-44FE-4BDD-A847-019019A5B0F6}" destId="{830673D4-518F-48C1-BBA6-EB0C3E553790}" srcOrd="0" destOrd="0" presId="urn:microsoft.com/office/officeart/2005/8/layout/orgChart1"/>
    <dgm:cxn modelId="{E07CF098-91E4-4AF2-BE90-B0F2DF5E6AB5}" type="presParOf" srcId="{F988103A-44FE-4BDD-A847-019019A5B0F6}" destId="{C5D6FA6F-FD73-491E-897D-8C23D41C6218}" srcOrd="1" destOrd="0" presId="urn:microsoft.com/office/officeart/2005/8/layout/orgChart1"/>
    <dgm:cxn modelId="{E5577C8D-A535-44EB-A397-0F52AB642B71}" type="presParOf" srcId="{C5D6FA6F-FD73-491E-897D-8C23D41C6218}" destId="{08892119-E279-4050-8DAD-5241392C47B3}" srcOrd="0" destOrd="0" presId="urn:microsoft.com/office/officeart/2005/8/layout/orgChart1"/>
    <dgm:cxn modelId="{0301C2C3-D387-4751-BA5A-315E7B19A5EE}" type="presParOf" srcId="{08892119-E279-4050-8DAD-5241392C47B3}" destId="{E7AEA055-ECA5-4F78-BBD8-5A31F2E8FF82}" srcOrd="0" destOrd="0" presId="urn:microsoft.com/office/officeart/2005/8/layout/orgChart1"/>
    <dgm:cxn modelId="{77154670-8FA8-4450-B91C-DF92DDE977C1}" type="presParOf" srcId="{08892119-E279-4050-8DAD-5241392C47B3}" destId="{BBACC022-90DC-4C1E-A489-0448204B3B12}" srcOrd="1" destOrd="0" presId="urn:microsoft.com/office/officeart/2005/8/layout/orgChart1"/>
    <dgm:cxn modelId="{8240868F-AE10-4CFD-9D8D-97713A07B1D5}" type="presParOf" srcId="{C5D6FA6F-FD73-491E-897D-8C23D41C6218}" destId="{B72E0464-CE51-4A48-A097-725DD073AC29}" srcOrd="1" destOrd="0" presId="urn:microsoft.com/office/officeart/2005/8/layout/orgChart1"/>
    <dgm:cxn modelId="{CB694797-5114-4989-9B48-A66F48AEFE63}" type="presParOf" srcId="{B72E0464-CE51-4A48-A097-725DD073AC29}" destId="{6AE4820E-453A-4E63-A2F2-7B93FF75FCF1}" srcOrd="0" destOrd="0" presId="urn:microsoft.com/office/officeart/2005/8/layout/orgChart1"/>
    <dgm:cxn modelId="{6C85ABA9-6AD0-453F-949C-1BBACC50150A}" type="presParOf" srcId="{B72E0464-CE51-4A48-A097-725DD073AC29}" destId="{79BA0FDB-41A1-4729-B95C-515A86CA2D18}" srcOrd="1" destOrd="0" presId="urn:microsoft.com/office/officeart/2005/8/layout/orgChart1"/>
    <dgm:cxn modelId="{4E8D6A9B-D7DE-41AE-B0C7-1B937CC0E389}" type="presParOf" srcId="{79BA0FDB-41A1-4729-B95C-515A86CA2D18}" destId="{B8C9B01A-6B84-4E4A-B6E5-8CED91CB82E6}" srcOrd="0" destOrd="0" presId="urn:microsoft.com/office/officeart/2005/8/layout/orgChart1"/>
    <dgm:cxn modelId="{4B8DFF4C-CBE3-4A2F-B62B-B2DE7966B46F}" type="presParOf" srcId="{B8C9B01A-6B84-4E4A-B6E5-8CED91CB82E6}" destId="{BADCE107-090B-4444-BC64-2645CC00EBD8}" srcOrd="0" destOrd="0" presId="urn:microsoft.com/office/officeart/2005/8/layout/orgChart1"/>
    <dgm:cxn modelId="{A98A6250-A644-47AA-A0C7-3322F8D91EBB}" type="presParOf" srcId="{B8C9B01A-6B84-4E4A-B6E5-8CED91CB82E6}" destId="{FD7FF941-C9B1-4379-8D48-F40F506BBF07}" srcOrd="1" destOrd="0" presId="urn:microsoft.com/office/officeart/2005/8/layout/orgChart1"/>
    <dgm:cxn modelId="{67885FE2-EBE5-4B9B-8BFF-3E85B9314BFD}" type="presParOf" srcId="{79BA0FDB-41A1-4729-B95C-515A86CA2D18}" destId="{56A626E8-A703-44CB-92BF-CECE03AAC8D5}" srcOrd="1" destOrd="0" presId="urn:microsoft.com/office/officeart/2005/8/layout/orgChart1"/>
    <dgm:cxn modelId="{C0191E20-74E0-4C4E-94D6-A25D80D8E455}" type="presParOf" srcId="{56A626E8-A703-44CB-92BF-CECE03AAC8D5}" destId="{0847F0DA-BF99-4DCD-AB15-5C2F99EECC89}" srcOrd="0" destOrd="0" presId="urn:microsoft.com/office/officeart/2005/8/layout/orgChart1"/>
    <dgm:cxn modelId="{C249C63E-2AD8-4DD3-B2FB-796BB2AE2141}" type="presParOf" srcId="{56A626E8-A703-44CB-92BF-CECE03AAC8D5}" destId="{E306594F-FCC5-4F48-A7A1-3843FFFBDC5F}" srcOrd="1" destOrd="0" presId="urn:microsoft.com/office/officeart/2005/8/layout/orgChart1"/>
    <dgm:cxn modelId="{E79E6FEE-FFE8-4E5B-AFBE-DAD17E40BE12}" type="presParOf" srcId="{E306594F-FCC5-4F48-A7A1-3843FFFBDC5F}" destId="{A042EEA7-BC28-44A4-B9E7-322022235891}" srcOrd="0" destOrd="0" presId="urn:microsoft.com/office/officeart/2005/8/layout/orgChart1"/>
    <dgm:cxn modelId="{F26BCB72-9D57-4829-BC20-4BC623A11A69}" type="presParOf" srcId="{A042EEA7-BC28-44A4-B9E7-322022235891}" destId="{9CF98EF5-96C1-4FFF-9224-764254BB50F9}" srcOrd="0" destOrd="0" presId="urn:microsoft.com/office/officeart/2005/8/layout/orgChart1"/>
    <dgm:cxn modelId="{2F3EF807-91C1-4291-B98A-2A11C3EB758A}" type="presParOf" srcId="{A042EEA7-BC28-44A4-B9E7-322022235891}" destId="{07C33C00-FA7A-4AA4-A821-999E5D5155A5}" srcOrd="1" destOrd="0" presId="urn:microsoft.com/office/officeart/2005/8/layout/orgChart1"/>
    <dgm:cxn modelId="{4283CC1C-B902-44F4-8B6A-CAA29AD15B39}" type="presParOf" srcId="{E306594F-FCC5-4F48-A7A1-3843FFFBDC5F}" destId="{162A38E3-2142-473F-8C1A-2FDDFF615131}" srcOrd="1" destOrd="0" presId="urn:microsoft.com/office/officeart/2005/8/layout/orgChart1"/>
    <dgm:cxn modelId="{672611B5-A9B8-4556-A0CB-C16FA931B641}" type="presParOf" srcId="{E306594F-FCC5-4F48-A7A1-3843FFFBDC5F}" destId="{3EF66E12-7CF4-42B0-88D3-05C545A0A563}" srcOrd="2" destOrd="0" presId="urn:microsoft.com/office/officeart/2005/8/layout/orgChart1"/>
    <dgm:cxn modelId="{D018E245-B033-4E5A-BDD4-F66D371738A5}" type="presParOf" srcId="{56A626E8-A703-44CB-92BF-CECE03AAC8D5}" destId="{12DCD427-7738-489D-A91E-FBEC58812BB7}" srcOrd="2" destOrd="0" presId="urn:microsoft.com/office/officeart/2005/8/layout/orgChart1"/>
    <dgm:cxn modelId="{0E22F205-2BC7-4E38-86B8-211951802E23}" type="presParOf" srcId="{56A626E8-A703-44CB-92BF-CECE03AAC8D5}" destId="{27DF22D4-CCA5-49C5-8EB8-8C0AAFFB5E39}" srcOrd="3" destOrd="0" presId="urn:microsoft.com/office/officeart/2005/8/layout/orgChart1"/>
    <dgm:cxn modelId="{94DCA159-81A7-45A4-8066-26321FF751E9}" type="presParOf" srcId="{27DF22D4-CCA5-49C5-8EB8-8C0AAFFB5E39}" destId="{D57D7A29-F170-49FE-86E8-35E18916AF77}" srcOrd="0" destOrd="0" presId="urn:microsoft.com/office/officeart/2005/8/layout/orgChart1"/>
    <dgm:cxn modelId="{7C234D54-F2D2-4C7C-8F2C-A51239553DE2}" type="presParOf" srcId="{D57D7A29-F170-49FE-86E8-35E18916AF77}" destId="{9B4DFEEE-425F-4373-BD0C-D851B299486A}" srcOrd="0" destOrd="0" presId="urn:microsoft.com/office/officeart/2005/8/layout/orgChart1"/>
    <dgm:cxn modelId="{E98D2E33-0960-4A4A-AE12-BA1CA3984201}" type="presParOf" srcId="{D57D7A29-F170-49FE-86E8-35E18916AF77}" destId="{86B2FEF1-1774-46A3-8DFC-D95E9B7CC6BD}" srcOrd="1" destOrd="0" presId="urn:microsoft.com/office/officeart/2005/8/layout/orgChart1"/>
    <dgm:cxn modelId="{9B69D973-C73B-4B52-B30E-EFC88F4C79A3}" type="presParOf" srcId="{27DF22D4-CCA5-49C5-8EB8-8C0AAFFB5E39}" destId="{66BD023B-DBD9-4F0F-A8C1-DF38B97A6444}" srcOrd="1" destOrd="0" presId="urn:microsoft.com/office/officeart/2005/8/layout/orgChart1"/>
    <dgm:cxn modelId="{8DDF7C66-6CEF-4A6F-81DB-0F3FD192C5C0}" type="presParOf" srcId="{27DF22D4-CCA5-49C5-8EB8-8C0AAFFB5E39}" destId="{4DDC35F3-9AA8-4D99-B47A-A1EEC6767C88}" srcOrd="2" destOrd="0" presId="urn:microsoft.com/office/officeart/2005/8/layout/orgChart1"/>
    <dgm:cxn modelId="{8CF94051-EA88-4D24-B662-A454955B4A37}" type="presParOf" srcId="{79BA0FDB-41A1-4729-B95C-515A86CA2D18}" destId="{3A2859B7-7189-4EBE-8727-C3A082768F64}" srcOrd="2" destOrd="0" presId="urn:microsoft.com/office/officeart/2005/8/layout/orgChart1"/>
    <dgm:cxn modelId="{4910C4B5-95D7-477D-A108-7AD6899B789D}" type="presParOf" srcId="{C5D6FA6F-FD73-491E-897D-8C23D41C6218}" destId="{9FE7456D-997B-4C85-A3A8-F69533063077}" srcOrd="2" destOrd="0" presId="urn:microsoft.com/office/officeart/2005/8/layout/orgChart1"/>
    <dgm:cxn modelId="{11E5E54C-5BE8-425B-AD59-B810601666BC}" type="presParOf" srcId="{F0846023-92C2-4C79-ABB2-652A65B3751D}" destId="{95D15D65-EE12-4F84-A5BE-C2D46FEFBF3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CD427-7738-489D-A91E-FBEC58812BB7}">
      <dsp:nvSpPr>
        <dsp:cNvPr id="0" name=""/>
        <dsp:cNvSpPr/>
      </dsp:nvSpPr>
      <dsp:spPr>
        <a:xfrm>
          <a:off x="886777" y="1988966"/>
          <a:ext cx="485286" cy="168446"/>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47F0DA-BF99-4DCD-AB15-5C2F99EECC89}">
      <dsp:nvSpPr>
        <dsp:cNvPr id="0" name=""/>
        <dsp:cNvSpPr/>
      </dsp:nvSpPr>
      <dsp:spPr>
        <a:xfrm>
          <a:off x="401490" y="1988966"/>
          <a:ext cx="485286" cy="168446"/>
        </a:xfrm>
        <a:custGeom>
          <a:avLst/>
          <a:gdLst/>
          <a:ahLst/>
          <a:cxnLst/>
          <a:rect l="0" t="0" r="0" b="0"/>
          <a:pathLst>
            <a:path>
              <a:moveTo>
                <a:pt x="485286" y="0"/>
              </a:moveTo>
              <a:lnTo>
                <a:pt x="485286" y="84223"/>
              </a:lnTo>
              <a:lnTo>
                <a:pt x="0" y="84223"/>
              </a:lnTo>
              <a:lnTo>
                <a:pt x="0" y="168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E4820E-453A-4E63-A2F2-7B93FF75FCF1}">
      <dsp:nvSpPr>
        <dsp:cNvPr id="0" name=""/>
        <dsp:cNvSpPr/>
      </dsp:nvSpPr>
      <dsp:spPr>
        <a:xfrm>
          <a:off x="841057" y="1419456"/>
          <a:ext cx="91440" cy="168446"/>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0673D4-518F-48C1-BBA6-EB0C3E553790}">
      <dsp:nvSpPr>
        <dsp:cNvPr id="0" name=""/>
        <dsp:cNvSpPr/>
      </dsp:nvSpPr>
      <dsp:spPr>
        <a:xfrm>
          <a:off x="841057" y="849946"/>
          <a:ext cx="91440" cy="168446"/>
        </a:xfrm>
        <a:custGeom>
          <a:avLst/>
          <a:gdLst/>
          <a:ahLst/>
          <a:cxnLst/>
          <a:rect l="0" t="0" r="0" b="0"/>
          <a:pathLst>
            <a:path>
              <a:moveTo>
                <a:pt x="45720" y="0"/>
              </a:moveTo>
              <a:lnTo>
                <a:pt x="45720" y="21916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0F6F19-6198-41B5-8015-50A5BD9B7D68}">
      <dsp:nvSpPr>
        <dsp:cNvPr id="0" name=""/>
        <dsp:cNvSpPr/>
      </dsp:nvSpPr>
      <dsp:spPr>
        <a:xfrm>
          <a:off x="485714" y="44888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solidFill>
                <a:sysClr val="window" lastClr="FFFFFF"/>
              </a:solidFill>
              <a:latin typeface="Arial" panose="020B0604020202020204" pitchFamily="34" charset="0"/>
              <a:ea typeface="+mn-ea"/>
              <a:cs typeface="+mn-cs"/>
            </a:rPr>
            <a:t>Head of Community Safety &amp; Emergancy mgt</a:t>
          </a:r>
        </a:p>
        <a:p>
          <a:pPr marR="0" lvl="0" algn="ctr" defTabSz="266700" rtl="0">
            <a:lnSpc>
              <a:spcPct val="90000"/>
            </a:lnSpc>
            <a:spcBef>
              <a:spcPct val="0"/>
            </a:spcBef>
            <a:spcAft>
              <a:spcPct val="35000"/>
            </a:spcAft>
          </a:pPr>
          <a:endParaRPr lang="en-GB" sz="600" b="1" i="0" u="none" strike="noStrike" kern="1200" baseline="0" smtClean="0">
            <a:solidFill>
              <a:sysClr val="window" lastClr="FFFFFF"/>
            </a:solidFill>
            <a:latin typeface="Arial" panose="020B0604020202020204" pitchFamily="34" charset="0"/>
            <a:ea typeface="+mn-ea"/>
            <a:cs typeface="+mn-cs"/>
          </a:endParaRPr>
        </a:p>
      </dsp:txBody>
      <dsp:txXfrm>
        <a:off x="485714" y="448883"/>
        <a:ext cx="802126" cy="401063"/>
      </dsp:txXfrm>
    </dsp:sp>
    <dsp:sp modelId="{E7AEA055-ECA5-4F78-BBD8-5A31F2E8FF82}">
      <dsp:nvSpPr>
        <dsp:cNvPr id="0" name=""/>
        <dsp:cNvSpPr/>
      </dsp:nvSpPr>
      <dsp:spPr>
        <a:xfrm>
          <a:off x="485714" y="101839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solidFill>
                <a:sysClr val="window" lastClr="FFFFFF"/>
              </a:solidFill>
              <a:latin typeface="Arial" panose="020B0604020202020204" pitchFamily="34" charset="0"/>
              <a:ea typeface="+mn-ea"/>
              <a:cs typeface="+mn-cs"/>
            </a:rPr>
            <a:t>Community Engagement  Manager</a:t>
          </a:r>
        </a:p>
        <a:p>
          <a:pPr marR="0" lvl="0" algn="ctr" defTabSz="266700" rtl="0">
            <a:lnSpc>
              <a:spcPct val="90000"/>
            </a:lnSpc>
            <a:spcBef>
              <a:spcPct val="0"/>
            </a:spcBef>
            <a:spcAft>
              <a:spcPct val="35000"/>
            </a:spcAft>
          </a:pPr>
          <a:endParaRPr lang="en-GB" sz="600" b="1" i="0" u="none" strike="noStrike" kern="1200" baseline="0" smtClean="0">
            <a:solidFill>
              <a:sysClr val="window" lastClr="FFFFFF"/>
            </a:solidFill>
            <a:latin typeface="Arial" panose="020B0604020202020204" pitchFamily="34" charset="0"/>
            <a:ea typeface="+mn-ea"/>
            <a:cs typeface="+mn-cs"/>
          </a:endParaRPr>
        </a:p>
        <a:p>
          <a:pPr marR="0" lvl="0" algn="l" defTabSz="266700" rtl="0">
            <a:lnSpc>
              <a:spcPct val="90000"/>
            </a:lnSpc>
            <a:spcBef>
              <a:spcPct val="0"/>
            </a:spcBef>
            <a:spcAft>
              <a:spcPct val="35000"/>
            </a:spcAft>
          </a:pPr>
          <a:endParaRPr lang="en-GB" sz="600" b="0" i="0" u="none" strike="noStrike" kern="1200" baseline="0" smtClean="0">
            <a:solidFill>
              <a:sysClr val="window" lastClr="FFFFFF"/>
            </a:solidFill>
            <a:latin typeface="Arial" panose="020B0604020202020204" pitchFamily="34" charset="0"/>
            <a:ea typeface="+mn-ea"/>
            <a:cs typeface="+mn-cs"/>
          </a:endParaRPr>
        </a:p>
      </dsp:txBody>
      <dsp:txXfrm>
        <a:off x="485714" y="1018393"/>
        <a:ext cx="802126" cy="401063"/>
      </dsp:txXfrm>
    </dsp:sp>
    <dsp:sp modelId="{BADCE107-090B-4444-BC64-2645CC00EBD8}">
      <dsp:nvSpPr>
        <dsp:cNvPr id="0" name=""/>
        <dsp:cNvSpPr/>
      </dsp:nvSpPr>
      <dsp:spPr>
        <a:xfrm>
          <a:off x="485714" y="158790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solidFill>
                <a:sysClr val="window" lastClr="FFFFFF"/>
              </a:solidFill>
              <a:latin typeface="Arial" panose="020B0604020202020204" pitchFamily="34" charset="0"/>
              <a:ea typeface="+mn-ea"/>
              <a:cs typeface="+mn-cs"/>
            </a:rPr>
            <a:t>RTS  Co-ordinator</a:t>
          </a:r>
        </a:p>
        <a:p>
          <a:pPr marR="0" lvl="0" algn="ctr" defTabSz="266700" rtl="0">
            <a:lnSpc>
              <a:spcPct val="90000"/>
            </a:lnSpc>
            <a:spcBef>
              <a:spcPct val="0"/>
            </a:spcBef>
            <a:spcAft>
              <a:spcPct val="35000"/>
            </a:spcAft>
          </a:pPr>
          <a:endParaRPr lang="en-GB" sz="600" b="1" i="0" u="none" strike="noStrike" kern="1200" baseline="0" smtClean="0">
            <a:solidFill>
              <a:sysClr val="window" lastClr="FFFFFF"/>
            </a:solidFill>
            <a:latin typeface="Arial" panose="020B0604020202020204" pitchFamily="34" charset="0"/>
            <a:ea typeface="+mn-ea"/>
            <a:cs typeface="+mn-cs"/>
          </a:endParaRPr>
        </a:p>
      </dsp:txBody>
      <dsp:txXfrm>
        <a:off x="485714" y="1587903"/>
        <a:ext cx="802126" cy="401063"/>
      </dsp:txXfrm>
    </dsp:sp>
    <dsp:sp modelId="{9CF98EF5-96C1-4FFF-9224-764254BB50F9}">
      <dsp:nvSpPr>
        <dsp:cNvPr id="0" name=""/>
        <dsp:cNvSpPr/>
      </dsp:nvSpPr>
      <dsp:spPr>
        <a:xfrm>
          <a:off x="427" y="2157413"/>
          <a:ext cx="802126" cy="4010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Resttelment officer x 3 </a:t>
          </a:r>
        </a:p>
      </dsp:txBody>
      <dsp:txXfrm>
        <a:off x="427" y="2157413"/>
        <a:ext cx="802126" cy="401063"/>
      </dsp:txXfrm>
    </dsp:sp>
    <dsp:sp modelId="{9B4DFEEE-425F-4373-BD0C-D851B299486A}">
      <dsp:nvSpPr>
        <dsp:cNvPr id="0" name=""/>
        <dsp:cNvSpPr/>
      </dsp:nvSpPr>
      <dsp:spPr>
        <a:xfrm>
          <a:off x="971000" y="215741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solidFill>
                <a:sysClr val="window" lastClr="FFFFFF"/>
              </a:solidFill>
              <a:latin typeface="Arial" panose="020B0604020202020204" pitchFamily="34" charset="0"/>
              <a:ea typeface="+mn-ea"/>
              <a:cs typeface="+mn-cs"/>
            </a:rPr>
            <a:t>Street Population Contract </a:t>
          </a:r>
        </a:p>
      </dsp:txBody>
      <dsp:txXfrm>
        <a:off x="971000" y="2157413"/>
        <a:ext cx="802126" cy="4010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BCED-58DE-4E3B-A119-F35293EE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2018-07-10T09:05:00Z</dcterms:created>
  <dcterms:modified xsi:type="dcterms:W3CDTF">2018-07-10T09:06:00Z</dcterms:modified>
</cp:coreProperties>
</file>