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42"/>
        <w:gridCol w:w="3018"/>
        <w:gridCol w:w="142"/>
        <w:gridCol w:w="1468"/>
        <w:gridCol w:w="442"/>
        <w:gridCol w:w="1815"/>
      </w:tblGrid>
      <w:tr w:rsidR="00762A46" w:rsidRPr="00AD7DBC" w:rsidTr="00DC05E1">
        <w:trPr>
          <w:trHeight w:val="568"/>
        </w:trPr>
        <w:tc>
          <w:tcPr>
            <w:tcW w:w="2192" w:type="dxa"/>
            <w:shd w:val="clear" w:color="auto" w:fill="auto"/>
            <w:tcMar>
              <w:top w:w="57" w:type="dxa"/>
            </w:tcMar>
            <w:vAlign w:val="center"/>
          </w:tcPr>
          <w:p w:rsidR="00154C70" w:rsidRPr="00A868E9" w:rsidRDefault="00154C70" w:rsidP="00154C70">
            <w:pPr>
              <w:rPr>
                <w:rFonts w:cs="Tahoma"/>
                <w:b/>
              </w:rPr>
            </w:pPr>
            <w:r>
              <w:rPr>
                <w:rFonts w:cs="Tahoma"/>
                <w:b/>
              </w:rPr>
              <w:t>Case officer contact details:</w:t>
            </w:r>
          </w:p>
        </w:tc>
        <w:tc>
          <w:tcPr>
            <w:tcW w:w="2061" w:type="dxa"/>
            <w:shd w:val="clear" w:color="auto" w:fill="auto"/>
            <w:vAlign w:val="center"/>
          </w:tcPr>
          <w:p w:rsidR="00154C70" w:rsidRDefault="00762A46" w:rsidP="00154C70">
            <w:pPr>
              <w:rPr>
                <w:rFonts w:cs="Tahoma"/>
                <w:sz w:val="20"/>
                <w:szCs w:val="20"/>
              </w:rPr>
            </w:pPr>
            <w:r>
              <w:rPr>
                <w:rFonts w:cs="Tahoma"/>
                <w:sz w:val="20"/>
                <w:szCs w:val="20"/>
              </w:rPr>
              <w:t>Emily Whittredge</w:t>
            </w:r>
          </w:p>
          <w:p w:rsidR="00762A46" w:rsidRPr="00154C70" w:rsidRDefault="00345A55" w:rsidP="00154C70">
            <w:pPr>
              <w:rPr>
                <w:rFonts w:cs="Tahoma"/>
                <w:sz w:val="20"/>
                <w:szCs w:val="20"/>
              </w:rPr>
            </w:pPr>
            <w:hyperlink r:id="rId7" w:history="1">
              <w:r w:rsidR="00762A46" w:rsidRPr="00C01452">
                <w:rPr>
                  <w:rStyle w:val="Hyperlink"/>
                  <w:rFonts w:cs="Tahoma"/>
                  <w:sz w:val="20"/>
                  <w:szCs w:val="20"/>
                </w:rPr>
                <w:t>Emily.whittredge@camden.gov.uk</w:t>
              </w:r>
            </w:hyperlink>
          </w:p>
        </w:tc>
        <w:tc>
          <w:tcPr>
            <w:tcW w:w="1701" w:type="dxa"/>
            <w:gridSpan w:val="2"/>
            <w:shd w:val="clear" w:color="auto" w:fill="auto"/>
            <w:vAlign w:val="center"/>
          </w:tcPr>
          <w:p w:rsidR="00154C70" w:rsidRPr="00A868E9" w:rsidRDefault="00154C70" w:rsidP="00CD7A20">
            <w:pPr>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A868E9" w:rsidRDefault="00345A55" w:rsidP="00154C70">
            <w:pPr>
              <w:rPr>
                <w:rFonts w:cs="Tahoma"/>
                <w:b/>
              </w:rPr>
            </w:pPr>
            <w:r>
              <w:rPr>
                <w:rFonts w:cs="Tahoma"/>
                <w:b/>
              </w:rPr>
              <w:t>12/06</w:t>
            </w:r>
            <w:r w:rsidR="00762A46">
              <w:rPr>
                <w:rFonts w:cs="Tahoma"/>
                <w:b/>
              </w:rPr>
              <w:t>/2018</w:t>
            </w:r>
          </w:p>
        </w:tc>
      </w:tr>
      <w:tr w:rsidR="00762A46" w:rsidRPr="00AD7DBC" w:rsidTr="00DC05E1">
        <w:trPr>
          <w:trHeight w:val="634"/>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Camden Reference:</w:t>
            </w:r>
          </w:p>
        </w:tc>
        <w:tc>
          <w:tcPr>
            <w:tcW w:w="2061" w:type="dxa"/>
            <w:shd w:val="clear" w:color="auto" w:fill="auto"/>
            <w:vAlign w:val="center"/>
          </w:tcPr>
          <w:p w:rsidR="00154C70" w:rsidRDefault="00762A46" w:rsidP="00154C70">
            <w:pPr>
              <w:rPr>
                <w:rFonts w:cs="Tahoma"/>
              </w:rPr>
            </w:pPr>
            <w:r>
              <w:rPr>
                <w:rFonts w:cs="Tahoma"/>
              </w:rPr>
              <w:t xml:space="preserve">2017/4922/P and </w:t>
            </w:r>
          </w:p>
          <w:p w:rsidR="00762A46" w:rsidRPr="00A868E9" w:rsidRDefault="00762A46" w:rsidP="00154C70">
            <w:pPr>
              <w:rPr>
                <w:rFonts w:cs="Tahoma"/>
              </w:rPr>
            </w:pPr>
            <w:r>
              <w:rPr>
                <w:rFonts w:cs="Tahoma"/>
              </w:rPr>
              <w:t>2018/0497/L</w:t>
            </w:r>
          </w:p>
        </w:tc>
        <w:tc>
          <w:tcPr>
            <w:tcW w:w="1701" w:type="dxa"/>
            <w:gridSpan w:val="2"/>
            <w:shd w:val="clear" w:color="auto" w:fill="auto"/>
          </w:tcPr>
          <w:p w:rsidR="00154C70" w:rsidRPr="00A868E9" w:rsidRDefault="00154C70" w:rsidP="00154C70">
            <w:pPr>
              <w:rPr>
                <w:rFonts w:cs="Tahoma"/>
                <w:b/>
              </w:rPr>
            </w:pPr>
            <w:r>
              <w:rPr>
                <w:rFonts w:cs="Tahoma"/>
                <w:b/>
              </w:rPr>
              <w:t>Statutory consultation end date:</w:t>
            </w:r>
          </w:p>
        </w:tc>
        <w:tc>
          <w:tcPr>
            <w:tcW w:w="2773" w:type="dxa"/>
            <w:gridSpan w:val="2"/>
            <w:shd w:val="clear" w:color="auto" w:fill="auto"/>
            <w:vAlign w:val="center"/>
          </w:tcPr>
          <w:p w:rsidR="00154C70" w:rsidRPr="00A868E9" w:rsidRDefault="00FD695C" w:rsidP="00154C70">
            <w:pPr>
              <w:rPr>
                <w:rFonts w:cs="Tahoma"/>
              </w:rPr>
            </w:pPr>
            <w:r>
              <w:rPr>
                <w:rFonts w:cs="Tahoma"/>
              </w:rPr>
              <w:t>TBC</w:t>
            </w:r>
          </w:p>
        </w:tc>
      </w:tr>
      <w:tr w:rsidR="00154C70" w:rsidRPr="00AD7DBC" w:rsidTr="00DC05E1">
        <w:trPr>
          <w:trHeight w:val="502"/>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Site Address:</w:t>
            </w:r>
          </w:p>
        </w:tc>
        <w:tc>
          <w:tcPr>
            <w:tcW w:w="6535" w:type="dxa"/>
            <w:gridSpan w:val="5"/>
            <w:shd w:val="clear" w:color="auto" w:fill="auto"/>
            <w:vAlign w:val="center"/>
          </w:tcPr>
          <w:p w:rsidR="00154C70" w:rsidRPr="00154C70" w:rsidRDefault="00762A46" w:rsidP="00762A46">
            <w:pPr>
              <w:rPr>
                <w:rFonts w:cs="Tahoma"/>
              </w:rPr>
            </w:pPr>
            <w:r>
              <w:rPr>
                <w:rFonts w:cs="Tahoma"/>
              </w:rPr>
              <w:t xml:space="preserve">133 Arlington Road, London, </w:t>
            </w:r>
            <w:r w:rsidRPr="00762A46">
              <w:rPr>
                <w:rFonts w:cs="Tahoma"/>
              </w:rPr>
              <w:t>NW1 7ET</w:t>
            </w:r>
          </w:p>
        </w:tc>
      </w:tr>
      <w:tr w:rsidR="00154C70" w:rsidRPr="00AD7DBC" w:rsidTr="00A868E9">
        <w:trPr>
          <w:trHeight w:val="502"/>
        </w:trPr>
        <w:tc>
          <w:tcPr>
            <w:tcW w:w="2192" w:type="dxa"/>
            <w:shd w:val="clear" w:color="auto" w:fill="auto"/>
            <w:tcMar>
              <w:top w:w="57" w:type="dxa"/>
            </w:tcMar>
          </w:tcPr>
          <w:p w:rsidR="00154C70" w:rsidRPr="00A868E9" w:rsidRDefault="00154C70" w:rsidP="00154C70">
            <w:pPr>
              <w:rPr>
                <w:rFonts w:cs="Tahoma"/>
                <w:b/>
              </w:rPr>
            </w:pPr>
            <w:r w:rsidRPr="00A868E9">
              <w:rPr>
                <w:rFonts w:cs="Tahoma"/>
                <w:b/>
              </w:rPr>
              <w:t>Reason for Audit:</w:t>
            </w:r>
          </w:p>
        </w:tc>
        <w:tc>
          <w:tcPr>
            <w:tcW w:w="6535" w:type="dxa"/>
            <w:gridSpan w:val="5"/>
            <w:shd w:val="clear" w:color="auto" w:fill="auto"/>
          </w:tcPr>
          <w:p w:rsidR="00154C70" w:rsidRPr="00A868E9" w:rsidRDefault="00154C70" w:rsidP="009E4C16">
            <w:pPr>
              <w:rPr>
                <w:rFonts w:cs="Tahoma"/>
              </w:rPr>
            </w:pPr>
            <w:r>
              <w:rPr>
                <w:rFonts w:cs="Tahoma"/>
              </w:rPr>
              <w:t xml:space="preserve">Planning application </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Pr>
                <w:rFonts w:cs="Tahoma"/>
                <w:b/>
              </w:rPr>
              <w:t>Proposal description</w:t>
            </w:r>
            <w:r w:rsidRPr="00A868E9">
              <w:rPr>
                <w:rFonts w:cs="Tahoma"/>
                <w:b/>
              </w:rPr>
              <w:t xml:space="preserve">:    </w:t>
            </w:r>
          </w:p>
          <w:p w:rsidR="00154C70" w:rsidRPr="009E4C16" w:rsidRDefault="00EC2E58" w:rsidP="00DA07D9">
            <w:pPr>
              <w:rPr>
                <w:rFonts w:cs="Tahoma"/>
              </w:rPr>
            </w:pPr>
            <w:r w:rsidRPr="00EC2E58">
              <w:rPr>
                <w:rFonts w:cs="Tahoma"/>
              </w:rPr>
              <w:t>Excavation of lower ground floor level to increase ceiling height; erection of part single, part two storey rear extension at lower ground and upper ground floor levels.  Removal of internal walls and chimney breasts and erection of new walls in connection with reconfiguration of room layouts, installation of two roof lights in main roof; installation of secondary glazing to front first and second floor windows.  Associated structural works and landscaping.</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sidRPr="00A868E9">
              <w:rPr>
                <w:rFonts w:cs="Tahoma"/>
                <w:b/>
              </w:rPr>
              <w:t>Relevant planning background</w:t>
            </w:r>
          </w:p>
          <w:p w:rsidR="00EC2E58" w:rsidRDefault="00EC2E58" w:rsidP="00293B9C">
            <w:pPr>
              <w:rPr>
                <w:rFonts w:cs="Tahoma"/>
              </w:rPr>
            </w:pPr>
            <w:r w:rsidRPr="00EC2E58">
              <w:rPr>
                <w:rFonts w:cs="Tahoma"/>
              </w:rPr>
              <w:t>2015/2528/L</w:t>
            </w:r>
            <w:r>
              <w:rPr>
                <w:rFonts w:cs="Tahoma"/>
              </w:rPr>
              <w:t xml:space="preserve"> - </w:t>
            </w:r>
            <w:r w:rsidRPr="00EC2E58">
              <w:rPr>
                <w:rFonts w:cs="Tahoma"/>
              </w:rPr>
              <w:t>Internal and external works associated with change of use from dwelling to two self-contained flats and creation of rear terrace area at raised ground floor level with associated access door and garden staircase.</w:t>
            </w:r>
            <w:r>
              <w:rPr>
                <w:rFonts w:cs="Tahoma"/>
              </w:rPr>
              <w:t xml:space="preserve">- Granted </w:t>
            </w:r>
            <w:r w:rsidRPr="00EC2E58">
              <w:rPr>
                <w:rFonts w:cs="Tahoma"/>
              </w:rPr>
              <w:t>03/07/2015</w:t>
            </w:r>
            <w:r>
              <w:rPr>
                <w:rFonts w:cs="Tahoma"/>
              </w:rPr>
              <w:t xml:space="preserve"> (Associated planning application withdrawn; not implemented).</w:t>
            </w:r>
          </w:p>
          <w:p w:rsidR="00DB36BF" w:rsidRDefault="00DB36BF" w:rsidP="00293B9C">
            <w:pPr>
              <w:rPr>
                <w:rFonts w:cs="Tahoma"/>
              </w:rPr>
            </w:pPr>
          </w:p>
          <w:p w:rsidR="00DB36BF" w:rsidRPr="00EC2E58" w:rsidRDefault="00DB36BF" w:rsidP="00293B9C">
            <w:pPr>
              <w:rPr>
                <w:rFonts w:cs="Tahoma"/>
              </w:rPr>
            </w:pPr>
            <w:r w:rsidRPr="00DB36BF">
              <w:rPr>
                <w:rFonts w:cs="Tahoma"/>
              </w:rPr>
              <w:t>2012/6743/P</w:t>
            </w:r>
            <w:r>
              <w:rPr>
                <w:rFonts w:cs="Tahoma"/>
              </w:rPr>
              <w:t xml:space="preserve"> &amp; </w:t>
            </w:r>
            <w:r w:rsidR="00D8389B" w:rsidRPr="00D8389B">
              <w:rPr>
                <w:rFonts w:cs="Tahoma"/>
              </w:rPr>
              <w:t>2012/6781/L</w:t>
            </w:r>
            <w:r w:rsidR="00D8389B">
              <w:rPr>
                <w:rFonts w:cs="Tahoma"/>
              </w:rPr>
              <w:t xml:space="preserve"> - </w:t>
            </w:r>
            <w:r w:rsidRPr="00DB36BF">
              <w:rPr>
                <w:rFonts w:cs="Tahoma"/>
              </w:rPr>
              <w:t>Erection of basement extension and single storey extension to the rear of the existing dwelling house (C3) together with replacement door onto roof terrace at ground floor level</w:t>
            </w:r>
            <w:proofErr w:type="gramStart"/>
            <w:r w:rsidRPr="00DB36BF">
              <w:rPr>
                <w:rFonts w:cs="Tahoma"/>
              </w:rPr>
              <w:t>.</w:t>
            </w:r>
            <w:r w:rsidR="00D8389B">
              <w:rPr>
                <w:rFonts w:cs="Tahoma"/>
              </w:rPr>
              <w:t>-</w:t>
            </w:r>
            <w:proofErr w:type="gramEnd"/>
            <w:r w:rsidR="00D8389B">
              <w:rPr>
                <w:rFonts w:cs="Tahoma"/>
              </w:rPr>
              <w:t xml:space="preserve"> Withdrawn </w:t>
            </w:r>
            <w:r w:rsidR="00D8389B" w:rsidRPr="00D8389B">
              <w:rPr>
                <w:rFonts w:cs="Tahoma"/>
              </w:rPr>
              <w:t>26/03/2013</w:t>
            </w:r>
            <w:r w:rsidR="00E179D0">
              <w:rPr>
                <w:rFonts w:cs="Tahoma"/>
              </w:rPr>
              <w:t xml:space="preserve"> (on heritage objections).</w:t>
            </w:r>
          </w:p>
          <w:p w:rsidR="00154C70" w:rsidRPr="003D40F1" w:rsidRDefault="00154C70" w:rsidP="003D40F1">
            <w:pPr>
              <w:rPr>
                <w:rFonts w:cs="Tahoma"/>
              </w:rPr>
            </w:pPr>
          </w:p>
        </w:tc>
      </w:tr>
      <w:tr w:rsidR="00154C70" w:rsidRPr="00AD7DBC" w:rsidTr="00050EC4">
        <w:trPr>
          <w:trHeight w:val="919"/>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154C70" w:rsidRPr="00A868E9" w:rsidRDefault="00BF14F3" w:rsidP="00293B9C">
            <w:pPr>
              <w:autoSpaceDE w:val="0"/>
              <w:autoSpaceDN w:val="0"/>
              <w:adjustRightInd w:val="0"/>
              <w:rPr>
                <w:rFonts w:cs="Tahoma"/>
              </w:rPr>
            </w:pPr>
            <w:r>
              <w:rPr>
                <w:rFonts w:cs="Tahoma"/>
              </w:rPr>
              <w:t>Yes</w:t>
            </w:r>
          </w:p>
        </w:tc>
      </w:tr>
      <w:tr w:rsidR="00FD695C" w:rsidRPr="00AD7DBC" w:rsidTr="00050EC4">
        <w:trPr>
          <w:trHeight w:val="661"/>
        </w:trPr>
        <w:tc>
          <w:tcPr>
            <w:tcW w:w="4395" w:type="dxa"/>
            <w:gridSpan w:val="3"/>
            <w:vMerge w:val="restart"/>
            <w:shd w:val="clear" w:color="auto" w:fill="auto"/>
            <w:tcMar>
              <w:top w:w="57" w:type="dxa"/>
            </w:tcMar>
            <w:vAlign w:val="center"/>
          </w:tcPr>
          <w:p w:rsidR="00154C70" w:rsidRDefault="00154C70" w:rsidP="0019149D">
            <w:pPr>
              <w:autoSpaceDE w:val="0"/>
              <w:autoSpaceDN w:val="0"/>
              <w:adjustRightInd w:val="0"/>
              <w:rPr>
                <w:rFonts w:cs="Tahoma"/>
              </w:rPr>
            </w:pPr>
            <w:r>
              <w:rPr>
                <w:rFonts w:cs="Tahoma"/>
              </w:rPr>
              <w:t xml:space="preserve">Is the site in an area of relevant constraints? </w:t>
            </w:r>
          </w:p>
          <w:p w:rsidR="00154C70" w:rsidRDefault="00154C70" w:rsidP="0019149D">
            <w:pPr>
              <w:autoSpaceDE w:val="0"/>
              <w:autoSpaceDN w:val="0"/>
              <w:adjustRightInd w:val="0"/>
              <w:rPr>
                <w:rFonts w:cs="Tahoma"/>
              </w:rPr>
            </w:pPr>
            <w:r>
              <w:rPr>
                <w:rFonts w:cs="Tahoma"/>
              </w:rPr>
              <w:t>(check site constraints in M3/Magic GIS)</w:t>
            </w:r>
          </w:p>
          <w:p w:rsidR="00154C70" w:rsidRPr="00A868E9" w:rsidRDefault="00154C70" w:rsidP="00F61A55">
            <w:pPr>
              <w:autoSpaceDE w:val="0"/>
              <w:autoSpaceDN w:val="0"/>
              <w:adjustRightInd w:val="0"/>
              <w:rPr>
                <w:rFonts w:cs="Tahoma"/>
              </w:rPr>
            </w:pPr>
          </w:p>
        </w:tc>
        <w:tc>
          <w:tcPr>
            <w:tcW w:w="2126" w:type="dxa"/>
            <w:gridSpan w:val="2"/>
            <w:shd w:val="clear" w:color="auto" w:fill="auto"/>
            <w:vAlign w:val="center"/>
          </w:tcPr>
          <w:p w:rsidR="00154C70" w:rsidRDefault="00154C70"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154C70" w:rsidRPr="00A868E9" w:rsidRDefault="00BF14F3" w:rsidP="009E4C16">
            <w:pPr>
              <w:autoSpaceDE w:val="0"/>
              <w:autoSpaceDN w:val="0"/>
              <w:adjustRightInd w:val="0"/>
              <w:rPr>
                <w:rFonts w:cs="Tahoma"/>
              </w:rPr>
            </w:pPr>
            <w:r>
              <w:rPr>
                <w:rFonts w:cs="Tahoma"/>
              </w:rPr>
              <w:t>No</w:t>
            </w:r>
          </w:p>
        </w:tc>
      </w:tr>
      <w:tr w:rsidR="00FD695C"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154C70" w:rsidRPr="00A868E9" w:rsidRDefault="00BF14F3" w:rsidP="009E4C16">
            <w:pPr>
              <w:autoSpaceDE w:val="0"/>
              <w:autoSpaceDN w:val="0"/>
              <w:adjustRightInd w:val="0"/>
              <w:rPr>
                <w:rFonts w:cs="Tahoma"/>
              </w:rPr>
            </w:pPr>
            <w:r>
              <w:rPr>
                <w:rFonts w:cs="Tahoma"/>
              </w:rPr>
              <w:t>NO</w:t>
            </w:r>
          </w:p>
        </w:tc>
      </w:tr>
      <w:tr w:rsidR="00FD695C"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154C70" w:rsidRPr="00A868E9" w:rsidRDefault="00BF14F3" w:rsidP="00BF14F3">
            <w:pPr>
              <w:autoSpaceDE w:val="0"/>
              <w:autoSpaceDN w:val="0"/>
              <w:adjustRightInd w:val="0"/>
              <w:rPr>
                <w:rFonts w:cs="Tahoma"/>
              </w:rPr>
            </w:pPr>
            <w:r>
              <w:rPr>
                <w:rFonts w:cs="Tahoma"/>
              </w:rPr>
              <w:t>NO</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154C70" w:rsidRPr="00A868E9" w:rsidRDefault="00423049" w:rsidP="00EC2E58">
            <w:pPr>
              <w:autoSpaceDE w:val="0"/>
              <w:autoSpaceDN w:val="0"/>
              <w:adjustRightInd w:val="0"/>
              <w:rPr>
                <w:rFonts w:cs="Tahoma"/>
              </w:rPr>
            </w:pPr>
            <w:r>
              <w:rPr>
                <w:rFonts w:cs="Tahoma"/>
              </w:rPr>
              <w:t>No</w:t>
            </w:r>
            <w:r w:rsidR="00BF14F3">
              <w:rPr>
                <w:rFonts w:cs="Tahoma"/>
              </w:rPr>
              <w:t xml:space="preserve"> </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Pr>
                <w:rFonts w:cs="Tahoma"/>
              </w:rPr>
              <w:t>No/</w:t>
            </w:r>
            <w:r w:rsidRPr="00A868E9">
              <w:rPr>
                <w:rFonts w:cs="Tahoma"/>
              </w:rPr>
              <w:t xml:space="preserve">Does the scope of the submitted BIA extend beyond the screening stage? </w:t>
            </w:r>
          </w:p>
        </w:tc>
        <w:tc>
          <w:tcPr>
            <w:tcW w:w="4332" w:type="dxa"/>
            <w:gridSpan w:val="3"/>
            <w:shd w:val="clear" w:color="auto" w:fill="auto"/>
            <w:vAlign w:val="center"/>
          </w:tcPr>
          <w:p w:rsidR="00154C70" w:rsidRPr="00A868E9" w:rsidRDefault="00154C70"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50EC4" w:rsidP="00536E2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536E29" w:rsidP="00154C70">
            <w:pPr>
              <w:pStyle w:val="MainReportText"/>
              <w:numPr>
                <w:ilvl w:val="0"/>
                <w:numId w:val="0"/>
              </w:numPr>
              <w:spacing w:line="240" w:lineRule="auto"/>
              <w:rPr>
                <w:rFonts w:ascii="Calibri" w:hAnsi="Calibri" w:cs="Tahoma"/>
                <w:sz w:val="22"/>
                <w:szCs w:val="22"/>
              </w:rPr>
            </w:pPr>
            <w:r w:rsidRPr="00832790">
              <w:rPr>
                <w:rFonts w:ascii="Calibri" w:hAnsi="Calibri" w:cs="Tahoma"/>
                <w:sz w:val="22"/>
                <w:szCs w:val="22"/>
              </w:rPr>
              <w:t>Refer to BIA prepared by LBH Wembley and the Structural Methodology Report prepared by Richard Tant Associates and the Architects Drawings.</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050EC4" w:rsidP="00536E2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536E29" w:rsidP="00536E29">
            <w:pPr>
              <w:pStyle w:val="MainReportText"/>
              <w:numPr>
                <w:ilvl w:val="0"/>
                <w:numId w:val="0"/>
              </w:numPr>
              <w:spacing w:line="240" w:lineRule="auto"/>
              <w:rPr>
                <w:rFonts w:ascii="Calibri" w:hAnsi="Calibri" w:cs="Tahoma"/>
                <w:sz w:val="22"/>
                <w:szCs w:val="22"/>
              </w:rPr>
            </w:pPr>
            <w:r w:rsidRPr="00832790">
              <w:rPr>
                <w:rFonts w:ascii="Calibri" w:hAnsi="Calibri" w:cs="Tahoma"/>
                <w:sz w:val="22"/>
                <w:szCs w:val="22"/>
              </w:rPr>
              <w:t>Refer to the Architects drawings</w:t>
            </w:r>
            <w:r>
              <w:rPr>
                <w:rFonts w:ascii="Calibri" w:hAnsi="Calibri" w:cs="Tahoma"/>
                <w:sz w:val="22"/>
                <w:szCs w:val="22"/>
              </w:rPr>
              <w:t xml:space="preserve"> </w:t>
            </w:r>
            <w:r w:rsidR="000D272F">
              <w:rPr>
                <w:rFonts w:ascii="Calibri" w:hAnsi="Calibri" w:cs="Tahoma"/>
                <w:sz w:val="22"/>
                <w:szCs w:val="22"/>
              </w:rPr>
              <w:t xml:space="preserve">369 </w:t>
            </w:r>
            <w:r w:rsidR="00E54E9D">
              <w:rPr>
                <w:rFonts w:ascii="Calibri" w:hAnsi="Calibri" w:cs="Tahoma"/>
                <w:sz w:val="22"/>
                <w:szCs w:val="22"/>
              </w:rPr>
              <w:t xml:space="preserve">No.S001, </w:t>
            </w:r>
            <w:r>
              <w:rPr>
                <w:rFonts w:ascii="Calibri" w:hAnsi="Calibri" w:cs="Tahoma"/>
                <w:sz w:val="22"/>
                <w:szCs w:val="22"/>
              </w:rPr>
              <w:t>No.S002 and No.A001</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536E29" w:rsidP="00536E29">
            <w:pPr>
              <w:pStyle w:val="MainReportText"/>
              <w:numPr>
                <w:ilvl w:val="0"/>
                <w:numId w:val="0"/>
              </w:numPr>
              <w:spacing w:line="240" w:lineRule="auto"/>
              <w:rPr>
                <w:rFonts w:ascii="Calibri" w:hAnsi="Calibri" w:cs="Tahoma"/>
                <w:sz w:val="22"/>
                <w:szCs w:val="22"/>
              </w:rPr>
            </w:pPr>
            <w:r w:rsidRPr="00832790">
              <w:rPr>
                <w:rFonts w:ascii="Calibri" w:hAnsi="Calibri" w:cs="Tahoma"/>
                <w:sz w:val="22"/>
                <w:szCs w:val="22"/>
              </w:rPr>
              <w:t xml:space="preserve">Refer to the Architects drawings </w:t>
            </w:r>
            <w:r w:rsidR="000D272F">
              <w:rPr>
                <w:rFonts w:ascii="Calibri" w:hAnsi="Calibri" w:cs="Tahoma"/>
                <w:sz w:val="22"/>
                <w:szCs w:val="22"/>
              </w:rPr>
              <w:t xml:space="preserve">369 </w:t>
            </w:r>
            <w:r w:rsidR="00E54E9D">
              <w:rPr>
                <w:rFonts w:ascii="Calibri" w:hAnsi="Calibri" w:cs="Tahoma"/>
                <w:sz w:val="22"/>
                <w:szCs w:val="22"/>
              </w:rPr>
              <w:t xml:space="preserve">No.S001, </w:t>
            </w:r>
            <w:r>
              <w:rPr>
                <w:rFonts w:ascii="Calibri" w:hAnsi="Calibri" w:cs="Tahoma"/>
                <w:sz w:val="22"/>
                <w:szCs w:val="22"/>
              </w:rPr>
              <w:t>No.S002, No.A001 and No.A002</w:t>
            </w:r>
            <w:r w:rsidRPr="00832790">
              <w:rPr>
                <w:rFonts w:ascii="Calibri" w:hAnsi="Calibri" w:cs="Tahoma"/>
                <w:sz w:val="22"/>
                <w:szCs w:val="22"/>
              </w:rPr>
              <w:t xml:space="preserve"> and the descriptions in the BIA prepared by LBH Wembley and the Structural Methodology Report prepared by Richard Tant Associates.</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536E2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Figure 2, Figure 11 of the Camden Geological, Hydrogeological and Hydrological Study</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536E29" w:rsidP="00536E29">
            <w:pPr>
              <w:pStyle w:val="MainReportText"/>
              <w:numPr>
                <w:ilvl w:val="0"/>
                <w:numId w:val="0"/>
              </w:numPr>
              <w:spacing w:line="240" w:lineRule="auto"/>
              <w:rPr>
                <w:rFonts w:ascii="Calibri" w:hAnsi="Calibri" w:cs="Tahoma"/>
                <w:sz w:val="22"/>
                <w:szCs w:val="22"/>
              </w:rPr>
            </w:pPr>
            <w:r w:rsidRPr="00832790">
              <w:rPr>
                <w:rFonts w:ascii="Calibri" w:hAnsi="Calibri" w:cs="Tahoma"/>
                <w:sz w:val="22"/>
                <w:szCs w:val="22"/>
              </w:rPr>
              <w:t>Refer t</w:t>
            </w:r>
            <w:r w:rsidR="00C17815">
              <w:rPr>
                <w:rFonts w:ascii="Calibri" w:hAnsi="Calibri" w:cs="Tahoma"/>
                <w:sz w:val="22"/>
                <w:szCs w:val="22"/>
              </w:rPr>
              <w:t>o the methodology works drawing</w:t>
            </w:r>
            <w:r w:rsidRPr="00832790">
              <w:rPr>
                <w:rFonts w:ascii="Calibri" w:hAnsi="Calibri" w:cs="Tahoma"/>
                <w:sz w:val="22"/>
                <w:szCs w:val="22"/>
              </w:rPr>
              <w:t xml:space="preserve"> prepared by Richard Tant </w:t>
            </w:r>
            <w:r>
              <w:rPr>
                <w:rFonts w:ascii="Calibri" w:hAnsi="Calibri" w:cs="Tahoma"/>
                <w:sz w:val="22"/>
                <w:szCs w:val="22"/>
              </w:rPr>
              <w:t>Associates 4588-SM06</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536E29" w:rsidP="00C17815">
            <w:pPr>
              <w:pStyle w:val="MainReportText"/>
              <w:numPr>
                <w:ilvl w:val="0"/>
                <w:numId w:val="0"/>
              </w:numPr>
              <w:spacing w:line="240" w:lineRule="auto"/>
              <w:rPr>
                <w:rFonts w:ascii="Calibri" w:hAnsi="Calibri" w:cs="Tahoma"/>
                <w:sz w:val="22"/>
                <w:szCs w:val="22"/>
              </w:rPr>
            </w:pPr>
            <w:r w:rsidRPr="00832790">
              <w:rPr>
                <w:rFonts w:ascii="Calibri" w:hAnsi="Calibri" w:cs="Tahoma"/>
                <w:sz w:val="22"/>
                <w:szCs w:val="22"/>
              </w:rPr>
              <w:t>Refer to the Architects drawings</w:t>
            </w:r>
            <w:r w:rsidR="000D272F">
              <w:rPr>
                <w:rFonts w:ascii="Calibri" w:hAnsi="Calibri" w:cs="Tahoma"/>
                <w:sz w:val="22"/>
                <w:szCs w:val="22"/>
              </w:rPr>
              <w:t xml:space="preserve"> 369</w:t>
            </w:r>
            <w:r w:rsidRPr="00832790">
              <w:rPr>
                <w:rFonts w:ascii="Calibri" w:hAnsi="Calibri" w:cs="Tahoma"/>
                <w:sz w:val="22"/>
                <w:szCs w:val="22"/>
              </w:rPr>
              <w:t xml:space="preserve"> </w:t>
            </w:r>
            <w:r w:rsidR="00C17815">
              <w:rPr>
                <w:rFonts w:ascii="Calibri" w:hAnsi="Calibri" w:cs="Tahoma"/>
                <w:sz w:val="22"/>
                <w:szCs w:val="22"/>
              </w:rPr>
              <w:t xml:space="preserve">No.A001, No.A002, No.A100, No.A200 and No.A201 </w:t>
            </w:r>
            <w:r w:rsidRPr="00832790">
              <w:rPr>
                <w:rFonts w:ascii="Calibri" w:hAnsi="Calibri" w:cs="Tahoma"/>
                <w:sz w:val="22"/>
                <w:szCs w:val="22"/>
              </w:rPr>
              <w:t>and the methodology works drawings prepare</w:t>
            </w:r>
            <w:r w:rsidR="00C17815">
              <w:rPr>
                <w:rFonts w:ascii="Calibri" w:hAnsi="Calibri" w:cs="Tahoma"/>
                <w:sz w:val="22"/>
                <w:szCs w:val="22"/>
              </w:rPr>
              <w:t>d by Richard Tant Associates 4588</w:t>
            </w:r>
            <w:r w:rsidRPr="00832790">
              <w:rPr>
                <w:rFonts w:ascii="Calibri" w:hAnsi="Calibri" w:cs="Tahoma"/>
                <w:sz w:val="22"/>
                <w:szCs w:val="22"/>
              </w:rPr>
              <w:t>-SM01, SM02</w:t>
            </w:r>
            <w:r w:rsidR="00C17815">
              <w:rPr>
                <w:rFonts w:ascii="Calibri" w:hAnsi="Calibri" w:cs="Tahoma"/>
                <w:sz w:val="22"/>
                <w:szCs w:val="22"/>
              </w:rPr>
              <w:t>, SM03, SM04, SM05, SM06, SM07, SM08 and SM09.</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536E2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w:t>
            </w:r>
            <w:r w:rsidR="00D5784D">
              <w:rPr>
                <w:rFonts w:ascii="Calibri" w:hAnsi="Calibri" w:cs="Tahoma"/>
                <w:sz w:val="22"/>
                <w:szCs w:val="22"/>
              </w:rPr>
              <w:t>Section 4</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w:t>
            </w:r>
            <w:r w:rsidRPr="00050EC4">
              <w:rPr>
                <w:rFonts w:cs="Tahoma"/>
              </w:rPr>
              <w:lastRenderedPageBreak/>
              <w:t xml:space="preserve">groundwater.  </w:t>
            </w:r>
          </w:p>
        </w:tc>
        <w:tc>
          <w:tcPr>
            <w:tcW w:w="709" w:type="dxa"/>
            <w:shd w:val="clear" w:color="auto" w:fill="auto"/>
            <w:tcMar>
              <w:top w:w="57" w:type="dxa"/>
            </w:tcMar>
          </w:tcPr>
          <w:p w:rsidR="00050EC4" w:rsidRPr="00C17815" w:rsidRDefault="00050EC4" w:rsidP="00C17815">
            <w:pPr>
              <w:pStyle w:val="MainReportText"/>
              <w:numPr>
                <w:ilvl w:val="0"/>
                <w:numId w:val="0"/>
              </w:numPr>
              <w:spacing w:line="240" w:lineRule="auto"/>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w:t>
            </w:r>
            <w:r w:rsidR="00D5784D">
              <w:rPr>
                <w:rFonts w:ascii="Calibri" w:hAnsi="Calibri" w:cs="Tahoma"/>
                <w:sz w:val="22"/>
                <w:szCs w:val="22"/>
              </w:rPr>
              <w:t>Section 7</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w:t>
            </w:r>
            <w:r w:rsidR="00D5784D">
              <w:rPr>
                <w:rFonts w:ascii="Calibri" w:hAnsi="Calibri" w:cs="Tahoma"/>
                <w:sz w:val="22"/>
                <w:szCs w:val="22"/>
              </w:rPr>
              <w:t>Section 4</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C17815" w:rsidRDefault="00050EC4" w:rsidP="00154C70">
            <w:pPr>
              <w:rPr>
                <w:rFonts w:cs="Tahoma"/>
              </w:rPr>
            </w:pPr>
            <w:r w:rsidRPr="00C17815">
              <w:rPr>
                <w:rFonts w:cs="Tahoma"/>
              </w:rPr>
              <w:t>Evidence of consultation with neighbours.</w:t>
            </w:r>
          </w:p>
        </w:tc>
        <w:tc>
          <w:tcPr>
            <w:tcW w:w="709" w:type="dxa"/>
            <w:shd w:val="clear" w:color="auto" w:fill="auto"/>
            <w:tcMar>
              <w:top w:w="57" w:type="dxa"/>
            </w:tcMar>
          </w:tcPr>
          <w:p w:rsidR="00050EC4" w:rsidRPr="00C17815"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C17815" w:rsidRDefault="00C17815" w:rsidP="00154C70">
            <w:pPr>
              <w:pStyle w:val="MainReportText"/>
              <w:numPr>
                <w:ilvl w:val="0"/>
                <w:numId w:val="0"/>
              </w:numPr>
              <w:spacing w:line="240" w:lineRule="auto"/>
              <w:rPr>
                <w:rFonts w:ascii="Calibri" w:hAnsi="Calibri" w:cs="Tahoma"/>
                <w:sz w:val="22"/>
                <w:szCs w:val="22"/>
              </w:rPr>
            </w:pPr>
            <w:r w:rsidRPr="00C17815">
              <w:rPr>
                <w:rFonts w:ascii="Calibri" w:hAnsi="Calibri" w:cs="Tahoma"/>
                <w:sz w:val="22"/>
                <w:szCs w:val="22"/>
              </w:rPr>
              <w:t>N/A</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C1781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 </w:t>
            </w:r>
            <w:r w:rsidR="00D5784D">
              <w:rPr>
                <w:rFonts w:ascii="Calibri" w:hAnsi="Calibri" w:cs="Tahoma"/>
                <w:sz w:val="22"/>
                <w:szCs w:val="22"/>
              </w:rPr>
              <w:t>Appendix</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w:t>
            </w:r>
            <w:r w:rsidR="00D5784D">
              <w:rPr>
                <w:rFonts w:ascii="Calibri" w:hAnsi="Calibri" w:cs="Tahoma"/>
                <w:sz w:val="22"/>
                <w:szCs w:val="22"/>
              </w:rPr>
              <w:t>Section 7.4</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D5784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 Section 7</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C1781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Refer to </w:t>
            </w:r>
            <w:r w:rsidRPr="00832790">
              <w:rPr>
                <w:rFonts w:ascii="Calibri" w:hAnsi="Calibri" w:cs="Tahoma"/>
                <w:sz w:val="22"/>
                <w:szCs w:val="22"/>
              </w:rPr>
              <w:t>the methodology works drawings prepare</w:t>
            </w:r>
            <w:r>
              <w:rPr>
                <w:rFonts w:ascii="Calibri" w:hAnsi="Calibri" w:cs="Tahoma"/>
                <w:sz w:val="22"/>
                <w:szCs w:val="22"/>
              </w:rPr>
              <w:t>d by Richard Tant Associates 4588</w:t>
            </w:r>
            <w:r w:rsidRPr="00832790">
              <w:rPr>
                <w:rFonts w:ascii="Calibri" w:hAnsi="Calibri" w:cs="Tahoma"/>
                <w:sz w:val="22"/>
                <w:szCs w:val="22"/>
              </w:rPr>
              <w:t>-SM01, SM02</w:t>
            </w:r>
            <w:r>
              <w:rPr>
                <w:rFonts w:ascii="Calibri" w:hAnsi="Calibri" w:cs="Tahoma"/>
                <w:sz w:val="22"/>
                <w:szCs w:val="22"/>
              </w:rPr>
              <w:t>, SM03, SM04, SM05, SM06, SM07, SM08 and SM09.</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C17815">
              <w:rPr>
                <w:rFonts w:cs="Tahoma"/>
              </w:rPr>
              <w:t>Proposals for monitoring during construction.</w:t>
            </w:r>
          </w:p>
        </w:tc>
        <w:tc>
          <w:tcPr>
            <w:tcW w:w="709" w:type="dxa"/>
            <w:shd w:val="clear" w:color="auto" w:fill="auto"/>
            <w:tcMar>
              <w:top w:w="57" w:type="dxa"/>
            </w:tcMar>
          </w:tcPr>
          <w:p w:rsidR="00050EC4" w:rsidRPr="00050EC4" w:rsidRDefault="00050EC4" w:rsidP="00C17815">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Burland Scale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 Section 7.4</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Section </w:t>
            </w:r>
            <w:r w:rsidR="00D5784D">
              <w:rPr>
                <w:rFonts w:ascii="Calibri" w:hAnsi="Calibri" w:cs="Tahoma"/>
                <w:sz w:val="22"/>
                <w:szCs w:val="22"/>
              </w:rPr>
              <w:t>7.4</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050EC4" w:rsidRPr="00050EC4" w:rsidRDefault="00050EC4" w:rsidP="00C17815">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w:t>
            </w:r>
            <w:r w:rsidR="000A65AE">
              <w:rPr>
                <w:rFonts w:ascii="Calibri" w:hAnsi="Calibri" w:cs="Tahoma"/>
                <w:sz w:val="22"/>
                <w:szCs w:val="22"/>
              </w:rPr>
              <w:t>Section 7.1 and 7.2</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050EC4" w:rsidP="00C17815">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C1781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Section C :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22"/>
        <w:gridCol w:w="1873"/>
        <w:gridCol w:w="3782"/>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CD7A20" w:rsidRDefault="00CD7A20" w:rsidP="00154C70">
            <w:pPr>
              <w:rPr>
                <w:rFonts w:cs="Arial"/>
                <w:bCs/>
                <w:i/>
              </w:rPr>
            </w:pPr>
            <w:r w:rsidRPr="00CD7A20">
              <w:rPr>
                <w:rFonts w:cs="Arial"/>
                <w:bCs/>
                <w:i/>
              </w:rPr>
              <w:t>Date</w:t>
            </w:r>
          </w:p>
        </w:tc>
        <w:tc>
          <w:tcPr>
            <w:tcW w:w="1766" w:type="dxa"/>
            <w:shd w:val="clear" w:color="auto" w:fill="auto"/>
          </w:tcPr>
          <w:p w:rsidR="00CD7A20" w:rsidRPr="00CD7A20" w:rsidRDefault="00CD7A20" w:rsidP="00DA07D9">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CD7A20" w:rsidRPr="00CD7A20" w:rsidRDefault="00CD7A20" w:rsidP="00154C70">
            <w:pPr>
              <w:rPr>
                <w:rFonts w:cs="Arial"/>
                <w:bCs/>
                <w:i/>
              </w:rPr>
            </w:pPr>
          </w:p>
        </w:tc>
        <w:tc>
          <w:tcPr>
            <w:tcW w:w="1962" w:type="dxa"/>
          </w:tcPr>
          <w:p w:rsidR="00CD7A20" w:rsidRPr="00DA07D9" w:rsidRDefault="00CD7A20" w:rsidP="00CD7A20">
            <w:pPr>
              <w:rPr>
                <w:rFonts w:cs="Arial"/>
                <w:bCs/>
                <w:i/>
              </w:rPr>
            </w:pPr>
            <w:r>
              <w:rPr>
                <w:rFonts w:cs="Arial"/>
                <w:bCs/>
                <w:i/>
              </w:rPr>
              <w:t>This will depend on date of completion of section D but some indication is required</w:t>
            </w:r>
          </w:p>
        </w:tc>
        <w:tc>
          <w:tcPr>
            <w:tcW w:w="4031" w:type="dxa"/>
            <w:shd w:val="clear" w:color="auto" w:fill="auto"/>
          </w:tcPr>
          <w:p w:rsidR="00CD7A20" w:rsidRPr="00DA07D9" w:rsidRDefault="00CD7A20" w:rsidP="00CD7A20">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072920" w:rsidRPr="00AD7DBC" w:rsidTr="00CD7A20">
        <w:tc>
          <w:tcPr>
            <w:tcW w:w="1123" w:type="dxa"/>
            <w:shd w:val="clear" w:color="auto" w:fill="auto"/>
          </w:tcPr>
          <w:p w:rsidR="00072920" w:rsidRPr="00D537F4" w:rsidRDefault="00072920" w:rsidP="00072920">
            <w:pPr>
              <w:rPr>
                <w:rFonts w:cs="Arial"/>
                <w:bCs/>
                <w:i/>
              </w:rPr>
            </w:pPr>
            <w:r>
              <w:rPr>
                <w:rFonts w:cs="Arial"/>
                <w:bCs/>
                <w:i/>
              </w:rPr>
              <w:t>13/02/2018</w:t>
            </w:r>
          </w:p>
        </w:tc>
        <w:tc>
          <w:tcPr>
            <w:tcW w:w="1766" w:type="dxa"/>
            <w:shd w:val="clear" w:color="auto" w:fill="auto"/>
          </w:tcPr>
          <w:p w:rsidR="00072920" w:rsidRPr="00D537F4" w:rsidRDefault="00072920" w:rsidP="00072920">
            <w:pPr>
              <w:rPr>
                <w:rFonts w:cs="Arial"/>
                <w:bCs/>
                <w:i/>
              </w:rPr>
            </w:pPr>
            <w:r>
              <w:rPr>
                <w:rFonts w:cs="Arial"/>
                <w:bCs/>
                <w:i/>
              </w:rPr>
              <w:t>Cat B - £3045</w:t>
            </w:r>
          </w:p>
        </w:tc>
        <w:tc>
          <w:tcPr>
            <w:tcW w:w="1962" w:type="dxa"/>
          </w:tcPr>
          <w:p w:rsidR="00072920" w:rsidRPr="00D537F4" w:rsidRDefault="00072920" w:rsidP="001B5EE9">
            <w:pPr>
              <w:rPr>
                <w:rFonts w:cs="Arial"/>
                <w:bCs/>
                <w:i/>
              </w:rPr>
            </w:pPr>
            <w:r w:rsidRPr="00D537F4">
              <w:rPr>
                <w:rFonts w:cs="Arial"/>
                <w:bCs/>
                <w:i/>
              </w:rPr>
              <w:t>Approximately 4 weeks from instruction</w:t>
            </w:r>
          </w:p>
        </w:tc>
        <w:tc>
          <w:tcPr>
            <w:tcW w:w="4031" w:type="dxa"/>
            <w:shd w:val="clear" w:color="auto" w:fill="auto"/>
          </w:tcPr>
          <w:p w:rsidR="00072920" w:rsidRPr="00D537F4" w:rsidRDefault="00072920" w:rsidP="001B5EE9">
            <w:pPr>
              <w:rPr>
                <w:rFonts w:cs="Arial"/>
                <w:bCs/>
                <w:i/>
              </w:rPr>
            </w:pPr>
            <w:r w:rsidRPr="00D537F4">
              <w:rPr>
                <w:rFonts w:cs="Arial"/>
                <w:bCs/>
                <w:i/>
              </w:rPr>
              <w:t>Additional fees may be required for</w:t>
            </w:r>
          </w:p>
          <w:p w:rsidR="00072920" w:rsidRPr="00D537F4" w:rsidRDefault="00072920" w:rsidP="00072920">
            <w:pPr>
              <w:numPr>
                <w:ilvl w:val="0"/>
                <w:numId w:val="5"/>
              </w:numPr>
              <w:spacing w:after="0"/>
              <w:rPr>
                <w:rFonts w:cs="Arial"/>
                <w:bCs/>
                <w:i/>
              </w:rPr>
            </w:pPr>
            <w:r w:rsidRPr="00D537F4">
              <w:rPr>
                <w:rFonts w:cs="Arial"/>
                <w:bCs/>
                <w:i/>
              </w:rPr>
              <w:t xml:space="preserve">site attendance </w:t>
            </w:r>
          </w:p>
          <w:p w:rsidR="00072920" w:rsidRPr="00D537F4" w:rsidRDefault="00072920" w:rsidP="00072920">
            <w:pPr>
              <w:numPr>
                <w:ilvl w:val="0"/>
                <w:numId w:val="5"/>
              </w:numPr>
              <w:spacing w:after="0"/>
              <w:rPr>
                <w:rFonts w:cs="Arial"/>
                <w:bCs/>
                <w:i/>
              </w:rPr>
            </w:pPr>
            <w:r w:rsidRPr="00D537F4">
              <w:rPr>
                <w:rFonts w:cs="Arial"/>
                <w:bCs/>
                <w:i/>
              </w:rPr>
              <w:t>reviewing revised/resubmitted documentation</w:t>
            </w:r>
          </w:p>
          <w:p w:rsidR="00072920" w:rsidRPr="00D537F4" w:rsidRDefault="00072920" w:rsidP="00072920">
            <w:pPr>
              <w:numPr>
                <w:ilvl w:val="0"/>
                <w:numId w:val="5"/>
              </w:numPr>
              <w:spacing w:after="0"/>
              <w:rPr>
                <w:rFonts w:cs="Arial"/>
                <w:bCs/>
                <w:i/>
              </w:rPr>
            </w:pPr>
            <w:r w:rsidRPr="00D537F4">
              <w:rPr>
                <w:rFonts w:cs="Arial"/>
                <w:bCs/>
                <w:i/>
              </w:rPr>
              <w:t>reviewing third part consultation comment</w:t>
            </w:r>
          </w:p>
          <w:p w:rsidR="00072920" w:rsidRPr="00D537F4" w:rsidRDefault="00072920" w:rsidP="00072920">
            <w:pPr>
              <w:numPr>
                <w:ilvl w:val="0"/>
                <w:numId w:val="5"/>
              </w:numPr>
              <w:spacing w:after="0"/>
              <w:rPr>
                <w:rFonts w:cs="Arial"/>
                <w:bCs/>
                <w:i/>
              </w:rPr>
            </w:pPr>
            <w:r w:rsidRPr="00D537F4">
              <w:rPr>
                <w:rFonts w:cs="Arial"/>
                <w:bCs/>
                <w:i/>
              </w:rPr>
              <w:t>attending DCC</w:t>
            </w:r>
          </w:p>
        </w:tc>
      </w:tr>
      <w:tr w:rsidR="00072920" w:rsidRPr="00AD7DBC" w:rsidTr="00CD7A20">
        <w:tc>
          <w:tcPr>
            <w:tcW w:w="1123" w:type="dxa"/>
            <w:shd w:val="clear" w:color="auto" w:fill="auto"/>
          </w:tcPr>
          <w:p w:rsidR="00072920" w:rsidRPr="00BD5031" w:rsidRDefault="00072920" w:rsidP="00154C70">
            <w:pPr>
              <w:rPr>
                <w:rFonts w:cs="Arial"/>
                <w:bCs/>
              </w:rPr>
            </w:pPr>
          </w:p>
        </w:tc>
        <w:tc>
          <w:tcPr>
            <w:tcW w:w="1766" w:type="dxa"/>
            <w:shd w:val="clear" w:color="auto" w:fill="auto"/>
          </w:tcPr>
          <w:p w:rsidR="00072920" w:rsidRPr="00BD5031" w:rsidRDefault="00072920" w:rsidP="00154C70">
            <w:pPr>
              <w:rPr>
                <w:rFonts w:cs="Arial"/>
                <w:bCs/>
              </w:rPr>
            </w:pPr>
          </w:p>
        </w:tc>
        <w:tc>
          <w:tcPr>
            <w:tcW w:w="1962" w:type="dxa"/>
          </w:tcPr>
          <w:p w:rsidR="00072920" w:rsidRPr="00BD5031" w:rsidRDefault="00072920" w:rsidP="00154C70">
            <w:pPr>
              <w:rPr>
                <w:rFonts w:cs="Arial"/>
                <w:bCs/>
              </w:rPr>
            </w:pPr>
          </w:p>
        </w:tc>
        <w:tc>
          <w:tcPr>
            <w:tcW w:w="4031" w:type="dxa"/>
            <w:shd w:val="clear" w:color="auto" w:fill="auto"/>
          </w:tcPr>
          <w:p w:rsidR="00072920" w:rsidRPr="00BD5031" w:rsidRDefault="00072920" w:rsidP="00154C70">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446E93" w:rsidRDefault="00446E93">
      <w:pPr>
        <w:spacing w:after="0" w:line="240" w:lineRule="auto"/>
        <w:rPr>
          <w:rFonts w:cs="Arial"/>
          <w:b/>
          <w:bCs/>
        </w:rPr>
      </w:pPr>
      <w:r>
        <w:rPr>
          <w:rFonts w:cs="Arial"/>
          <w:b/>
          <w:bCs/>
        </w:rPr>
        <w:br w:type="page"/>
      </w:r>
    </w:p>
    <w:p w:rsidR="00446E93" w:rsidRDefault="00446E93" w:rsidP="003D40F1">
      <w:pPr>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1F0F04" w:rsidRPr="000B7679" w:rsidRDefault="001F0F04" w:rsidP="003D40F1">
      <w:pPr>
        <w:rPr>
          <w:rFonts w:cs="Arial"/>
          <w:b/>
          <w:bCs/>
        </w:rPr>
      </w:pPr>
      <w:r w:rsidRPr="000B7679">
        <w:rPr>
          <w:rFonts w:cs="Arial"/>
          <w:b/>
          <w:bCs/>
        </w:rPr>
        <w:t>For data protection reasons this section should NOT be published on the Public website.</w:t>
      </w:r>
    </w:p>
    <w:p w:rsidR="000B7679" w:rsidRDefault="000B7679" w:rsidP="003D40F1">
      <w:pPr>
        <w:rPr>
          <w:rFonts w:cs="Arial"/>
          <w:bCs/>
        </w:rPr>
      </w:pPr>
    </w:p>
    <w:p w:rsidR="000B7679"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w:t>
      </w:r>
    </w:p>
    <w:p w:rsidR="000B7679" w:rsidRPr="000B7679" w:rsidRDefault="000B7679" w:rsidP="000B7679">
      <w:pPr>
        <w:rPr>
          <w:rFonts w:cs="Arial"/>
        </w:rPr>
      </w:pPr>
      <w:r w:rsidRPr="000B7679">
        <w:rPr>
          <w:rFonts w:cs="Arial"/>
        </w:rPr>
        <w:t>Additional fees, which would be charged at the hourly rate, will also arise, for instance in the following circumstances:</w:t>
      </w:r>
    </w:p>
    <w:p w:rsidR="000B7679" w:rsidRPr="000B7679" w:rsidRDefault="000B7679" w:rsidP="000B7679">
      <w:pPr>
        <w:pStyle w:val="ListParagraph"/>
        <w:numPr>
          <w:ilvl w:val="0"/>
          <w:numId w:val="4"/>
        </w:numPr>
        <w:rPr>
          <w:rFonts w:cs="Arial"/>
        </w:rPr>
      </w:pPr>
      <w:r w:rsidRPr="000B7679">
        <w:rPr>
          <w:rFonts w:cs="Arial"/>
        </w:rPr>
        <w:t>To assess detailed revisions to the originally submitted audit material</w:t>
      </w:r>
    </w:p>
    <w:p w:rsidR="000B7679" w:rsidRPr="000B7679" w:rsidRDefault="000B7679" w:rsidP="000B7679">
      <w:pPr>
        <w:pStyle w:val="ListParagraph"/>
        <w:numPr>
          <w:ilvl w:val="0"/>
          <w:numId w:val="4"/>
        </w:numPr>
        <w:rPr>
          <w:rFonts w:cs="Arial"/>
        </w:rPr>
      </w:pPr>
      <w:r w:rsidRPr="000B7679">
        <w:rPr>
          <w:rFonts w:cs="Arial"/>
        </w:rPr>
        <w:t xml:space="preserve">To assess detailed technical consultation responses from Third Party consultants </w:t>
      </w:r>
    </w:p>
    <w:p w:rsidR="000B7679" w:rsidRPr="000B7679" w:rsidRDefault="000B7679" w:rsidP="000B7679">
      <w:pPr>
        <w:pStyle w:val="ListParagraph"/>
        <w:numPr>
          <w:ilvl w:val="0"/>
          <w:numId w:val="4"/>
        </w:numPr>
        <w:rPr>
          <w:rFonts w:cs="Arial"/>
        </w:rPr>
      </w:pPr>
      <w:r w:rsidRPr="000B7679">
        <w:rPr>
          <w:rFonts w:cs="Arial"/>
        </w:rPr>
        <w:t>To attend D</w:t>
      </w:r>
      <w:r>
        <w:rPr>
          <w:rFonts w:cs="Arial"/>
        </w:rPr>
        <w:t>evelopment Control Committee</w:t>
      </w:r>
    </w:p>
    <w:p w:rsidR="000B7679" w:rsidRDefault="000B7679" w:rsidP="000B7679">
      <w:pPr>
        <w:rPr>
          <w:rFonts w:cs="Arial"/>
        </w:rPr>
      </w:pPr>
      <w:r w:rsidRPr="000B7679">
        <w:rPr>
          <w:rFonts w:cs="Arial"/>
        </w:rPr>
        <w:t xml:space="preserve">Every effort will be made to minimise the occurrence of additional unforeseen expenses arising from the audit process. </w:t>
      </w:r>
    </w:p>
    <w:p w:rsidR="000B7679" w:rsidRDefault="000B7679" w:rsidP="000B7679">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704866" w:rsidRDefault="004C0252" w:rsidP="00154C70">
            <w:pPr>
              <w:rPr>
                <w:rFonts w:asciiTheme="minorHAnsi" w:hAnsiTheme="minorHAnsi" w:cstheme="minorHAnsi"/>
                <w:b/>
                <w:bCs/>
                <w:sz w:val="20"/>
                <w:szCs w:val="20"/>
              </w:rPr>
            </w:pPr>
            <w:bookmarkStart w:id="0" w:name="_GoBack"/>
            <w:bookmarkEnd w:id="0"/>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704866" w:rsidRPr="00704866" w:rsidRDefault="00704866" w:rsidP="00154C70">
            <w:pPr>
              <w:rPr>
                <w:rFonts w:asciiTheme="minorHAnsi" w:hAnsiTheme="minorHAnsi" w:cstheme="minorHAnsi"/>
                <w:b/>
                <w:bCs/>
                <w:sz w:val="20"/>
                <w:szCs w:val="20"/>
              </w:rPr>
            </w:pPr>
          </w:p>
        </w:tc>
      </w:tr>
      <w:tr w:rsidR="004C0252" w:rsidRPr="00BD5031" w:rsidTr="004C0252">
        <w:tc>
          <w:tcPr>
            <w:tcW w:w="3717" w:type="dxa"/>
            <w:shd w:val="clear" w:color="auto" w:fill="auto"/>
          </w:tcPr>
          <w:p w:rsidR="004C0252" w:rsidRPr="004C0252" w:rsidRDefault="004C0252" w:rsidP="00154C70">
            <w:pPr>
              <w:rPr>
                <w:rFonts w:cs="Arial"/>
                <w:b/>
                <w:bCs/>
              </w:rPr>
            </w:pPr>
            <w:r>
              <w:rPr>
                <w:rFonts w:cs="Arial"/>
                <w:b/>
                <w:bCs/>
              </w:rPr>
              <w:t>Company (if relevant)</w:t>
            </w:r>
          </w:p>
        </w:tc>
        <w:tc>
          <w:tcPr>
            <w:tcW w:w="4820" w:type="dxa"/>
            <w:shd w:val="clear" w:color="auto" w:fill="auto"/>
          </w:tcPr>
          <w:p w:rsidR="004C0252" w:rsidRPr="00BD5031" w:rsidRDefault="004C0252" w:rsidP="00154C70">
            <w:pPr>
              <w:rPr>
                <w:rFonts w:cs="Arial"/>
                <w:bCs/>
              </w:rPr>
            </w:pP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154C70">
            <w:pPr>
              <w:rPr>
                <w:rFonts w:cs="Arial"/>
                <w:bCs/>
              </w:rPr>
            </w:pPr>
          </w:p>
        </w:tc>
        <w:tc>
          <w:tcPr>
            <w:tcW w:w="4820" w:type="dxa"/>
            <w:shd w:val="clear" w:color="auto" w:fill="auto"/>
          </w:tcPr>
          <w:p w:rsidR="004C0252" w:rsidRPr="00704866" w:rsidRDefault="004C0252" w:rsidP="00154C70">
            <w:pPr>
              <w:rPr>
                <w:rFonts w:cs="Arial"/>
                <w:b/>
                <w:bCs/>
              </w:rPr>
            </w:pP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704866" w:rsidRDefault="004C0252" w:rsidP="00154C70">
            <w:pPr>
              <w:rPr>
                <w:rFonts w:cs="Arial"/>
                <w:b/>
                <w:bCs/>
              </w:rPr>
            </w:pPr>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F5" w:rsidRDefault="00770DF5" w:rsidP="00A868E9">
      <w:pPr>
        <w:spacing w:after="0" w:line="240" w:lineRule="auto"/>
      </w:pPr>
      <w:r>
        <w:separator/>
      </w:r>
    </w:p>
  </w:endnote>
  <w:endnote w:type="continuationSeparator" w:id="0">
    <w:p w:rsidR="00770DF5" w:rsidRDefault="00770DF5"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altName w:val="Myriad Pro Light"/>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70" w:rsidRDefault="00154C70">
    <w:pPr>
      <w:pStyle w:val="Footer"/>
    </w:pPr>
    <w:r>
      <w:t>1v</w:t>
    </w:r>
    <w:r w:rsidR="000B7679">
      <w:t>5</w:t>
    </w:r>
    <w:r>
      <w:tab/>
    </w:r>
    <w:r>
      <w:tab/>
    </w:r>
    <w:r w:rsidR="000B7679">
      <w:t>03</w:t>
    </w:r>
    <w:r>
      <w:t>/</w:t>
    </w:r>
    <w:r w:rsidR="001F0F04">
      <w:t>1</w:t>
    </w:r>
    <w:r w:rsidR="000B7679">
      <w:t>1</w:t>
    </w:r>
    <w: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F5" w:rsidRDefault="00770DF5" w:rsidP="00A868E9">
      <w:pPr>
        <w:spacing w:after="0" w:line="240" w:lineRule="auto"/>
      </w:pPr>
      <w:r>
        <w:separator/>
      </w:r>
    </w:p>
  </w:footnote>
  <w:footnote w:type="continuationSeparator" w:id="0">
    <w:p w:rsidR="00770DF5" w:rsidRDefault="00770DF5" w:rsidP="00A868E9">
      <w:pPr>
        <w:spacing w:after="0" w:line="240" w:lineRule="auto"/>
      </w:pPr>
      <w:r>
        <w:continuationSeparator/>
      </w:r>
    </w:p>
  </w:footnote>
  <w:footnote w:id="1">
    <w:p w:rsidR="00154C70" w:rsidRPr="00C5054A" w:rsidRDefault="00154C70"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3MDM0tjS0MLY0NjBW0lEKTi0uzszPAykwrAUADit6iywAAAA="/>
  </w:docVars>
  <w:rsids>
    <w:rsidRoot w:val="006024E3"/>
    <w:rsid w:val="00050EC4"/>
    <w:rsid w:val="00072920"/>
    <w:rsid w:val="000A65AE"/>
    <w:rsid w:val="000B7679"/>
    <w:rsid w:val="000B7A61"/>
    <w:rsid w:val="000D272F"/>
    <w:rsid w:val="00154C70"/>
    <w:rsid w:val="0019149D"/>
    <w:rsid w:val="001B108F"/>
    <w:rsid w:val="001F0F04"/>
    <w:rsid w:val="00236C33"/>
    <w:rsid w:val="00293B9C"/>
    <w:rsid w:val="002D0F11"/>
    <w:rsid w:val="002D215C"/>
    <w:rsid w:val="002F6F8D"/>
    <w:rsid w:val="0031072F"/>
    <w:rsid w:val="00345A55"/>
    <w:rsid w:val="003964C7"/>
    <w:rsid w:val="003D40F1"/>
    <w:rsid w:val="003E44BC"/>
    <w:rsid w:val="0040774F"/>
    <w:rsid w:val="00423049"/>
    <w:rsid w:val="00446E93"/>
    <w:rsid w:val="004C0252"/>
    <w:rsid w:val="004C2A10"/>
    <w:rsid w:val="00523C1D"/>
    <w:rsid w:val="00536E29"/>
    <w:rsid w:val="006024E3"/>
    <w:rsid w:val="00665D66"/>
    <w:rsid w:val="00704866"/>
    <w:rsid w:val="00732D57"/>
    <w:rsid w:val="00762A46"/>
    <w:rsid w:val="00770DF5"/>
    <w:rsid w:val="007812FE"/>
    <w:rsid w:val="007866DB"/>
    <w:rsid w:val="007B0710"/>
    <w:rsid w:val="00863716"/>
    <w:rsid w:val="008D51CA"/>
    <w:rsid w:val="009226D5"/>
    <w:rsid w:val="009E4C16"/>
    <w:rsid w:val="00A2429C"/>
    <w:rsid w:val="00A5054D"/>
    <w:rsid w:val="00A555CE"/>
    <w:rsid w:val="00A868E9"/>
    <w:rsid w:val="00A939A0"/>
    <w:rsid w:val="00BF14F3"/>
    <w:rsid w:val="00C17815"/>
    <w:rsid w:val="00C40BFD"/>
    <w:rsid w:val="00C5054A"/>
    <w:rsid w:val="00C912E1"/>
    <w:rsid w:val="00C97220"/>
    <w:rsid w:val="00CA6D40"/>
    <w:rsid w:val="00CD7A20"/>
    <w:rsid w:val="00D5784D"/>
    <w:rsid w:val="00D8389B"/>
    <w:rsid w:val="00DA07D9"/>
    <w:rsid w:val="00DB36BF"/>
    <w:rsid w:val="00DC05E1"/>
    <w:rsid w:val="00E17343"/>
    <w:rsid w:val="00E179D0"/>
    <w:rsid w:val="00E54E9D"/>
    <w:rsid w:val="00E939FD"/>
    <w:rsid w:val="00EC2E58"/>
    <w:rsid w:val="00F61A55"/>
    <w:rsid w:val="00FA5E4C"/>
    <w:rsid w:val="00FD695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C311A"/>
  <w15:docId w15:val="{F39741E9-A509-4804-AFAC-BFEAD232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ily.whittredge@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Allott, Dawn</dc:creator>
  <cp:lastModifiedBy>Whittredge, Emily</cp:lastModifiedBy>
  <cp:revision>2</cp:revision>
  <dcterms:created xsi:type="dcterms:W3CDTF">2018-06-12T11:28:00Z</dcterms:created>
  <dcterms:modified xsi:type="dcterms:W3CDTF">2018-06-12T11:28:00Z</dcterms:modified>
</cp:coreProperties>
</file>