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659A8" w:rsidRPr="005659A8">
        <w:rPr>
          <w:rFonts w:cs="Arial"/>
          <w:b/>
          <w:szCs w:val="22"/>
        </w:rPr>
        <w:t>Sheltered Housing Manager</w:t>
      </w:r>
    </w:p>
    <w:p w:rsidR="007A6B99" w:rsidRPr="0069405C" w:rsidRDefault="007A6B99" w:rsidP="007A6B99">
      <w:pPr>
        <w:jc w:val="center"/>
        <w:rPr>
          <w:rFonts w:cs="Arial"/>
          <w:b/>
          <w:szCs w:val="22"/>
        </w:rPr>
      </w:pPr>
    </w:p>
    <w:p w:rsidR="0030531E"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30531E">
        <w:rPr>
          <w:rFonts w:cs="Arial"/>
          <w:b/>
          <w:szCs w:val="22"/>
        </w:rPr>
        <w:t xml:space="preserve"> </w:t>
      </w:r>
      <w:r w:rsidR="0030531E" w:rsidRPr="0030531E">
        <w:rPr>
          <w:rFonts w:cs="Arial"/>
          <w:b/>
          <w:szCs w:val="22"/>
        </w:rPr>
        <w:t>Sheltered Housing Manager</w:t>
      </w:r>
      <w:r w:rsidR="00BE1BA8" w:rsidRPr="0069405C">
        <w:rPr>
          <w:rFonts w:cs="Arial"/>
          <w:b/>
          <w:szCs w:val="22"/>
        </w:rPr>
        <w:t xml:space="preserve"> </w:t>
      </w:r>
      <w:r w:rsidRPr="0069405C">
        <w:rPr>
          <w:rFonts w:cs="Arial"/>
          <w:b/>
          <w:szCs w:val="22"/>
        </w:rPr>
        <w:t xml:space="preserve">is for guidance and must be used in conjunction with the Job Capsule for Job </w:t>
      </w:r>
      <w:r w:rsidR="00D94D8B">
        <w:rPr>
          <w:rFonts w:cs="Arial"/>
          <w:b/>
          <w:szCs w:val="22"/>
        </w:rPr>
        <w:t>Level</w:t>
      </w:r>
      <w:r w:rsidR="001362D5" w:rsidRPr="0069405C">
        <w:rPr>
          <w:rFonts w:cs="Arial"/>
          <w:b/>
          <w:szCs w:val="22"/>
        </w:rPr>
        <w:t xml:space="preserve"> </w:t>
      </w:r>
      <w:r w:rsidR="005659A8">
        <w:rPr>
          <w:rFonts w:cs="Arial"/>
          <w:b/>
          <w:szCs w:val="22"/>
        </w:rPr>
        <w:t>3</w:t>
      </w:r>
      <w:r w:rsidR="0030531E">
        <w:rPr>
          <w:rFonts w:cs="Arial"/>
          <w:b/>
          <w:szCs w:val="22"/>
        </w:rPr>
        <w:t xml:space="preserve"> </w:t>
      </w:r>
      <w:r w:rsidR="00D94D8B">
        <w:rPr>
          <w:rFonts w:cs="Arial"/>
          <w:b/>
          <w:szCs w:val="22"/>
        </w:rPr>
        <w:t xml:space="preserve">Zone </w:t>
      </w:r>
      <w:r w:rsidR="005659A8">
        <w:rPr>
          <w:rFonts w:cs="Arial"/>
          <w:b/>
          <w:szCs w:val="22"/>
        </w:rPr>
        <w:t>1</w:t>
      </w:r>
      <w:r w:rsidR="0030531E">
        <w:rPr>
          <w:rFonts w:cs="Arial"/>
          <w:b/>
          <w:szCs w:val="22"/>
        </w:rPr>
        <w:t xml:space="preserve"> </w:t>
      </w:r>
    </w:p>
    <w:p w:rsidR="001362D5" w:rsidRPr="0069405C" w:rsidRDefault="006A2594" w:rsidP="007A6B99">
      <w:pPr>
        <w:rPr>
          <w:rFonts w:cs="Arial"/>
          <w:b/>
          <w:szCs w:val="22"/>
        </w:rPr>
      </w:pPr>
      <w:r>
        <w:rPr>
          <w:rFonts w:cs="Arial"/>
          <w:b/>
          <w:szCs w:val="22"/>
        </w:rPr>
        <w:t>Camden Way Category</w:t>
      </w:r>
      <w:r w:rsidR="003700C9">
        <w:rPr>
          <w:rFonts w:cs="Arial"/>
          <w:b/>
          <w:szCs w:val="22"/>
        </w:rPr>
        <w:t xml:space="preserve"> </w:t>
      </w:r>
      <w:r w:rsidR="0030531E">
        <w:rPr>
          <w:rFonts w:cs="Arial"/>
          <w:b/>
          <w:szCs w:val="22"/>
        </w:rPr>
        <w:t>3</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5659A8" w:rsidRDefault="005659A8" w:rsidP="005659A8">
      <w:pPr>
        <w:jc w:val="both"/>
        <w:rPr>
          <w:rFonts w:cs="Arial"/>
          <w:szCs w:val="22"/>
        </w:rPr>
      </w:pPr>
      <w:r w:rsidRPr="00522276">
        <w:rPr>
          <w:rFonts w:cs="Arial"/>
          <w:szCs w:val="22"/>
        </w:rPr>
        <w:t xml:space="preserve">To promote, encourage and support the continued independence and well-being of the sheltered housing tenants by monitoring, enabling and meeting the necessary support needs </w:t>
      </w:r>
      <w:r>
        <w:rPr>
          <w:rFonts w:cs="Arial"/>
          <w:szCs w:val="22"/>
        </w:rPr>
        <w:t>t</w:t>
      </w:r>
      <w:r w:rsidRPr="00522276">
        <w:rPr>
          <w:rFonts w:cs="Arial"/>
          <w:szCs w:val="22"/>
        </w:rPr>
        <w:t>o assess, review and respond to ongoing support needs of sheltered housing tenants appropriately. The role will develop and maintain constructive relationships with sheltered tenants, carers, partners, service providers and any one from the wider community that is involved with the sheltered scheme.</w:t>
      </w:r>
    </w:p>
    <w:p w:rsidR="005659A8" w:rsidRPr="0018484A" w:rsidRDefault="005659A8" w:rsidP="005659A8">
      <w:pPr>
        <w:jc w:val="both"/>
        <w:rPr>
          <w:rFonts w:cs="Arial"/>
          <w:color w:val="FF0000"/>
          <w:szCs w:val="22"/>
        </w:rPr>
      </w:pPr>
    </w:p>
    <w:p w:rsidR="00EB687D" w:rsidRPr="0069405C" w:rsidRDefault="005659A8" w:rsidP="005659A8">
      <w:pPr>
        <w:rPr>
          <w:rFonts w:cs="Arial"/>
          <w:szCs w:val="22"/>
        </w:rPr>
      </w:pPr>
      <w:r w:rsidRPr="001F792B">
        <w:rPr>
          <w:rFonts w:cs="Arial"/>
          <w:szCs w:val="22"/>
        </w:rPr>
        <w:t>To act as a premises manager and carry out health and safety checks to maintain the integrity of the building and safety of people within the blocks. You will work closely with the estate management team to provide an enhanced housing management service to sheltered housing tenants</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5659A8" w:rsidRDefault="005659A8" w:rsidP="005659A8">
      <w:pPr>
        <w:pStyle w:val="Indent"/>
        <w:tabs>
          <w:tab w:val="clear" w:pos="720"/>
          <w:tab w:val="left" w:pos="567"/>
        </w:tabs>
        <w:spacing w:line="216" w:lineRule="auto"/>
        <w:rPr>
          <w:rFonts w:cs="Arial"/>
          <w:szCs w:val="22"/>
        </w:rPr>
      </w:pPr>
    </w:p>
    <w:p w:rsidR="005659A8" w:rsidRDefault="009F1795" w:rsidP="009F1795">
      <w:pPr>
        <w:pStyle w:val="Indent"/>
        <w:numPr>
          <w:ilvl w:val="0"/>
          <w:numId w:val="25"/>
        </w:numPr>
        <w:tabs>
          <w:tab w:val="clear" w:pos="720"/>
          <w:tab w:val="left" w:pos="567"/>
        </w:tabs>
        <w:spacing w:line="216" w:lineRule="auto"/>
        <w:rPr>
          <w:rFonts w:cs="Arial"/>
          <w:szCs w:val="22"/>
        </w:rPr>
      </w:pPr>
      <w:r>
        <w:rPr>
          <w:rFonts w:cs="Arial"/>
          <w:szCs w:val="22"/>
        </w:rPr>
        <w:t xml:space="preserve">   </w:t>
      </w:r>
      <w:r w:rsidR="005659A8" w:rsidRPr="00522276">
        <w:rPr>
          <w:rFonts w:cs="Arial"/>
          <w:szCs w:val="22"/>
        </w:rPr>
        <w:t>To maintain regular contact with all tena</w:t>
      </w:r>
      <w:r>
        <w:rPr>
          <w:rFonts w:cs="Arial"/>
          <w:szCs w:val="22"/>
        </w:rPr>
        <w:t>nts to monitor their well-being particularly</w:t>
      </w:r>
      <w:r w:rsidR="005659A8" w:rsidRPr="00522276">
        <w:rPr>
          <w:rFonts w:cs="Arial"/>
          <w:szCs w:val="22"/>
        </w:rPr>
        <w:t xml:space="preserve"> those identified to be at risk and provide the appropriate </w:t>
      </w:r>
      <w:r w:rsidR="005659A8">
        <w:rPr>
          <w:rFonts w:cs="Arial"/>
          <w:szCs w:val="22"/>
        </w:rPr>
        <w:t>support</w:t>
      </w:r>
    </w:p>
    <w:p w:rsidR="005659A8" w:rsidRPr="00522276" w:rsidRDefault="005659A8" w:rsidP="009F1795">
      <w:pPr>
        <w:pStyle w:val="Indent"/>
        <w:spacing w:line="216" w:lineRule="auto"/>
        <w:ind w:firstLine="750"/>
        <w:rPr>
          <w:rFonts w:cs="Arial"/>
          <w:szCs w:val="22"/>
        </w:rPr>
      </w:pPr>
    </w:p>
    <w:p w:rsidR="005659A8" w:rsidRDefault="005659A8" w:rsidP="009F1795">
      <w:pPr>
        <w:pStyle w:val="indent2"/>
        <w:numPr>
          <w:ilvl w:val="0"/>
          <w:numId w:val="25"/>
        </w:numPr>
        <w:tabs>
          <w:tab w:val="clear" w:pos="720"/>
          <w:tab w:val="left" w:pos="0"/>
        </w:tabs>
        <w:spacing w:line="216" w:lineRule="auto"/>
        <w:rPr>
          <w:rFonts w:cs="Arial"/>
          <w:szCs w:val="22"/>
        </w:rPr>
      </w:pPr>
      <w:r w:rsidRPr="00522276">
        <w:rPr>
          <w:rFonts w:cs="Arial"/>
          <w:szCs w:val="22"/>
        </w:rPr>
        <w:t xml:space="preserve">To co-ordinate and continuously monitor the provision and effectiveness of all the support services received by each tenant, and to advocate on their behalf if they experience any difficulties in obtaining appropriate services.  To complete a support plan on a regular basis to determine the appropriate level of support needed for each tenant. </w:t>
      </w:r>
    </w:p>
    <w:p w:rsidR="005659A8" w:rsidRDefault="005659A8" w:rsidP="005659A8">
      <w:pPr>
        <w:pStyle w:val="indent2"/>
        <w:spacing w:line="216" w:lineRule="auto"/>
        <w:rPr>
          <w:rFonts w:cs="Arial"/>
          <w:szCs w:val="22"/>
        </w:rPr>
      </w:pPr>
    </w:p>
    <w:p w:rsidR="005659A8" w:rsidRDefault="005659A8" w:rsidP="009F1795">
      <w:pPr>
        <w:pStyle w:val="indent2"/>
        <w:numPr>
          <w:ilvl w:val="0"/>
          <w:numId w:val="25"/>
        </w:numPr>
        <w:spacing w:line="216" w:lineRule="auto"/>
        <w:rPr>
          <w:rFonts w:cs="Arial"/>
          <w:szCs w:val="22"/>
        </w:rPr>
      </w:pPr>
      <w:r>
        <w:rPr>
          <w:rFonts w:cs="Arial"/>
          <w:szCs w:val="22"/>
        </w:rPr>
        <w:t>Responsible for maintaining a good standard of housing management on schemes</w:t>
      </w:r>
    </w:p>
    <w:p w:rsidR="005659A8" w:rsidRDefault="005659A8" w:rsidP="005659A8">
      <w:pPr>
        <w:pStyle w:val="indent2"/>
        <w:spacing w:line="216" w:lineRule="auto"/>
        <w:rPr>
          <w:rFonts w:cs="Arial"/>
          <w:szCs w:val="22"/>
        </w:rPr>
      </w:pPr>
    </w:p>
    <w:p w:rsidR="005659A8" w:rsidRDefault="005659A8" w:rsidP="005659A8">
      <w:pPr>
        <w:pStyle w:val="indent2"/>
        <w:spacing w:line="216" w:lineRule="auto"/>
        <w:rPr>
          <w:rFonts w:cs="Arial"/>
          <w:szCs w:val="22"/>
        </w:rPr>
      </w:pPr>
    </w:p>
    <w:p w:rsidR="005659A8" w:rsidRDefault="005659A8" w:rsidP="009F1795">
      <w:pPr>
        <w:pStyle w:val="indent2"/>
        <w:numPr>
          <w:ilvl w:val="0"/>
          <w:numId w:val="25"/>
        </w:numPr>
        <w:tabs>
          <w:tab w:val="clear" w:pos="720"/>
          <w:tab w:val="clear" w:pos="1440"/>
        </w:tabs>
        <w:rPr>
          <w:rFonts w:cs="Arial"/>
          <w:szCs w:val="22"/>
        </w:rPr>
      </w:pPr>
      <w:r>
        <w:rPr>
          <w:rFonts w:cs="Arial"/>
          <w:szCs w:val="22"/>
        </w:rPr>
        <w:t>Liais</w:t>
      </w:r>
      <w:r w:rsidR="000301CC">
        <w:rPr>
          <w:rFonts w:cs="Arial"/>
          <w:szCs w:val="22"/>
        </w:rPr>
        <w:t xml:space="preserve">e </w:t>
      </w:r>
      <w:r>
        <w:rPr>
          <w:rFonts w:cs="Arial"/>
          <w:szCs w:val="22"/>
        </w:rPr>
        <w:t xml:space="preserve">with the Estate management office (EMO) in order to manage </w:t>
      </w:r>
      <w:r w:rsidRPr="001F792B">
        <w:rPr>
          <w:rFonts w:cs="Arial"/>
          <w:szCs w:val="22"/>
        </w:rPr>
        <w:t>the voids and lettings processes</w:t>
      </w:r>
      <w:r w:rsidRPr="008B01EE">
        <w:rPr>
          <w:rFonts w:cs="Arial"/>
          <w:szCs w:val="22"/>
        </w:rPr>
        <w:t>. This will involve inspecting void properties and showing them to prospective tenants.</w:t>
      </w:r>
    </w:p>
    <w:p w:rsidR="009F1795" w:rsidRPr="00A72BCF" w:rsidRDefault="009F1795" w:rsidP="009F1795">
      <w:pPr>
        <w:pStyle w:val="indent2"/>
        <w:tabs>
          <w:tab w:val="clear" w:pos="720"/>
          <w:tab w:val="clear" w:pos="1440"/>
        </w:tabs>
        <w:ind w:left="0" w:firstLine="0"/>
        <w:rPr>
          <w:rFonts w:cs="Arial"/>
          <w:szCs w:val="22"/>
        </w:rPr>
      </w:pPr>
    </w:p>
    <w:p w:rsidR="005659A8" w:rsidRDefault="000301CC" w:rsidP="009F1795">
      <w:pPr>
        <w:pStyle w:val="indent2"/>
        <w:numPr>
          <w:ilvl w:val="0"/>
          <w:numId w:val="25"/>
        </w:numPr>
        <w:tabs>
          <w:tab w:val="clear" w:pos="720"/>
          <w:tab w:val="clear" w:pos="1440"/>
        </w:tabs>
        <w:spacing w:line="216" w:lineRule="auto"/>
        <w:rPr>
          <w:rFonts w:cs="Arial"/>
          <w:szCs w:val="22"/>
        </w:rPr>
      </w:pPr>
      <w:r>
        <w:rPr>
          <w:rFonts w:cs="Arial"/>
          <w:szCs w:val="22"/>
        </w:rPr>
        <w:t>Manage</w:t>
      </w:r>
      <w:r w:rsidR="005659A8">
        <w:rPr>
          <w:rFonts w:cs="Arial"/>
          <w:szCs w:val="22"/>
        </w:rPr>
        <w:t xml:space="preserve"> complex cases involving hoarding, fire risks, antisocial behaviour resulting from tenants with mental health issues</w:t>
      </w:r>
    </w:p>
    <w:p w:rsidR="009F1795" w:rsidRDefault="009F1795" w:rsidP="009F1795">
      <w:pPr>
        <w:pStyle w:val="ListParagraph"/>
        <w:rPr>
          <w:rFonts w:cs="Arial"/>
          <w:szCs w:val="22"/>
        </w:rPr>
      </w:pPr>
    </w:p>
    <w:p w:rsidR="005659A8" w:rsidRDefault="005659A8" w:rsidP="005659A8">
      <w:pPr>
        <w:pStyle w:val="indent2"/>
        <w:tabs>
          <w:tab w:val="clear" w:pos="1440"/>
        </w:tabs>
        <w:spacing w:line="216" w:lineRule="auto"/>
        <w:ind w:left="1701" w:hanging="992"/>
        <w:rPr>
          <w:rFonts w:cs="Arial"/>
          <w:szCs w:val="22"/>
        </w:rPr>
      </w:pPr>
    </w:p>
    <w:p w:rsidR="005659A8" w:rsidRDefault="005659A8" w:rsidP="009F1795">
      <w:pPr>
        <w:pStyle w:val="indent2"/>
        <w:numPr>
          <w:ilvl w:val="0"/>
          <w:numId w:val="25"/>
        </w:numPr>
        <w:tabs>
          <w:tab w:val="clear" w:pos="1440"/>
        </w:tabs>
        <w:spacing w:line="216" w:lineRule="auto"/>
        <w:rPr>
          <w:rFonts w:cs="Arial"/>
          <w:szCs w:val="22"/>
        </w:rPr>
      </w:pPr>
      <w:r>
        <w:rPr>
          <w:rFonts w:cs="Arial"/>
          <w:szCs w:val="22"/>
        </w:rPr>
        <w:lastRenderedPageBreak/>
        <w:t>Dealing with emergencies, managing transfers, loss of utilities, flood, fire and evacuations</w:t>
      </w:r>
    </w:p>
    <w:p w:rsidR="005659A8" w:rsidRDefault="005659A8" w:rsidP="005659A8">
      <w:pPr>
        <w:pStyle w:val="indent2"/>
        <w:tabs>
          <w:tab w:val="clear" w:pos="1440"/>
        </w:tabs>
        <w:spacing w:line="216" w:lineRule="auto"/>
        <w:ind w:left="0" w:firstLine="0"/>
        <w:rPr>
          <w:rFonts w:cs="Arial"/>
          <w:szCs w:val="22"/>
        </w:rPr>
      </w:pPr>
    </w:p>
    <w:p w:rsidR="005659A8" w:rsidRDefault="005659A8" w:rsidP="009F1795">
      <w:pPr>
        <w:pStyle w:val="indent2"/>
        <w:numPr>
          <w:ilvl w:val="0"/>
          <w:numId w:val="25"/>
        </w:numPr>
        <w:tabs>
          <w:tab w:val="clear" w:pos="1440"/>
        </w:tabs>
        <w:spacing w:line="216" w:lineRule="auto"/>
        <w:rPr>
          <w:rFonts w:cs="Arial"/>
          <w:szCs w:val="22"/>
        </w:rPr>
      </w:pPr>
      <w:r>
        <w:rPr>
          <w:rFonts w:cs="Arial"/>
          <w:szCs w:val="22"/>
        </w:rPr>
        <w:t>Assisting the EMO with maintaining tenancies i.e. Monitoring rent arrears, tenancy absences and subletting</w:t>
      </w:r>
      <w:r w:rsidR="009F1795">
        <w:rPr>
          <w:rFonts w:cs="Arial"/>
          <w:szCs w:val="22"/>
        </w:rPr>
        <w:t xml:space="preserve"> as well as mediating in neighbour disputes and tackling low level antisocial behaviour</w:t>
      </w:r>
    </w:p>
    <w:p w:rsidR="005659A8" w:rsidRPr="00522276" w:rsidRDefault="005659A8" w:rsidP="005659A8">
      <w:pPr>
        <w:pStyle w:val="Indent"/>
        <w:spacing w:line="216" w:lineRule="auto"/>
        <w:rPr>
          <w:rFonts w:cs="Arial"/>
          <w:szCs w:val="22"/>
        </w:rPr>
      </w:pPr>
    </w:p>
    <w:p w:rsidR="005659A8" w:rsidRDefault="005659A8" w:rsidP="009F1795">
      <w:pPr>
        <w:pStyle w:val="indent2"/>
        <w:numPr>
          <w:ilvl w:val="0"/>
          <w:numId w:val="25"/>
        </w:numPr>
        <w:tabs>
          <w:tab w:val="clear" w:pos="1440"/>
        </w:tabs>
        <w:spacing w:line="216" w:lineRule="auto"/>
        <w:rPr>
          <w:rFonts w:cs="Arial"/>
          <w:szCs w:val="22"/>
        </w:rPr>
      </w:pPr>
      <w:r>
        <w:rPr>
          <w:rFonts w:cs="Arial"/>
          <w:szCs w:val="22"/>
        </w:rPr>
        <w:t xml:space="preserve">Health and Safety objectives: the successful candidate will participate in </w:t>
      </w:r>
      <w:r w:rsidRPr="00522276">
        <w:rPr>
          <w:rFonts w:cs="Arial"/>
          <w:szCs w:val="22"/>
        </w:rPr>
        <w:t>safety visits/audits carried out by safety</w:t>
      </w:r>
      <w:r>
        <w:rPr>
          <w:rFonts w:cs="Arial"/>
          <w:szCs w:val="22"/>
        </w:rPr>
        <w:t>/fire safety</w:t>
      </w:r>
      <w:r w:rsidR="009F1795">
        <w:rPr>
          <w:rFonts w:cs="Arial"/>
          <w:szCs w:val="22"/>
        </w:rPr>
        <w:t xml:space="preserve"> and Estate Officers</w:t>
      </w:r>
      <w:r w:rsidR="009F7BBE">
        <w:rPr>
          <w:rFonts w:cs="Arial"/>
          <w:szCs w:val="22"/>
        </w:rPr>
        <w:t xml:space="preserve"> and will be responsible for ensuring health and safety and fire safety checks and actions are carried out timely </w:t>
      </w:r>
    </w:p>
    <w:p w:rsidR="009F1795" w:rsidRDefault="009F1795" w:rsidP="009F1795">
      <w:pPr>
        <w:pStyle w:val="ListParagraph"/>
        <w:rPr>
          <w:rFonts w:cs="Arial"/>
          <w:szCs w:val="22"/>
        </w:rPr>
      </w:pPr>
    </w:p>
    <w:p w:rsidR="009F1795" w:rsidRDefault="009F1795" w:rsidP="009F1795">
      <w:pPr>
        <w:pStyle w:val="indent2"/>
        <w:tabs>
          <w:tab w:val="clear" w:pos="1440"/>
        </w:tabs>
        <w:spacing w:line="216" w:lineRule="auto"/>
        <w:ind w:left="720" w:firstLine="0"/>
        <w:rPr>
          <w:rFonts w:cs="Arial"/>
          <w:szCs w:val="22"/>
        </w:rPr>
      </w:pPr>
    </w:p>
    <w:p w:rsidR="005659A8" w:rsidRDefault="005659A8" w:rsidP="009F1795">
      <w:pPr>
        <w:pStyle w:val="indent2"/>
        <w:numPr>
          <w:ilvl w:val="0"/>
          <w:numId w:val="25"/>
        </w:numPr>
        <w:tabs>
          <w:tab w:val="clear" w:pos="720"/>
          <w:tab w:val="clear" w:pos="1440"/>
        </w:tabs>
        <w:spacing w:line="216" w:lineRule="auto"/>
        <w:rPr>
          <w:rFonts w:cs="Arial"/>
          <w:szCs w:val="22"/>
        </w:rPr>
      </w:pPr>
      <w:r>
        <w:rPr>
          <w:rFonts w:cs="Arial"/>
          <w:szCs w:val="22"/>
        </w:rPr>
        <w:t xml:space="preserve">Carry out visual checks and report hazards on schemes and </w:t>
      </w:r>
      <w:r w:rsidRPr="00522276">
        <w:rPr>
          <w:rFonts w:cs="Arial"/>
          <w:szCs w:val="22"/>
        </w:rPr>
        <w:t>promote fire, health and safety awareness either directly or through other staff.</w:t>
      </w:r>
    </w:p>
    <w:p w:rsidR="005659A8" w:rsidRDefault="005659A8" w:rsidP="005659A8">
      <w:pPr>
        <w:pStyle w:val="indent2"/>
        <w:tabs>
          <w:tab w:val="clear" w:pos="1440"/>
        </w:tabs>
        <w:spacing w:line="216" w:lineRule="auto"/>
        <w:ind w:left="1418" w:firstLine="0"/>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E025D1" w:rsidRPr="00E025D1" w:rsidRDefault="00E025D1" w:rsidP="00EB687D">
      <w:pPr>
        <w:rPr>
          <w:rFonts w:cs="Arial"/>
          <w:szCs w:val="22"/>
        </w:rPr>
      </w:pPr>
      <w:r>
        <w:rPr>
          <w:rFonts w:cs="Arial"/>
          <w:szCs w:val="22"/>
        </w:rPr>
        <w:t>Reports to a sheltered housing team leader</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E025D1" w:rsidRPr="00E025D1" w:rsidRDefault="006C399E" w:rsidP="00E025D1">
      <w:pPr>
        <w:pStyle w:val="ListParagraph"/>
        <w:numPr>
          <w:ilvl w:val="0"/>
          <w:numId w:val="26"/>
        </w:numPr>
        <w:rPr>
          <w:rFonts w:cs="Arial"/>
          <w:szCs w:val="22"/>
        </w:rPr>
      </w:pPr>
      <w:r>
        <w:rPr>
          <w:rFonts w:cs="Arial"/>
          <w:szCs w:val="22"/>
        </w:rPr>
        <w:t>T</w:t>
      </w:r>
      <w:r w:rsidRPr="00DA04A7">
        <w:rPr>
          <w:rFonts w:cs="Arial"/>
          <w:szCs w:val="22"/>
        </w:rPr>
        <w:t>o work effectively and innovately with other service providers and partners to deliver an excellent service</w:t>
      </w:r>
      <w:r>
        <w:rPr>
          <w:rFonts w:cs="Arial"/>
          <w:szCs w:val="22"/>
        </w:rPr>
        <w:t>.</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30531E" w:rsidRDefault="0030531E" w:rsidP="006C399E">
      <w:pPr>
        <w:spacing w:after="120" w:line="280" w:lineRule="atLeast"/>
        <w:rPr>
          <w:rFonts w:cs="Arial"/>
          <w:i/>
          <w:szCs w:val="22"/>
        </w:rPr>
      </w:pPr>
    </w:p>
    <w:p w:rsidR="006C399E" w:rsidRPr="00443388" w:rsidRDefault="006C399E" w:rsidP="006C399E">
      <w:pPr>
        <w:spacing w:after="120" w:line="280" w:lineRule="atLeast"/>
        <w:rPr>
          <w:rFonts w:cs="Arial"/>
          <w:szCs w:val="22"/>
          <w:lang w:eastAsia="en-US"/>
        </w:rPr>
      </w:pPr>
      <w:r w:rsidRPr="00443388">
        <w:rPr>
          <w:rFonts w:cs="Arial"/>
          <w:szCs w:val="22"/>
          <w:lang w:eastAsia="en-US"/>
        </w:rPr>
        <w:t xml:space="preserve">The </w:t>
      </w:r>
      <w:r>
        <w:rPr>
          <w:rFonts w:cs="Arial"/>
          <w:szCs w:val="22"/>
          <w:lang w:eastAsia="en-US"/>
        </w:rPr>
        <w:t>Sheltered Housing Manager</w:t>
      </w:r>
      <w:r w:rsidRPr="00443388">
        <w:rPr>
          <w:rFonts w:cs="Arial"/>
          <w:szCs w:val="22"/>
          <w:lang w:eastAsia="en-US"/>
        </w:rPr>
        <w:t xml:space="preserve"> post involves significant levels of contact with the public, confidence and judgement is essential in the support of</w:t>
      </w:r>
      <w:r w:rsidRPr="00443388">
        <w:rPr>
          <w:rFonts w:cs="Arial"/>
          <w:sz w:val="24"/>
          <w:lang w:eastAsia="en-US"/>
        </w:rPr>
        <w:t xml:space="preserve"> </w:t>
      </w:r>
      <w:r w:rsidR="003C1E48" w:rsidRPr="003C1E48">
        <w:rPr>
          <w:rFonts w:cs="Arial"/>
          <w:szCs w:val="22"/>
          <w:lang w:eastAsia="en-US"/>
        </w:rPr>
        <w:t>vulnerable tenants</w:t>
      </w:r>
      <w:r w:rsidRPr="003C1E48">
        <w:rPr>
          <w:rFonts w:cs="Arial"/>
          <w:szCs w:val="22"/>
          <w:lang w:eastAsia="en-US"/>
        </w:rPr>
        <w:t xml:space="preserve"> who</w:t>
      </w:r>
      <w:r w:rsidRPr="00443388">
        <w:rPr>
          <w:rFonts w:cs="Arial"/>
          <w:szCs w:val="22"/>
          <w:lang w:eastAsia="en-US"/>
        </w:rPr>
        <w:t xml:space="preserve"> </w:t>
      </w:r>
      <w:r>
        <w:rPr>
          <w:rFonts w:cs="Arial"/>
          <w:szCs w:val="22"/>
          <w:lang w:eastAsia="en-US"/>
        </w:rPr>
        <w:t>will have varying levels of frailty</w:t>
      </w:r>
      <w:r w:rsidRPr="00443388">
        <w:rPr>
          <w:rFonts w:cs="Arial"/>
          <w:szCs w:val="22"/>
          <w:lang w:eastAsia="en-US"/>
        </w:rPr>
        <w:t>. At all times the post holder will be required to deal with a very wide and diverse range of issues.  This may involve resolving issues never encountered before and will require the post holder to show a great deal of initiative and an ability to deal with the pressures that can be encountered when working in such an environment.</w:t>
      </w:r>
    </w:p>
    <w:p w:rsidR="006C399E" w:rsidRPr="00443388" w:rsidRDefault="006C399E" w:rsidP="006C399E">
      <w:pPr>
        <w:spacing w:after="120" w:line="0" w:lineRule="atLeast"/>
        <w:rPr>
          <w:rFonts w:cs="Arial"/>
          <w:szCs w:val="22"/>
          <w:lang w:eastAsia="en-US"/>
        </w:rPr>
      </w:pPr>
      <w:r w:rsidRPr="00443388">
        <w:rPr>
          <w:rFonts w:cs="Arial"/>
          <w:szCs w:val="22"/>
          <w:lang w:eastAsia="en-US"/>
        </w:rPr>
        <w:t>Good decision making skills are required to deliver an excellent service, prioritise workloads and sign-post residents as appropriate.</w:t>
      </w:r>
    </w:p>
    <w:p w:rsidR="006C399E" w:rsidRPr="00443388" w:rsidRDefault="006C399E" w:rsidP="006C399E">
      <w:pPr>
        <w:spacing w:after="120" w:line="0" w:lineRule="atLeast"/>
        <w:rPr>
          <w:rFonts w:cs="Arial"/>
          <w:szCs w:val="22"/>
          <w:lang w:eastAsia="en-US"/>
        </w:rPr>
      </w:pPr>
      <w:r w:rsidRPr="00443388">
        <w:rPr>
          <w:rFonts w:cs="Arial"/>
          <w:szCs w:val="22"/>
          <w:lang w:eastAsia="en-US"/>
        </w:rPr>
        <w:t xml:space="preserve">The post holder will be expected to work flexibly and this will include travelling between sites as necessary. </w:t>
      </w:r>
    </w:p>
    <w:p w:rsidR="00C97F42" w:rsidRPr="0069405C" w:rsidRDefault="00C97F42" w:rsidP="00EB687D">
      <w:pPr>
        <w:rPr>
          <w:rFonts w:cs="Arial"/>
          <w:szCs w:val="22"/>
        </w:rPr>
      </w:pPr>
    </w:p>
    <w:p w:rsidR="00C97F42" w:rsidRDefault="00C97F42" w:rsidP="00EB687D">
      <w:pPr>
        <w:rPr>
          <w:rFonts w:cs="Arial"/>
          <w:szCs w:val="22"/>
        </w:rPr>
      </w:pPr>
    </w:p>
    <w:p w:rsidR="0030531E" w:rsidRPr="0069405C" w:rsidRDefault="0030531E" w:rsidP="00EB687D">
      <w:pPr>
        <w:rPr>
          <w:rFonts w:cs="Arial"/>
          <w:szCs w:val="22"/>
        </w:rPr>
      </w:pPr>
    </w:p>
    <w:p w:rsidR="00EB687D" w:rsidRPr="0069405C"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rsidR="007A6B99" w:rsidRPr="0069405C" w:rsidRDefault="007A6B99" w:rsidP="00EB687D">
      <w:pPr>
        <w:rPr>
          <w:rFonts w:cs="Arial"/>
          <w:i/>
          <w:szCs w:val="22"/>
        </w:rPr>
      </w:pPr>
    </w:p>
    <w:p w:rsidR="006C399E" w:rsidRDefault="006C399E" w:rsidP="006C399E">
      <w:pPr>
        <w:pStyle w:val="Default"/>
        <w:numPr>
          <w:ilvl w:val="0"/>
          <w:numId w:val="28"/>
        </w:numPr>
        <w:spacing w:after="137"/>
        <w:rPr>
          <w:sz w:val="22"/>
          <w:szCs w:val="22"/>
        </w:rPr>
      </w:pPr>
      <w:r w:rsidRPr="00AB43F0">
        <w:rPr>
          <w:sz w:val="22"/>
          <w:szCs w:val="22"/>
        </w:rPr>
        <w:t>Excellent people management skills and understanding of their application within a front li</w:t>
      </w:r>
      <w:r>
        <w:rPr>
          <w:sz w:val="22"/>
          <w:szCs w:val="22"/>
        </w:rPr>
        <w:t>ne customer access environment</w:t>
      </w:r>
      <w:r w:rsidRPr="00AB43F0">
        <w:rPr>
          <w:sz w:val="22"/>
          <w:szCs w:val="22"/>
        </w:rPr>
        <w:t xml:space="preserve"> </w:t>
      </w:r>
    </w:p>
    <w:p w:rsidR="00F04FDC" w:rsidRPr="00AB43F0" w:rsidRDefault="00F04FDC" w:rsidP="00F04FDC">
      <w:pPr>
        <w:pStyle w:val="Default"/>
        <w:spacing w:after="137"/>
        <w:rPr>
          <w:sz w:val="22"/>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30531E"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Default="0069405C" w:rsidP="00EB687D">
      <w:pPr>
        <w:rPr>
          <w:rFonts w:cs="Arial"/>
          <w:szCs w:val="22"/>
        </w:rPr>
      </w:pPr>
    </w:p>
    <w:p w:rsidR="0030531E" w:rsidRDefault="0030531E" w:rsidP="00EB687D">
      <w:pPr>
        <w:rPr>
          <w:rFonts w:cs="Arial"/>
          <w:szCs w:val="22"/>
        </w:rPr>
      </w:pPr>
    </w:p>
    <w:p w:rsidR="0030531E" w:rsidRDefault="0030531E" w:rsidP="00EB687D">
      <w:pPr>
        <w:rPr>
          <w:rFonts w:cs="Arial"/>
          <w:szCs w:val="22"/>
        </w:rPr>
      </w:pPr>
    </w:p>
    <w:p w:rsidR="0030531E" w:rsidRDefault="0030531E" w:rsidP="00EB687D">
      <w:pPr>
        <w:rPr>
          <w:rFonts w:cs="Arial"/>
          <w:szCs w:val="22"/>
        </w:rPr>
      </w:pPr>
      <w:bookmarkStart w:id="0" w:name="_GoBack"/>
      <w:bookmarkEnd w:id="0"/>
    </w:p>
    <w:p w:rsidR="00F04FDC" w:rsidRPr="0069405C" w:rsidRDefault="00F04FDC" w:rsidP="00EB687D">
      <w:pPr>
        <w:rPr>
          <w:rFonts w:cs="Arial"/>
          <w:szCs w:val="22"/>
        </w:rPr>
      </w:pPr>
    </w:p>
    <w:p w:rsidR="00C97F42" w:rsidRDefault="00740DC5" w:rsidP="00EB687D">
      <w:pPr>
        <w:rPr>
          <w:rFonts w:cs="Arial"/>
          <w:b/>
          <w:szCs w:val="22"/>
        </w:rPr>
      </w:pPr>
      <w:r w:rsidRPr="0069405C">
        <w:rPr>
          <w:rFonts w:cs="Arial"/>
          <w:b/>
          <w:szCs w:val="22"/>
        </w:rPr>
        <w:lastRenderedPageBreak/>
        <w:t>Chart Structure</w:t>
      </w:r>
    </w:p>
    <w:p w:rsidR="003C1E48" w:rsidRDefault="003C1E48" w:rsidP="00EB687D">
      <w:pPr>
        <w:rPr>
          <w:rFonts w:cs="Arial"/>
          <w:b/>
          <w:szCs w:val="22"/>
        </w:rPr>
      </w:pPr>
    </w:p>
    <w:p w:rsidR="003C1E48" w:rsidRPr="0069405C" w:rsidRDefault="00F04FDC" w:rsidP="00EB687D">
      <w:pPr>
        <w:rPr>
          <w:rFonts w:cs="Arial"/>
          <w:b/>
          <w:szCs w:val="22"/>
        </w:rPr>
      </w:pPr>
      <w:r>
        <w:rPr>
          <w:rFonts w:cs="Arial"/>
          <w:b/>
          <w:noProof/>
          <w:szCs w:val="22"/>
        </w:rPr>
        <w:drawing>
          <wp:inline distT="0" distB="0" distL="0" distR="0" wp14:anchorId="63663CBA">
            <wp:extent cx="7456170" cy="434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6170" cy="4346575"/>
                    </a:xfrm>
                    <a:prstGeom prst="rect">
                      <a:avLst/>
                    </a:prstGeom>
                    <a:noFill/>
                  </pic:spPr>
                </pic:pic>
              </a:graphicData>
            </a:graphic>
          </wp:inline>
        </w:drawing>
      </w:r>
    </w:p>
    <w:sectPr w:rsidR="003C1E48" w:rsidRPr="0069405C" w:rsidSect="00F04FDC">
      <w:pgSz w:w="16838" w:h="11906" w:orient="landscape"/>
      <w:pgMar w:top="1276"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2320D1E"/>
    <w:multiLevelType w:val="hybridMultilevel"/>
    <w:tmpl w:val="F356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225695B"/>
    <w:multiLevelType w:val="hybridMultilevel"/>
    <w:tmpl w:val="0F745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B5200"/>
    <w:multiLevelType w:val="hybridMultilevel"/>
    <w:tmpl w:val="42D45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AF2BA3"/>
    <w:multiLevelType w:val="hybridMultilevel"/>
    <w:tmpl w:val="834A4A04"/>
    <w:lvl w:ilvl="0" w:tplc="08090001">
      <w:start w:val="1"/>
      <w:numFmt w:val="bullet"/>
      <w:lvlText w:val=""/>
      <w:lvlJc w:val="left"/>
      <w:pPr>
        <w:tabs>
          <w:tab w:val="num" w:pos="1080"/>
        </w:tabs>
        <w:ind w:left="1080" w:hanging="360"/>
      </w:pPr>
      <w:rPr>
        <w:rFonts w:ascii="Symbol" w:hAnsi="Symbol" w:hint="default"/>
        <w:sz w:val="18"/>
        <w:szCs w:val="18"/>
      </w:rPr>
    </w:lvl>
    <w:lvl w:ilvl="1" w:tplc="7F60F598">
      <w:start w:val="1"/>
      <w:numFmt w:val="bullet"/>
      <w:lvlText w:val="­"/>
      <w:lvlJc w:val="left"/>
      <w:pPr>
        <w:tabs>
          <w:tab w:val="num" w:pos="1800"/>
        </w:tabs>
        <w:ind w:left="1800" w:hanging="360"/>
      </w:pPr>
      <w:rPr>
        <w:rFonts w:ascii="Courier New" w:hAnsi="Courier New" w:hint="default"/>
        <w:sz w:val="18"/>
        <w:szCs w:val="18"/>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135D7C"/>
    <w:multiLevelType w:val="hybridMultilevel"/>
    <w:tmpl w:val="177662C8"/>
    <w:lvl w:ilvl="0" w:tplc="1062E3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BAD1758"/>
    <w:multiLevelType w:val="hybridMultilevel"/>
    <w:tmpl w:val="02DAC3D6"/>
    <w:lvl w:ilvl="0" w:tplc="6208519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47F04AE"/>
    <w:multiLevelType w:val="hybridMultilevel"/>
    <w:tmpl w:val="E2F0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DA61158"/>
    <w:multiLevelType w:val="hybridMultilevel"/>
    <w:tmpl w:val="0652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6"/>
  </w:num>
  <w:num w:numId="4">
    <w:abstractNumId w:val="25"/>
  </w:num>
  <w:num w:numId="5">
    <w:abstractNumId w:val="1"/>
  </w:num>
  <w:num w:numId="6">
    <w:abstractNumId w:val="6"/>
  </w:num>
  <w:num w:numId="7">
    <w:abstractNumId w:val="22"/>
  </w:num>
  <w:num w:numId="8">
    <w:abstractNumId w:val="17"/>
  </w:num>
  <w:num w:numId="9">
    <w:abstractNumId w:val="5"/>
  </w:num>
  <w:num w:numId="10">
    <w:abstractNumId w:val="11"/>
  </w:num>
  <w:num w:numId="11">
    <w:abstractNumId w:val="0"/>
  </w:num>
  <w:num w:numId="12">
    <w:abstractNumId w:val="20"/>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9"/>
  </w:num>
  <w:num w:numId="20">
    <w:abstractNumId w:val="18"/>
  </w:num>
  <w:num w:numId="21">
    <w:abstractNumId w:val="13"/>
  </w:num>
  <w:num w:numId="22">
    <w:abstractNumId w:val="10"/>
  </w:num>
  <w:num w:numId="23">
    <w:abstractNumId w:val="15"/>
  </w:num>
  <w:num w:numId="24">
    <w:abstractNumId w:val="21"/>
  </w:num>
  <w:num w:numId="25">
    <w:abstractNumId w:val="12"/>
  </w:num>
  <w:num w:numId="26">
    <w:abstractNumId w:val="26"/>
  </w:num>
  <w:num w:numId="27">
    <w:abstractNumId w:val="7"/>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01CC"/>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31E"/>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1E48"/>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659A8"/>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4613"/>
    <w:rsid w:val="0069687E"/>
    <w:rsid w:val="006A2594"/>
    <w:rsid w:val="006A2E10"/>
    <w:rsid w:val="006A3F5E"/>
    <w:rsid w:val="006B09FA"/>
    <w:rsid w:val="006B4C20"/>
    <w:rsid w:val="006B4E04"/>
    <w:rsid w:val="006C399E"/>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795"/>
    <w:rsid w:val="009F1A05"/>
    <w:rsid w:val="009F7BBE"/>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E0253B"/>
    <w:rsid w:val="00E025D1"/>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15E8"/>
    <w:rsid w:val="00EF22A4"/>
    <w:rsid w:val="00EF481B"/>
    <w:rsid w:val="00EF6D39"/>
    <w:rsid w:val="00F01D2F"/>
    <w:rsid w:val="00F0423D"/>
    <w:rsid w:val="00F04FDC"/>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662988"/>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Indent">
    <w:name w:val="Indent"/>
    <w:basedOn w:val="Header"/>
    <w:rsid w:val="005659A8"/>
    <w:pPr>
      <w:tabs>
        <w:tab w:val="clear" w:pos="4153"/>
        <w:tab w:val="clear" w:pos="8306"/>
        <w:tab w:val="left" w:pos="720"/>
      </w:tabs>
      <w:ind w:left="720" w:hanging="720"/>
    </w:pPr>
    <w:rPr>
      <w:szCs w:val="20"/>
    </w:rPr>
  </w:style>
  <w:style w:type="paragraph" w:customStyle="1" w:styleId="indent2">
    <w:name w:val="indent2"/>
    <w:basedOn w:val="Indent"/>
    <w:rsid w:val="005659A8"/>
    <w:pPr>
      <w:tabs>
        <w:tab w:val="left" w:pos="1440"/>
      </w:tabs>
      <w:ind w:left="1440" w:hanging="1440"/>
    </w:pPr>
    <w:rPr>
      <w:lang w:eastAsia="en-US"/>
    </w:rPr>
  </w:style>
  <w:style w:type="paragraph" w:styleId="ListParagraph">
    <w:name w:val="List Paragraph"/>
    <w:basedOn w:val="Normal"/>
    <w:uiPriority w:val="34"/>
    <w:qFormat/>
    <w:rsid w:val="009F1795"/>
    <w:pPr>
      <w:ind w:left="720"/>
      <w:contextualSpacing/>
    </w:pPr>
  </w:style>
  <w:style w:type="paragraph" w:customStyle="1" w:styleId="Default">
    <w:name w:val="Default"/>
    <w:uiPriority w:val="99"/>
    <w:rsid w:val="006C399E"/>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728</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2018-06-06T10:34:00Z</dcterms:created>
  <dcterms:modified xsi:type="dcterms:W3CDTF">2018-06-06T10:43:00Z</dcterms:modified>
</cp:coreProperties>
</file>