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20"/>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843"/>
        <w:gridCol w:w="709"/>
        <w:gridCol w:w="425"/>
        <w:gridCol w:w="1843"/>
        <w:gridCol w:w="708"/>
        <w:gridCol w:w="2098"/>
        <w:gridCol w:w="737"/>
      </w:tblGrid>
      <w:tr w:rsidR="000F6AD7" w:rsidTr="000F6AD7">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tcPr>
          <w:p w:rsidR="000F6AD7" w:rsidRDefault="000F6AD7" w:rsidP="000F6AD7">
            <w:pPr>
              <w:pStyle w:val="Heading4"/>
              <w:rPr>
                <w:rFonts w:ascii="Arial" w:hAnsi="Arial" w:cs="Arial"/>
                <w:sz w:val="32"/>
                <w:szCs w:val="32"/>
              </w:rPr>
            </w:pPr>
          </w:p>
          <w:p w:rsidR="000F6AD7" w:rsidRDefault="000F6AD7" w:rsidP="000F6AD7">
            <w:pPr>
              <w:jc w:val="center"/>
              <w:rPr>
                <w:rFonts w:ascii="Arial" w:hAnsi="Arial" w:cs="Arial"/>
                <w:b/>
                <w:sz w:val="32"/>
                <w:szCs w:val="32"/>
              </w:rPr>
            </w:pPr>
            <w:r>
              <w:rPr>
                <w:rFonts w:ascii="Arial" w:hAnsi="Arial" w:cs="Arial"/>
                <w:b/>
                <w:sz w:val="32"/>
                <w:szCs w:val="32"/>
              </w:rPr>
              <w:t xml:space="preserve">CONSULTATION SUMMARY </w:t>
            </w:r>
          </w:p>
          <w:p w:rsidR="000F6AD7" w:rsidRDefault="000F6AD7" w:rsidP="000F6AD7">
            <w:pPr>
              <w:jc w:val="center"/>
              <w:rPr>
                <w:rFonts w:ascii="Arial" w:hAnsi="Arial" w:cs="Arial"/>
                <w:b/>
                <w:sz w:val="24"/>
                <w:szCs w:val="24"/>
              </w:rPr>
            </w:pPr>
          </w:p>
        </w:tc>
      </w:tr>
      <w:tr w:rsidR="000F6AD7" w:rsidTr="000F6AD7">
        <w:trPr>
          <w:cantSplit/>
          <w:trHeight w:val="70"/>
        </w:trPr>
        <w:tc>
          <w:tcPr>
            <w:tcW w:w="11055" w:type="dxa"/>
            <w:gridSpan w:val="8"/>
            <w:tcBorders>
              <w:top w:val="single" w:sz="4" w:space="0" w:color="auto"/>
              <w:left w:val="single" w:sz="12" w:space="0" w:color="auto"/>
              <w:bottom w:val="single" w:sz="4" w:space="0" w:color="auto"/>
              <w:right w:val="single" w:sz="12" w:space="0" w:color="auto"/>
            </w:tcBorders>
            <w:shd w:val="clear" w:color="auto" w:fill="FFFFFF"/>
          </w:tcPr>
          <w:p w:rsidR="000F6AD7" w:rsidRDefault="000F6AD7" w:rsidP="000F6AD7">
            <w:pPr>
              <w:pStyle w:val="Heading4"/>
              <w:rPr>
                <w:rFonts w:ascii="Arial" w:hAnsi="Arial" w:cs="Arial"/>
                <w:strike/>
                <w:sz w:val="16"/>
                <w:szCs w:val="16"/>
              </w:rPr>
            </w:pPr>
          </w:p>
        </w:tc>
      </w:tr>
      <w:tr w:rsidR="000F6AD7" w:rsidTr="000F6AD7">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0F6AD7" w:rsidRDefault="000F6AD7" w:rsidP="000F6AD7">
            <w:pPr>
              <w:pStyle w:val="Heading4"/>
              <w:ind w:left="0"/>
              <w:rPr>
                <w:rFonts w:ascii="Arial" w:hAnsi="Arial" w:cs="Arial"/>
                <w:szCs w:val="24"/>
              </w:rPr>
            </w:pPr>
            <w:r>
              <w:rPr>
                <w:rFonts w:ascii="Arial" w:hAnsi="Arial" w:cs="Arial"/>
                <w:szCs w:val="24"/>
              </w:rPr>
              <w:t xml:space="preserve">Case reference number(s) </w:t>
            </w:r>
          </w:p>
        </w:tc>
      </w:tr>
      <w:tr w:rsidR="000F6AD7" w:rsidTr="000F6AD7">
        <w:trPr>
          <w:cantSplit/>
          <w:trHeight w:val="360"/>
        </w:trPr>
        <w:tc>
          <w:tcPr>
            <w:tcW w:w="11055" w:type="dxa"/>
            <w:gridSpan w:val="8"/>
            <w:tcBorders>
              <w:top w:val="single" w:sz="4" w:space="0" w:color="auto"/>
              <w:left w:val="single" w:sz="12" w:space="0" w:color="auto"/>
              <w:bottom w:val="single" w:sz="2" w:space="0" w:color="auto"/>
              <w:right w:val="single" w:sz="12" w:space="0" w:color="auto"/>
            </w:tcBorders>
            <w:hideMark/>
          </w:tcPr>
          <w:p w:rsidR="000F6AD7" w:rsidRDefault="003536B6" w:rsidP="000F6AD7">
            <w:pPr>
              <w:pStyle w:val="Heading4"/>
              <w:ind w:left="0"/>
              <w:jc w:val="both"/>
              <w:rPr>
                <w:rFonts w:ascii="Arial" w:hAnsi="Arial" w:cs="Arial"/>
                <w:b w:val="0"/>
                <w:sz w:val="32"/>
                <w:szCs w:val="32"/>
              </w:rPr>
            </w:pPr>
            <w:r w:rsidRPr="003536B6">
              <w:rPr>
                <w:rFonts w:ascii="Arial" w:hAnsi="Arial" w:cs="Arial"/>
              </w:rPr>
              <w:t>2017/4587/P</w:t>
            </w:r>
          </w:p>
        </w:tc>
      </w:tr>
      <w:tr w:rsidR="000F6AD7" w:rsidTr="000F6AD7">
        <w:tc>
          <w:tcPr>
            <w:tcW w:w="5669" w:type="dxa"/>
            <w:gridSpan w:val="4"/>
            <w:tcBorders>
              <w:top w:val="single" w:sz="2" w:space="0" w:color="auto"/>
              <w:left w:val="single" w:sz="12" w:space="0" w:color="auto"/>
              <w:bottom w:val="single" w:sz="4" w:space="0" w:color="auto"/>
              <w:right w:val="single" w:sz="2" w:space="0" w:color="FFFFFF"/>
            </w:tcBorders>
            <w:shd w:val="clear" w:color="auto" w:fill="000000"/>
            <w:vAlign w:val="center"/>
            <w:hideMark/>
          </w:tcPr>
          <w:p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 xml:space="preserve">Case Officer: </w:t>
            </w:r>
          </w:p>
        </w:tc>
        <w:tc>
          <w:tcPr>
            <w:tcW w:w="5386" w:type="dxa"/>
            <w:gridSpan w:val="4"/>
            <w:tcBorders>
              <w:top w:val="single" w:sz="2" w:space="0" w:color="FFFFFF"/>
              <w:left w:val="single" w:sz="2" w:space="0" w:color="FFFFFF"/>
              <w:bottom w:val="single" w:sz="4" w:space="0" w:color="auto"/>
              <w:right w:val="single" w:sz="12" w:space="0" w:color="auto"/>
            </w:tcBorders>
            <w:shd w:val="clear" w:color="auto" w:fill="000000"/>
            <w:hideMark/>
          </w:tcPr>
          <w:p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 xml:space="preserve">Application Address: </w:t>
            </w:r>
          </w:p>
        </w:tc>
      </w:tr>
      <w:tr w:rsidR="000F6AD7" w:rsidTr="000F6AD7">
        <w:trPr>
          <w:trHeight w:val="465"/>
        </w:trPr>
        <w:tc>
          <w:tcPr>
            <w:tcW w:w="5669" w:type="dxa"/>
            <w:gridSpan w:val="4"/>
            <w:tcBorders>
              <w:top w:val="single" w:sz="4" w:space="0" w:color="auto"/>
              <w:left w:val="single" w:sz="12" w:space="0" w:color="auto"/>
              <w:bottom w:val="single" w:sz="4" w:space="0" w:color="auto"/>
              <w:right w:val="single" w:sz="12" w:space="0" w:color="auto"/>
            </w:tcBorders>
            <w:vAlign w:val="center"/>
            <w:hideMark/>
          </w:tcPr>
          <w:p w:rsidR="000F6AD7" w:rsidRPr="00304F1A" w:rsidRDefault="003536B6" w:rsidP="000F6AD7">
            <w:pPr>
              <w:rPr>
                <w:rFonts w:ascii="Arial" w:hAnsi="Arial" w:cs="Arial"/>
                <w:sz w:val="24"/>
                <w:szCs w:val="24"/>
              </w:rPr>
            </w:pPr>
            <w:r>
              <w:rPr>
                <w:rFonts w:ascii="Arial" w:hAnsi="Arial" w:cs="Arial"/>
                <w:sz w:val="24"/>
                <w:szCs w:val="24"/>
              </w:rPr>
              <w:t>Emily Whittredge</w:t>
            </w:r>
            <w:r w:rsidR="00EC67BB" w:rsidRPr="00304F1A">
              <w:rPr>
                <w:rFonts w:ascii="Arial" w:hAnsi="Arial" w:cs="Arial"/>
                <w:sz w:val="24"/>
                <w:szCs w:val="24"/>
              </w:rPr>
              <w:br/>
            </w:r>
            <w:r w:rsidR="000F6AD7" w:rsidRPr="00304F1A">
              <w:rPr>
                <w:rFonts w:ascii="Arial" w:hAnsi="Arial" w:cs="Arial"/>
                <w:sz w:val="24"/>
                <w:szCs w:val="24"/>
              </w:rPr>
              <w:br/>
            </w:r>
          </w:p>
        </w:tc>
        <w:tc>
          <w:tcPr>
            <w:tcW w:w="5386" w:type="dxa"/>
            <w:gridSpan w:val="4"/>
            <w:tcBorders>
              <w:top w:val="single" w:sz="4" w:space="0" w:color="auto"/>
              <w:left w:val="single" w:sz="12" w:space="0" w:color="auto"/>
              <w:bottom w:val="single" w:sz="4" w:space="0" w:color="auto"/>
              <w:right w:val="single" w:sz="12" w:space="0" w:color="auto"/>
            </w:tcBorders>
            <w:vAlign w:val="center"/>
            <w:hideMark/>
          </w:tcPr>
          <w:p w:rsidR="00843238" w:rsidRPr="00843238" w:rsidRDefault="00843238" w:rsidP="00843238">
            <w:pPr>
              <w:pStyle w:val="NoSpacing"/>
              <w:rPr>
                <w:rFonts w:ascii="Arial" w:hAnsi="Arial" w:cs="Arial"/>
                <w:sz w:val="24"/>
                <w:szCs w:val="24"/>
              </w:rPr>
            </w:pPr>
            <w:r w:rsidRPr="00843238">
              <w:rPr>
                <w:rFonts w:ascii="Arial" w:hAnsi="Arial" w:cs="Arial"/>
                <w:sz w:val="24"/>
                <w:szCs w:val="24"/>
              </w:rPr>
              <w:t xml:space="preserve">94 Agamemnon Road </w:t>
            </w:r>
          </w:p>
          <w:p w:rsidR="00843238" w:rsidRPr="00843238" w:rsidRDefault="00843238" w:rsidP="00843238">
            <w:pPr>
              <w:pStyle w:val="NoSpacing"/>
              <w:rPr>
                <w:rFonts w:ascii="Arial" w:hAnsi="Arial" w:cs="Arial"/>
                <w:sz w:val="24"/>
                <w:szCs w:val="24"/>
              </w:rPr>
            </w:pPr>
            <w:r w:rsidRPr="00843238">
              <w:rPr>
                <w:rFonts w:ascii="Arial" w:hAnsi="Arial" w:cs="Arial"/>
                <w:sz w:val="24"/>
                <w:szCs w:val="24"/>
              </w:rPr>
              <w:t>London</w:t>
            </w:r>
          </w:p>
          <w:p w:rsidR="000F6AD7" w:rsidRDefault="00843238" w:rsidP="00843238">
            <w:pPr>
              <w:pStyle w:val="NoSpacing"/>
              <w:rPr>
                <w:sz w:val="24"/>
                <w:szCs w:val="24"/>
              </w:rPr>
            </w:pPr>
            <w:r w:rsidRPr="00843238">
              <w:rPr>
                <w:rFonts w:ascii="Arial" w:hAnsi="Arial" w:cs="Arial"/>
                <w:sz w:val="24"/>
                <w:szCs w:val="24"/>
              </w:rPr>
              <w:t>NW6 1EH</w:t>
            </w:r>
            <w:r w:rsidRPr="00843238">
              <w:rPr>
                <w:rFonts w:ascii="Arial" w:hAnsi="Arial" w:cs="Arial"/>
                <w:sz w:val="24"/>
                <w:szCs w:val="24"/>
              </w:rPr>
              <w:t xml:space="preserve"> </w:t>
            </w:r>
            <w:r w:rsidR="00EC67BB" w:rsidRPr="00E84EF5">
              <w:rPr>
                <w:rFonts w:ascii="Arial" w:hAnsi="Arial" w:cs="Arial"/>
                <w:sz w:val="24"/>
                <w:szCs w:val="24"/>
              </w:rPr>
              <w:br/>
            </w:r>
            <w:r w:rsidR="000F6AD7">
              <w:rPr>
                <w:sz w:val="24"/>
                <w:szCs w:val="24"/>
              </w:rPr>
              <w:br/>
            </w:r>
          </w:p>
        </w:tc>
      </w:tr>
      <w:tr w:rsidR="000F6AD7" w:rsidTr="000F6AD7">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Proposal(s)</w:t>
            </w:r>
          </w:p>
        </w:tc>
      </w:tr>
      <w:tr w:rsidR="000F6AD7" w:rsidTr="000F6AD7">
        <w:trPr>
          <w:trHeight w:val="1370"/>
        </w:trPr>
        <w:tc>
          <w:tcPr>
            <w:tcW w:w="11055" w:type="dxa"/>
            <w:gridSpan w:val="8"/>
            <w:tcBorders>
              <w:top w:val="single" w:sz="4" w:space="0" w:color="auto"/>
              <w:left w:val="single" w:sz="12" w:space="0" w:color="auto"/>
              <w:bottom w:val="single" w:sz="12" w:space="0" w:color="auto"/>
              <w:right w:val="single" w:sz="12" w:space="0" w:color="auto"/>
            </w:tcBorders>
            <w:vAlign w:val="center"/>
            <w:hideMark/>
          </w:tcPr>
          <w:p w:rsidR="000F6AD7" w:rsidRPr="00304F1A" w:rsidRDefault="00843238" w:rsidP="000F6AD7">
            <w:pPr>
              <w:rPr>
                <w:rFonts w:ascii="Arial" w:hAnsi="Arial" w:cs="Arial"/>
                <w:sz w:val="24"/>
                <w:szCs w:val="24"/>
              </w:rPr>
            </w:pPr>
            <w:r w:rsidRPr="00843238">
              <w:rPr>
                <w:rFonts w:ascii="Arial" w:hAnsi="Arial" w:cs="Arial"/>
                <w:sz w:val="24"/>
                <w:szCs w:val="24"/>
              </w:rPr>
              <w:t xml:space="preserve">Erection of two storey rear extensions, and erection of outbuilding to replace existing garage. </w:t>
            </w:r>
            <w:r w:rsidR="00EC67BB" w:rsidRPr="00304F1A">
              <w:rPr>
                <w:rFonts w:ascii="Arial" w:hAnsi="Arial" w:cs="Arial"/>
                <w:sz w:val="24"/>
                <w:szCs w:val="24"/>
              </w:rPr>
              <w:br/>
            </w:r>
          </w:p>
        </w:tc>
      </w:tr>
      <w:tr w:rsidR="000F6AD7" w:rsidTr="000F6AD7">
        <w:trPr>
          <w:trHeight w:val="318"/>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0F6AD7" w:rsidRDefault="000F6AD7" w:rsidP="000F6AD7">
            <w:pPr>
              <w:pStyle w:val="Heading2"/>
              <w:rPr>
                <w:rFonts w:cs="Arial"/>
                <w:color w:val="FFFFFF"/>
                <w:szCs w:val="24"/>
                <w:highlight w:val="black"/>
              </w:rPr>
            </w:pPr>
            <w:r>
              <w:rPr>
                <w:rFonts w:cs="Arial"/>
                <w:color w:val="FFFFFF"/>
                <w:szCs w:val="24"/>
                <w:highlight w:val="black"/>
              </w:rPr>
              <w:t xml:space="preserve">Representations </w:t>
            </w:r>
          </w:p>
          <w:p w:rsidR="000F6AD7" w:rsidRDefault="000F6AD7" w:rsidP="000F6AD7">
            <w:pPr>
              <w:pStyle w:val="Heading2"/>
              <w:rPr>
                <w:rFonts w:cs="Arial"/>
                <w:color w:val="FFFFFF"/>
                <w:szCs w:val="24"/>
                <w:highlight w:val="black"/>
              </w:rPr>
            </w:pPr>
          </w:p>
        </w:tc>
      </w:tr>
      <w:tr w:rsidR="000F6AD7" w:rsidTr="000F6AD7">
        <w:trPr>
          <w:trHeight w:val="421"/>
        </w:trPr>
        <w:tc>
          <w:tcPr>
            <w:tcW w:w="2692" w:type="dxa"/>
            <w:tcBorders>
              <w:top w:val="single" w:sz="4" w:space="0" w:color="auto"/>
              <w:left w:val="single" w:sz="12" w:space="0" w:color="auto"/>
              <w:bottom w:val="single" w:sz="4" w:space="0" w:color="auto"/>
              <w:right w:val="single" w:sz="12" w:space="0" w:color="auto"/>
            </w:tcBorders>
            <w:vAlign w:val="center"/>
            <w:hideMark/>
          </w:tcPr>
          <w:p w:rsidR="000F6AD7" w:rsidRPr="000F6AD7" w:rsidRDefault="000F6AD7" w:rsidP="000F6AD7">
            <w:pPr>
              <w:pStyle w:val="Heading2"/>
              <w:rPr>
                <w:rFonts w:cs="Arial"/>
                <w:color w:val="FFFFFF"/>
                <w:szCs w:val="24"/>
                <w:highlight w:val="darkBlue"/>
              </w:rPr>
            </w:pPr>
            <w:r>
              <w:rPr>
                <w:rFonts w:cs="Arial"/>
                <w:szCs w:val="24"/>
              </w:rPr>
              <w:t xml:space="preserve">Consultations: </w:t>
            </w:r>
          </w:p>
        </w:tc>
        <w:tc>
          <w:tcPr>
            <w:tcW w:w="1843" w:type="dxa"/>
            <w:tcBorders>
              <w:top w:val="single" w:sz="4" w:space="0" w:color="auto"/>
              <w:left w:val="single" w:sz="12" w:space="0" w:color="auto"/>
              <w:bottom w:val="single" w:sz="4" w:space="0" w:color="auto"/>
              <w:right w:val="single" w:sz="4" w:space="0" w:color="auto"/>
            </w:tcBorders>
          </w:tcPr>
          <w:p w:rsidR="000F6AD7" w:rsidRDefault="000F6AD7" w:rsidP="000F6AD7">
            <w:pPr>
              <w:rPr>
                <w:rFonts w:ascii="Arial" w:hAnsi="Arial" w:cs="Arial"/>
                <w:sz w:val="24"/>
                <w:szCs w:val="24"/>
              </w:rPr>
            </w:pPr>
            <w:r>
              <w:rPr>
                <w:rFonts w:ascii="Arial" w:hAnsi="Arial" w:cs="Arial"/>
                <w:sz w:val="24"/>
                <w:szCs w:val="24"/>
              </w:rPr>
              <w:t>No. notified</w:t>
            </w:r>
          </w:p>
          <w:p w:rsidR="000F6AD7" w:rsidRPr="000F6AD7" w:rsidRDefault="000F6AD7" w:rsidP="000F6AD7">
            <w:pPr>
              <w:rPr>
                <w:rFonts w:ascii="Arial" w:hAnsi="Arial" w:cs="Arial"/>
                <w:color w:val="FFFFFF"/>
                <w:sz w:val="24"/>
                <w:szCs w:val="24"/>
                <w:highlight w:val="darkBlue"/>
              </w:rPr>
            </w:pPr>
          </w:p>
        </w:tc>
        <w:tc>
          <w:tcPr>
            <w:tcW w:w="709" w:type="dxa"/>
            <w:tcBorders>
              <w:top w:val="single" w:sz="4" w:space="0" w:color="auto"/>
              <w:left w:val="single" w:sz="4" w:space="0" w:color="auto"/>
              <w:bottom w:val="single" w:sz="4" w:space="0" w:color="auto"/>
              <w:right w:val="single" w:sz="4" w:space="0" w:color="auto"/>
            </w:tcBorders>
            <w:hideMark/>
          </w:tcPr>
          <w:p w:rsidR="000F6AD7" w:rsidRPr="000F6AD7" w:rsidRDefault="000F6AD7" w:rsidP="000F6AD7">
            <w:pPr>
              <w:rPr>
                <w:rFonts w:ascii="Arial" w:hAnsi="Arial" w:cs="Arial"/>
                <w:b/>
                <w:bCs/>
                <w:sz w:val="24"/>
                <w:szCs w:val="24"/>
                <w:highlight w:val="darkBlue"/>
              </w:rPr>
            </w:pPr>
            <w:r>
              <w:rPr>
                <w:rFonts w:ascii="Arial" w:hAnsi="Arial" w:cs="Arial"/>
                <w:sz w:val="24"/>
                <w:szCs w:val="24"/>
              </w:rPr>
              <w:t>0</w:t>
            </w:r>
          </w:p>
        </w:tc>
        <w:tc>
          <w:tcPr>
            <w:tcW w:w="2268" w:type="dxa"/>
            <w:gridSpan w:val="2"/>
            <w:tcBorders>
              <w:top w:val="single" w:sz="4" w:space="0" w:color="auto"/>
              <w:left w:val="single" w:sz="4" w:space="0" w:color="auto"/>
              <w:bottom w:val="single" w:sz="4" w:space="0" w:color="auto"/>
              <w:right w:val="single" w:sz="4" w:space="0" w:color="auto"/>
            </w:tcBorders>
          </w:tcPr>
          <w:p w:rsidR="000F6AD7" w:rsidRDefault="000F6AD7" w:rsidP="000F6AD7">
            <w:pPr>
              <w:rPr>
                <w:rFonts w:ascii="Arial" w:hAnsi="Arial" w:cs="Arial"/>
                <w:sz w:val="24"/>
                <w:szCs w:val="24"/>
              </w:rPr>
            </w:pPr>
            <w:r>
              <w:rPr>
                <w:rFonts w:ascii="Arial" w:hAnsi="Arial" w:cs="Arial"/>
                <w:sz w:val="24"/>
                <w:szCs w:val="24"/>
              </w:rPr>
              <w:t>No. of responses</w:t>
            </w:r>
          </w:p>
          <w:p w:rsidR="000F6AD7" w:rsidRDefault="000F6AD7" w:rsidP="000F6AD7">
            <w:pPr>
              <w:rPr>
                <w:rFonts w:ascii="Arial" w:hAnsi="Arial" w:cs="Arial"/>
                <w:sz w:val="24"/>
                <w:szCs w:val="24"/>
              </w:rPr>
            </w:pPr>
          </w:p>
          <w:p w:rsidR="000F6AD7" w:rsidRPr="000F6AD7" w:rsidRDefault="000F6AD7" w:rsidP="000F6AD7">
            <w:pPr>
              <w:rPr>
                <w:rFonts w:ascii="Arial" w:hAnsi="Arial" w:cs="Arial"/>
                <w:color w:val="FFFFFF"/>
                <w:sz w:val="24"/>
                <w:szCs w:val="24"/>
                <w:highlight w:val="darkBlue"/>
              </w:rPr>
            </w:pPr>
          </w:p>
        </w:tc>
        <w:tc>
          <w:tcPr>
            <w:tcW w:w="708" w:type="dxa"/>
            <w:tcBorders>
              <w:top w:val="single" w:sz="4" w:space="0" w:color="auto"/>
              <w:left w:val="single" w:sz="4" w:space="0" w:color="auto"/>
              <w:bottom w:val="single" w:sz="4" w:space="0" w:color="auto"/>
              <w:right w:val="single" w:sz="4" w:space="0" w:color="auto"/>
            </w:tcBorders>
          </w:tcPr>
          <w:p w:rsidR="000F6AD7" w:rsidRDefault="000F6AD7" w:rsidP="000F6AD7">
            <w:pPr>
              <w:rPr>
                <w:rFonts w:ascii="Arial" w:hAnsi="Arial" w:cs="Arial"/>
                <w:bCs/>
                <w:sz w:val="24"/>
                <w:szCs w:val="24"/>
              </w:rPr>
            </w:pPr>
            <w:r>
              <w:rPr>
                <w:rFonts w:ascii="Arial" w:hAnsi="Arial" w:cs="Arial"/>
                <w:bCs/>
                <w:sz w:val="24"/>
                <w:szCs w:val="24"/>
              </w:rPr>
              <w:t>0</w:t>
            </w:r>
            <w:r w:rsidR="00843238">
              <w:rPr>
                <w:rFonts w:ascii="Arial" w:hAnsi="Arial" w:cs="Arial"/>
                <w:bCs/>
                <w:sz w:val="24"/>
                <w:szCs w:val="24"/>
              </w:rPr>
              <w:t>1</w:t>
            </w:r>
          </w:p>
          <w:p w:rsidR="000F6AD7" w:rsidRDefault="000F6AD7" w:rsidP="000F6AD7">
            <w:pPr>
              <w:rPr>
                <w:rFonts w:ascii="Arial" w:hAnsi="Arial" w:cs="Arial"/>
                <w:b/>
                <w:bCs/>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0F6AD7" w:rsidRPr="00E84EF5" w:rsidRDefault="000F6AD7" w:rsidP="00E84EF5">
            <w:pPr>
              <w:pStyle w:val="NoSpacing"/>
              <w:rPr>
                <w:rFonts w:ascii="Arial" w:hAnsi="Arial" w:cs="Arial"/>
                <w:sz w:val="24"/>
                <w:szCs w:val="24"/>
              </w:rPr>
            </w:pPr>
            <w:r w:rsidRPr="00E84EF5">
              <w:rPr>
                <w:rFonts w:ascii="Arial" w:hAnsi="Arial" w:cs="Arial"/>
                <w:sz w:val="24"/>
                <w:szCs w:val="24"/>
              </w:rPr>
              <w:t>No. of objections</w:t>
            </w:r>
          </w:p>
          <w:p w:rsidR="000F6AD7" w:rsidRPr="00E84EF5" w:rsidRDefault="000F6AD7" w:rsidP="00E84EF5">
            <w:pPr>
              <w:pStyle w:val="NoSpacing"/>
              <w:rPr>
                <w:rFonts w:ascii="Arial" w:hAnsi="Arial" w:cs="Arial"/>
                <w:sz w:val="24"/>
                <w:szCs w:val="24"/>
              </w:rPr>
            </w:pPr>
            <w:r w:rsidRPr="00E84EF5">
              <w:rPr>
                <w:rFonts w:ascii="Arial" w:hAnsi="Arial" w:cs="Arial"/>
                <w:sz w:val="24"/>
                <w:szCs w:val="24"/>
              </w:rPr>
              <w:t>No of comments</w:t>
            </w:r>
          </w:p>
          <w:p w:rsidR="000F6AD7" w:rsidRDefault="000F6AD7" w:rsidP="00E84EF5">
            <w:pPr>
              <w:pStyle w:val="NoSpacing"/>
            </w:pPr>
            <w:r w:rsidRPr="00E84EF5">
              <w:rPr>
                <w:rFonts w:ascii="Arial" w:hAnsi="Arial" w:cs="Arial"/>
                <w:sz w:val="24"/>
                <w:szCs w:val="24"/>
              </w:rPr>
              <w:t>No of support</w:t>
            </w:r>
          </w:p>
        </w:tc>
        <w:tc>
          <w:tcPr>
            <w:tcW w:w="737" w:type="dxa"/>
            <w:tcBorders>
              <w:top w:val="single" w:sz="4" w:space="0" w:color="auto"/>
              <w:left w:val="single" w:sz="4" w:space="0" w:color="auto"/>
              <w:bottom w:val="single" w:sz="4" w:space="0" w:color="auto"/>
              <w:right w:val="single" w:sz="12" w:space="0" w:color="auto"/>
            </w:tcBorders>
            <w:hideMark/>
          </w:tcPr>
          <w:p w:rsidR="000F6AD7" w:rsidRPr="00E84EF5" w:rsidRDefault="000F6AD7" w:rsidP="00E84EF5">
            <w:pPr>
              <w:pStyle w:val="NoSpacing"/>
              <w:rPr>
                <w:rFonts w:ascii="Arial" w:hAnsi="Arial" w:cs="Arial"/>
                <w:sz w:val="24"/>
                <w:szCs w:val="24"/>
              </w:rPr>
            </w:pPr>
            <w:r w:rsidRPr="00E84EF5">
              <w:rPr>
                <w:rFonts w:ascii="Arial" w:hAnsi="Arial" w:cs="Arial"/>
                <w:sz w:val="24"/>
                <w:szCs w:val="24"/>
              </w:rPr>
              <w:t>0</w:t>
            </w:r>
            <w:r w:rsidR="00843238">
              <w:rPr>
                <w:rFonts w:ascii="Arial" w:hAnsi="Arial" w:cs="Arial"/>
                <w:sz w:val="24"/>
                <w:szCs w:val="24"/>
              </w:rPr>
              <w:t>1</w:t>
            </w:r>
          </w:p>
          <w:p w:rsidR="000F6AD7" w:rsidRPr="00E84EF5" w:rsidRDefault="000F6AD7" w:rsidP="00E84EF5">
            <w:pPr>
              <w:pStyle w:val="NoSpacing"/>
              <w:rPr>
                <w:rFonts w:ascii="Arial" w:hAnsi="Arial" w:cs="Arial"/>
                <w:sz w:val="24"/>
                <w:szCs w:val="24"/>
              </w:rPr>
            </w:pPr>
            <w:r w:rsidRPr="00E84EF5">
              <w:rPr>
                <w:rFonts w:ascii="Arial" w:hAnsi="Arial" w:cs="Arial"/>
                <w:sz w:val="24"/>
                <w:szCs w:val="24"/>
              </w:rPr>
              <w:t>0</w:t>
            </w:r>
          </w:p>
          <w:p w:rsidR="000F6AD7" w:rsidRPr="00E84EF5" w:rsidRDefault="000F6AD7" w:rsidP="00E84EF5">
            <w:pPr>
              <w:pStyle w:val="NoSpacing"/>
              <w:rPr>
                <w:rFonts w:ascii="Arial" w:hAnsi="Arial" w:cs="Arial"/>
                <w:sz w:val="24"/>
                <w:szCs w:val="24"/>
              </w:rPr>
            </w:pPr>
            <w:r w:rsidRPr="00E84EF5">
              <w:rPr>
                <w:rFonts w:ascii="Arial" w:hAnsi="Arial" w:cs="Arial"/>
                <w:sz w:val="24"/>
                <w:szCs w:val="24"/>
              </w:rPr>
              <w:t>0</w:t>
            </w:r>
          </w:p>
        </w:tc>
      </w:tr>
      <w:tr w:rsidR="000F6AD7" w:rsidTr="00E84EF5">
        <w:trPr>
          <w:trHeight w:val="3959"/>
        </w:trPr>
        <w:tc>
          <w:tcPr>
            <w:tcW w:w="2692" w:type="dxa"/>
            <w:tcBorders>
              <w:top w:val="single" w:sz="4" w:space="0" w:color="auto"/>
              <w:left w:val="single" w:sz="12" w:space="0" w:color="auto"/>
              <w:bottom w:val="single" w:sz="4" w:space="0" w:color="auto"/>
              <w:right w:val="single" w:sz="12" w:space="0" w:color="auto"/>
            </w:tcBorders>
            <w:vAlign w:val="center"/>
          </w:tcPr>
          <w:p w:rsidR="000F6AD7" w:rsidRDefault="000F6AD7" w:rsidP="000F6AD7">
            <w:pPr>
              <w:pStyle w:val="Heading2"/>
              <w:rPr>
                <w:rFonts w:cs="Arial"/>
                <w:szCs w:val="24"/>
              </w:rPr>
            </w:pPr>
            <w:r>
              <w:rPr>
                <w:rFonts w:cs="Arial"/>
                <w:szCs w:val="24"/>
              </w:rPr>
              <w:t xml:space="preserve">Summary of representations </w:t>
            </w:r>
          </w:p>
          <w:p w:rsidR="000F6AD7" w:rsidRDefault="000F6AD7" w:rsidP="000F6AD7">
            <w:pPr>
              <w:pStyle w:val="Heading2"/>
              <w:rPr>
                <w:rFonts w:cs="Arial"/>
                <w:szCs w:val="24"/>
              </w:rPr>
            </w:pPr>
          </w:p>
          <w:p w:rsidR="000F6AD7" w:rsidRDefault="000F6AD7" w:rsidP="000F6AD7">
            <w:pPr>
              <w:pStyle w:val="Heading2"/>
              <w:rPr>
                <w:rFonts w:cs="Arial"/>
                <w:szCs w:val="24"/>
              </w:rPr>
            </w:pPr>
          </w:p>
          <w:p w:rsidR="000F6AD7" w:rsidRDefault="000F6AD7" w:rsidP="000F6AD7">
            <w:pPr>
              <w:pStyle w:val="Heading2"/>
              <w:rPr>
                <w:rFonts w:cs="Arial"/>
                <w:szCs w:val="24"/>
              </w:rPr>
            </w:pPr>
          </w:p>
          <w:p w:rsidR="000F6AD7" w:rsidRDefault="000F6AD7" w:rsidP="000F6AD7">
            <w:pPr>
              <w:pStyle w:val="Heading2"/>
              <w:rPr>
                <w:rFonts w:cs="Arial"/>
                <w:szCs w:val="24"/>
              </w:rPr>
            </w:pPr>
            <w:r>
              <w:rPr>
                <w:rFonts w:cs="Arial"/>
                <w:szCs w:val="24"/>
              </w:rPr>
              <w:t>(</w:t>
            </w:r>
            <w:r>
              <w:rPr>
                <w:rFonts w:cs="Arial"/>
                <w:i/>
                <w:szCs w:val="24"/>
              </w:rPr>
              <w:t>Officer response(s) in italics</w:t>
            </w:r>
            <w:r>
              <w:rPr>
                <w:rFonts w:cs="Arial"/>
                <w:szCs w:val="24"/>
              </w:rPr>
              <w:t>)</w:t>
            </w:r>
          </w:p>
          <w:p w:rsidR="000F6AD7" w:rsidRDefault="000F6AD7" w:rsidP="000F6AD7">
            <w:pPr>
              <w:rPr>
                <w:sz w:val="24"/>
                <w:szCs w:val="24"/>
              </w:rPr>
            </w:pPr>
          </w:p>
          <w:p w:rsidR="000F6AD7" w:rsidRDefault="000F6AD7" w:rsidP="000F6AD7">
            <w:pPr>
              <w:rPr>
                <w:sz w:val="24"/>
                <w:szCs w:val="24"/>
              </w:rPr>
            </w:pPr>
          </w:p>
        </w:tc>
        <w:tc>
          <w:tcPr>
            <w:tcW w:w="8363" w:type="dxa"/>
            <w:gridSpan w:val="7"/>
            <w:tcBorders>
              <w:top w:val="single" w:sz="4" w:space="0" w:color="auto"/>
              <w:left w:val="single" w:sz="12" w:space="0" w:color="auto"/>
              <w:bottom w:val="single" w:sz="4" w:space="0" w:color="auto"/>
              <w:right w:val="single" w:sz="12" w:space="0" w:color="auto"/>
            </w:tcBorders>
          </w:tcPr>
          <w:p w:rsidR="000F6AD7" w:rsidRDefault="000F6AD7" w:rsidP="000F6AD7">
            <w:pPr>
              <w:rPr>
                <w:rFonts w:ascii="Arial" w:hAnsi="Arial" w:cs="Arial"/>
                <w:sz w:val="24"/>
                <w:szCs w:val="24"/>
              </w:rPr>
            </w:pPr>
            <w:r>
              <w:rPr>
                <w:rFonts w:ascii="Arial" w:hAnsi="Arial" w:cs="Arial"/>
                <w:sz w:val="24"/>
                <w:szCs w:val="24"/>
              </w:rPr>
              <w:t xml:space="preserve">The owner/occupier of </w:t>
            </w:r>
            <w:r w:rsidR="00843238">
              <w:rPr>
                <w:rFonts w:ascii="Arial" w:hAnsi="Arial" w:cs="Arial"/>
                <w:sz w:val="24"/>
                <w:szCs w:val="24"/>
              </w:rPr>
              <w:t>92 Agamemnon Road</w:t>
            </w:r>
            <w:r>
              <w:rPr>
                <w:rFonts w:ascii="Arial" w:hAnsi="Arial" w:cs="Arial"/>
                <w:sz w:val="24"/>
                <w:szCs w:val="24"/>
              </w:rPr>
              <w:t xml:space="preserve"> ha</w:t>
            </w:r>
            <w:r w:rsidR="002B5291">
              <w:rPr>
                <w:rFonts w:ascii="Arial" w:hAnsi="Arial" w:cs="Arial"/>
                <w:sz w:val="24"/>
                <w:szCs w:val="24"/>
              </w:rPr>
              <w:t>s</w:t>
            </w:r>
            <w:r>
              <w:rPr>
                <w:rFonts w:ascii="Arial" w:hAnsi="Arial" w:cs="Arial"/>
                <w:sz w:val="24"/>
                <w:szCs w:val="24"/>
              </w:rPr>
              <w:t xml:space="preserve"> objected to the application on the following grounds:</w:t>
            </w:r>
          </w:p>
          <w:p w:rsidR="002B5291" w:rsidRDefault="002B5291" w:rsidP="003D284F">
            <w:pPr>
              <w:numPr>
                <w:ilvl w:val="0"/>
                <w:numId w:val="2"/>
              </w:numPr>
              <w:rPr>
                <w:rFonts w:ascii="Arial" w:hAnsi="Arial" w:cs="Arial"/>
                <w:sz w:val="24"/>
                <w:szCs w:val="24"/>
              </w:rPr>
            </w:pPr>
            <w:r>
              <w:rPr>
                <w:rFonts w:ascii="Arial" w:hAnsi="Arial" w:cs="Arial"/>
                <w:sz w:val="24"/>
                <w:szCs w:val="24"/>
              </w:rPr>
              <w:t xml:space="preserve">The </w:t>
            </w:r>
            <w:r w:rsidR="00843238">
              <w:rPr>
                <w:rFonts w:ascii="Arial" w:hAnsi="Arial" w:cs="Arial"/>
                <w:sz w:val="24"/>
                <w:szCs w:val="24"/>
              </w:rPr>
              <w:t>loss of the garage would add to parking stress in the area;</w:t>
            </w:r>
          </w:p>
          <w:p w:rsidR="00843238" w:rsidRDefault="00843238" w:rsidP="003D284F">
            <w:pPr>
              <w:numPr>
                <w:ilvl w:val="0"/>
                <w:numId w:val="2"/>
              </w:numPr>
              <w:rPr>
                <w:rFonts w:ascii="Arial" w:hAnsi="Arial" w:cs="Arial"/>
                <w:sz w:val="24"/>
                <w:szCs w:val="24"/>
              </w:rPr>
            </w:pPr>
            <w:r>
              <w:rPr>
                <w:rFonts w:ascii="Arial" w:hAnsi="Arial" w:cs="Arial"/>
                <w:sz w:val="24"/>
                <w:szCs w:val="24"/>
              </w:rPr>
              <w:t>Potential noise nuisance from proposed playroom in loft;</w:t>
            </w:r>
          </w:p>
          <w:p w:rsidR="00843238" w:rsidRDefault="00843238" w:rsidP="003D284F">
            <w:pPr>
              <w:numPr>
                <w:ilvl w:val="0"/>
                <w:numId w:val="2"/>
              </w:numPr>
              <w:rPr>
                <w:rFonts w:ascii="Arial" w:hAnsi="Arial" w:cs="Arial"/>
                <w:sz w:val="24"/>
                <w:szCs w:val="24"/>
              </w:rPr>
            </w:pPr>
            <w:r>
              <w:rPr>
                <w:rFonts w:ascii="Arial" w:hAnsi="Arial" w:cs="Arial"/>
                <w:sz w:val="24"/>
                <w:szCs w:val="24"/>
              </w:rPr>
              <w:t>Proposed covered passage to the new outbuilding could impact on view and light at the rear of the house;</w:t>
            </w:r>
          </w:p>
          <w:p w:rsidR="00604D4F" w:rsidRDefault="00604D4F" w:rsidP="003D284F">
            <w:pPr>
              <w:numPr>
                <w:ilvl w:val="0"/>
                <w:numId w:val="2"/>
              </w:numPr>
              <w:rPr>
                <w:rFonts w:ascii="Arial" w:hAnsi="Arial" w:cs="Arial"/>
                <w:sz w:val="24"/>
                <w:szCs w:val="24"/>
              </w:rPr>
            </w:pPr>
            <w:r>
              <w:rPr>
                <w:rFonts w:ascii="Arial" w:hAnsi="Arial" w:cs="Arial"/>
                <w:sz w:val="24"/>
                <w:szCs w:val="24"/>
              </w:rPr>
              <w:t>Impact of construction works on adjoining garden and cemetery wall to the rear</w:t>
            </w:r>
            <w:r w:rsidR="003D284F">
              <w:rPr>
                <w:rFonts w:ascii="Arial" w:hAnsi="Arial" w:cs="Arial"/>
                <w:sz w:val="24"/>
                <w:szCs w:val="24"/>
              </w:rPr>
              <w:t>;</w:t>
            </w:r>
          </w:p>
          <w:p w:rsidR="00843238" w:rsidRDefault="00843238" w:rsidP="003D284F">
            <w:pPr>
              <w:numPr>
                <w:ilvl w:val="0"/>
                <w:numId w:val="2"/>
              </w:numPr>
              <w:rPr>
                <w:rFonts w:ascii="Arial" w:hAnsi="Arial" w:cs="Arial"/>
                <w:sz w:val="24"/>
                <w:szCs w:val="24"/>
              </w:rPr>
            </w:pPr>
            <w:r>
              <w:rPr>
                <w:rFonts w:ascii="Arial" w:hAnsi="Arial" w:cs="Arial"/>
                <w:sz w:val="24"/>
                <w:szCs w:val="24"/>
              </w:rPr>
              <w:t>Excavation of cellar and new foundations could a</w:t>
            </w:r>
            <w:r w:rsidR="003D284F">
              <w:rPr>
                <w:rFonts w:ascii="Arial" w:hAnsi="Arial" w:cs="Arial"/>
                <w:sz w:val="24"/>
                <w:szCs w:val="24"/>
              </w:rPr>
              <w:t>ffect the structure of my house;</w:t>
            </w:r>
          </w:p>
          <w:p w:rsidR="003D284F" w:rsidRPr="003D284F" w:rsidRDefault="003D284F" w:rsidP="003D284F">
            <w:pPr>
              <w:ind w:left="720"/>
              <w:rPr>
                <w:rFonts w:ascii="Arial" w:hAnsi="Arial" w:cs="Arial"/>
                <w:sz w:val="24"/>
                <w:szCs w:val="24"/>
              </w:rPr>
            </w:pPr>
            <w:r w:rsidRPr="003D284F">
              <w:rPr>
                <w:rFonts w:ascii="Arial" w:hAnsi="Arial" w:cs="Arial"/>
                <w:sz w:val="24"/>
                <w:szCs w:val="24"/>
              </w:rPr>
              <w:t>The occupier also made the following comments/requests:</w:t>
            </w:r>
          </w:p>
          <w:p w:rsidR="003D284F" w:rsidRPr="003D284F" w:rsidRDefault="003D284F" w:rsidP="003D284F">
            <w:pPr>
              <w:numPr>
                <w:ilvl w:val="0"/>
                <w:numId w:val="2"/>
              </w:numPr>
              <w:rPr>
                <w:rFonts w:ascii="Arial" w:hAnsi="Arial" w:cs="Arial"/>
                <w:sz w:val="24"/>
                <w:szCs w:val="24"/>
              </w:rPr>
            </w:pPr>
            <w:r w:rsidRPr="003D284F">
              <w:rPr>
                <w:rFonts w:ascii="Arial" w:hAnsi="Arial" w:cs="Arial"/>
                <w:sz w:val="24"/>
                <w:szCs w:val="24"/>
              </w:rPr>
              <w:t xml:space="preserve">The new outbuilding will be no higher than the existing garage to </w:t>
            </w:r>
            <w:r>
              <w:rPr>
                <w:rFonts w:ascii="Arial" w:hAnsi="Arial" w:cs="Arial"/>
                <w:sz w:val="24"/>
                <w:szCs w:val="24"/>
              </w:rPr>
              <w:t>avoid loss of light and privacy;</w:t>
            </w:r>
          </w:p>
          <w:p w:rsidR="003D284F" w:rsidRPr="003D284F" w:rsidRDefault="003D284F" w:rsidP="003D284F">
            <w:pPr>
              <w:numPr>
                <w:ilvl w:val="0"/>
                <w:numId w:val="2"/>
              </w:numPr>
              <w:rPr>
                <w:rFonts w:ascii="Arial" w:hAnsi="Arial" w:cs="Arial"/>
                <w:sz w:val="24"/>
                <w:szCs w:val="24"/>
              </w:rPr>
            </w:pPr>
            <w:r w:rsidRPr="003D284F">
              <w:rPr>
                <w:rFonts w:ascii="Arial" w:hAnsi="Arial" w:cs="Arial"/>
                <w:sz w:val="24"/>
                <w:szCs w:val="24"/>
              </w:rPr>
              <w:t xml:space="preserve">Strict controls will be </w:t>
            </w:r>
            <w:r>
              <w:rPr>
                <w:rFonts w:ascii="Arial" w:hAnsi="Arial" w:cs="Arial"/>
                <w:sz w:val="24"/>
                <w:szCs w:val="24"/>
              </w:rPr>
              <w:t>placed on times of construction;</w:t>
            </w:r>
          </w:p>
          <w:p w:rsidR="00843238" w:rsidRPr="003D284F" w:rsidRDefault="003D284F" w:rsidP="003D284F">
            <w:pPr>
              <w:numPr>
                <w:ilvl w:val="0"/>
                <w:numId w:val="2"/>
              </w:numPr>
              <w:rPr>
                <w:rFonts w:ascii="Arial" w:hAnsi="Arial" w:cs="Arial"/>
                <w:sz w:val="24"/>
                <w:szCs w:val="24"/>
              </w:rPr>
            </w:pPr>
            <w:r w:rsidRPr="003D284F">
              <w:rPr>
                <w:rFonts w:ascii="Arial" w:hAnsi="Arial" w:cs="Arial"/>
                <w:sz w:val="24"/>
                <w:szCs w:val="24"/>
              </w:rPr>
              <w:t>There is no party wall agreement in place for matters suc</w:t>
            </w:r>
            <w:r>
              <w:rPr>
                <w:rFonts w:ascii="Arial" w:hAnsi="Arial" w:cs="Arial"/>
                <w:sz w:val="24"/>
                <w:szCs w:val="24"/>
              </w:rPr>
              <w:t>h as phone and broadband cables;</w:t>
            </w:r>
          </w:p>
          <w:p w:rsidR="000F6AD7" w:rsidRPr="00304F1A" w:rsidRDefault="009133D9" w:rsidP="000F6AD7">
            <w:pPr>
              <w:rPr>
                <w:rFonts w:ascii="Arial" w:hAnsi="Arial" w:cs="Arial"/>
                <w:b/>
                <w:sz w:val="24"/>
                <w:szCs w:val="24"/>
              </w:rPr>
            </w:pPr>
            <w:r w:rsidRPr="00304F1A">
              <w:rPr>
                <w:rFonts w:ascii="Arial" w:hAnsi="Arial" w:cs="Arial"/>
                <w:b/>
                <w:sz w:val="24"/>
                <w:szCs w:val="24"/>
              </w:rPr>
              <w:t>Officer response</w:t>
            </w:r>
          </w:p>
          <w:p w:rsidR="003D284F" w:rsidRPr="003D284F" w:rsidRDefault="003D284F" w:rsidP="003D284F">
            <w:pPr>
              <w:numPr>
                <w:ilvl w:val="0"/>
                <w:numId w:val="5"/>
              </w:numPr>
              <w:rPr>
                <w:rFonts w:ascii="Arial" w:hAnsi="Arial" w:cs="Arial"/>
                <w:sz w:val="24"/>
                <w:szCs w:val="24"/>
              </w:rPr>
            </w:pPr>
            <w:r>
              <w:rPr>
                <w:rFonts w:ascii="Arial" w:hAnsi="Arial" w:cs="Arial"/>
                <w:sz w:val="24"/>
                <w:szCs w:val="24"/>
              </w:rPr>
              <w:t>The</w:t>
            </w:r>
            <w:r w:rsidRPr="003D284F">
              <w:rPr>
                <w:rFonts w:ascii="Arial" w:hAnsi="Arial" w:cs="Arial"/>
                <w:sz w:val="24"/>
                <w:szCs w:val="24"/>
              </w:rPr>
              <w:t xml:space="preserve"> loss of the on</w:t>
            </w:r>
            <w:r>
              <w:rPr>
                <w:rFonts w:ascii="Arial" w:hAnsi="Arial" w:cs="Arial"/>
                <w:sz w:val="24"/>
                <w:szCs w:val="24"/>
              </w:rPr>
              <w:t>-</w:t>
            </w:r>
            <w:r w:rsidRPr="003D284F">
              <w:rPr>
                <w:rFonts w:ascii="Arial" w:hAnsi="Arial" w:cs="Arial"/>
                <w:sz w:val="24"/>
                <w:szCs w:val="24"/>
              </w:rPr>
              <w:t>site</w:t>
            </w:r>
            <w:r w:rsidRPr="003D284F">
              <w:rPr>
                <w:rFonts w:ascii="Arial" w:hAnsi="Arial" w:cs="Arial"/>
                <w:sz w:val="24"/>
                <w:szCs w:val="24"/>
              </w:rPr>
              <w:t xml:space="preserve"> </w:t>
            </w:r>
            <w:r w:rsidRPr="003D284F">
              <w:rPr>
                <w:rFonts w:ascii="Arial" w:hAnsi="Arial" w:cs="Arial"/>
                <w:sz w:val="24"/>
                <w:szCs w:val="24"/>
              </w:rPr>
              <w:t>parking complies with transport policy T2 of the Local Plan and is acceptable</w:t>
            </w:r>
            <w:r>
              <w:rPr>
                <w:rFonts w:ascii="Arial" w:hAnsi="Arial" w:cs="Arial"/>
                <w:sz w:val="24"/>
                <w:szCs w:val="24"/>
              </w:rPr>
              <w:t xml:space="preserve"> in planning terms.</w:t>
            </w:r>
          </w:p>
          <w:p w:rsidR="00E84EF5" w:rsidRDefault="00DB59B3" w:rsidP="003D284F">
            <w:pPr>
              <w:numPr>
                <w:ilvl w:val="0"/>
                <w:numId w:val="5"/>
              </w:numPr>
              <w:rPr>
                <w:rFonts w:ascii="Arial" w:hAnsi="Arial" w:cs="Arial"/>
                <w:sz w:val="24"/>
                <w:szCs w:val="24"/>
              </w:rPr>
            </w:pPr>
            <w:r>
              <w:rPr>
                <w:rFonts w:ascii="Arial" w:hAnsi="Arial" w:cs="Arial"/>
                <w:sz w:val="24"/>
                <w:szCs w:val="24"/>
              </w:rPr>
              <w:t>Issues of building regulations such as noise insulation are not planning matters. The proposed use of the loft for a playroom falls within the existing residential use and cannot be resisted for planning reasons.</w:t>
            </w:r>
          </w:p>
          <w:p w:rsidR="00DB59B3" w:rsidRPr="003D284F" w:rsidRDefault="00DB59B3" w:rsidP="003D284F">
            <w:pPr>
              <w:numPr>
                <w:ilvl w:val="0"/>
                <w:numId w:val="5"/>
              </w:numPr>
              <w:rPr>
                <w:rFonts w:ascii="Arial" w:hAnsi="Arial" w:cs="Arial"/>
                <w:sz w:val="24"/>
                <w:szCs w:val="24"/>
              </w:rPr>
            </w:pPr>
            <w:r>
              <w:rPr>
                <w:rFonts w:ascii="Arial" w:hAnsi="Arial" w:cs="Arial"/>
                <w:sz w:val="24"/>
                <w:szCs w:val="24"/>
              </w:rPr>
              <w:t>No covered passage is proposed as part of the development.</w:t>
            </w:r>
          </w:p>
          <w:p w:rsidR="003D284F" w:rsidRDefault="000F38FB" w:rsidP="00DA11F6">
            <w:pPr>
              <w:numPr>
                <w:ilvl w:val="0"/>
                <w:numId w:val="5"/>
              </w:numPr>
              <w:rPr>
                <w:rFonts w:ascii="Arial" w:hAnsi="Arial" w:cs="Arial"/>
                <w:sz w:val="24"/>
                <w:szCs w:val="24"/>
              </w:rPr>
            </w:pPr>
            <w:r>
              <w:rPr>
                <w:rFonts w:ascii="Arial" w:hAnsi="Arial" w:cs="Arial"/>
                <w:sz w:val="24"/>
                <w:szCs w:val="24"/>
              </w:rPr>
              <w:t>This impact is covered by the Party Wall Act and is not a planning matter.</w:t>
            </w:r>
          </w:p>
          <w:p w:rsidR="003D284F" w:rsidRPr="003D284F" w:rsidRDefault="00DB59B3" w:rsidP="00DA11F6">
            <w:pPr>
              <w:numPr>
                <w:ilvl w:val="0"/>
                <w:numId w:val="5"/>
              </w:numPr>
              <w:rPr>
                <w:rFonts w:ascii="Arial" w:hAnsi="Arial" w:cs="Arial"/>
                <w:sz w:val="24"/>
                <w:szCs w:val="24"/>
              </w:rPr>
            </w:pPr>
            <w:r>
              <w:rPr>
                <w:rFonts w:ascii="Arial" w:hAnsi="Arial" w:cs="Arial"/>
                <w:sz w:val="24"/>
                <w:szCs w:val="24"/>
              </w:rPr>
              <w:t xml:space="preserve">No excavation of the cellar is proposed. </w:t>
            </w:r>
            <w:r w:rsidR="000F38FB">
              <w:rPr>
                <w:rFonts w:ascii="Arial" w:hAnsi="Arial" w:cs="Arial"/>
                <w:sz w:val="24"/>
                <w:szCs w:val="24"/>
              </w:rPr>
              <w:t xml:space="preserve">Excavation for foundations of this scale are minor and do not raise concern in respect of major engineering works, tree impacts or archaeology.  The impact is therefore acceptable in planning terms, and is also covered by the Party Wall Act. </w:t>
            </w:r>
          </w:p>
          <w:p w:rsidR="004D1119" w:rsidRDefault="000F38FB" w:rsidP="004D1119">
            <w:pPr>
              <w:numPr>
                <w:ilvl w:val="0"/>
                <w:numId w:val="5"/>
              </w:numPr>
              <w:rPr>
                <w:rFonts w:ascii="Arial" w:hAnsi="Arial" w:cs="Arial"/>
                <w:sz w:val="24"/>
                <w:szCs w:val="24"/>
              </w:rPr>
            </w:pPr>
            <w:r>
              <w:rPr>
                <w:rFonts w:ascii="Arial" w:hAnsi="Arial" w:cs="Arial"/>
                <w:sz w:val="24"/>
                <w:szCs w:val="24"/>
              </w:rPr>
              <w:t>The proposed outbuilding</w:t>
            </w:r>
            <w:r w:rsidRPr="000F38FB">
              <w:rPr>
                <w:rFonts w:ascii="Arial" w:hAnsi="Arial" w:cs="Arial"/>
                <w:sz w:val="24"/>
                <w:szCs w:val="24"/>
              </w:rPr>
              <w:t xml:space="preserve"> would be 500mm higher t</w:t>
            </w:r>
            <w:r>
              <w:rPr>
                <w:rFonts w:ascii="Arial" w:hAnsi="Arial" w:cs="Arial"/>
                <w:sz w:val="24"/>
                <w:szCs w:val="24"/>
              </w:rPr>
              <w:t>han the existing garage,</w:t>
            </w:r>
            <w:r w:rsidRPr="000F38FB">
              <w:rPr>
                <w:rFonts w:ascii="Arial" w:hAnsi="Arial" w:cs="Arial"/>
                <w:sz w:val="24"/>
                <w:szCs w:val="24"/>
              </w:rPr>
              <w:t xml:space="preserve"> but would have a hipped roof.  Due to the modest increase in height, the north facing orientation of the garden and the existing tree cover, the proposed 3.2m high outbuilding would not have a significant adverse impact on the amenity of the adjoining occupiers, in terms of light, outlook or overbearing, and would have a similar </w:t>
            </w:r>
            <w:r w:rsidR="004D1119">
              <w:rPr>
                <w:rFonts w:ascii="Arial" w:hAnsi="Arial" w:cs="Arial"/>
                <w:sz w:val="24"/>
                <w:szCs w:val="24"/>
              </w:rPr>
              <w:t xml:space="preserve">impact as the existing garage. </w:t>
            </w:r>
          </w:p>
          <w:p w:rsidR="004D1119" w:rsidRPr="004D1119" w:rsidRDefault="004D1119" w:rsidP="004D1119">
            <w:pPr>
              <w:numPr>
                <w:ilvl w:val="0"/>
                <w:numId w:val="5"/>
              </w:numPr>
              <w:rPr>
                <w:rFonts w:ascii="Arial" w:hAnsi="Arial" w:cs="Arial"/>
                <w:sz w:val="24"/>
                <w:szCs w:val="24"/>
              </w:rPr>
            </w:pPr>
            <w:r w:rsidRPr="004D1119">
              <w:rPr>
                <w:rFonts w:ascii="Arial" w:hAnsi="Arial" w:cs="Arial"/>
                <w:sz w:val="24"/>
                <w:szCs w:val="24"/>
              </w:rPr>
              <w:t>Construction works</w:t>
            </w:r>
            <w:r>
              <w:rPr>
                <w:rFonts w:ascii="Arial" w:hAnsi="Arial" w:cs="Arial"/>
                <w:sz w:val="24"/>
                <w:szCs w:val="24"/>
              </w:rPr>
              <w:t>,</w:t>
            </w:r>
            <w:r w:rsidRPr="004D1119">
              <w:rPr>
                <w:rFonts w:ascii="Arial" w:hAnsi="Arial" w:cs="Arial"/>
                <w:sz w:val="24"/>
                <w:szCs w:val="24"/>
              </w:rPr>
              <w:t xml:space="preserve"> and associated noise are considered temporary in nature and able</w:t>
            </w:r>
            <w:bookmarkStart w:id="0" w:name="_GoBack"/>
            <w:bookmarkEnd w:id="0"/>
            <w:r w:rsidRPr="004D1119">
              <w:rPr>
                <w:rFonts w:ascii="Arial" w:hAnsi="Arial" w:cs="Arial"/>
                <w:sz w:val="24"/>
                <w:szCs w:val="24"/>
              </w:rPr>
              <w:t xml:space="preserve"> to be managed by the Control of Pollution Act 1974. The public is able to contact Environmental Health if any concerns arise during the construction period </w:t>
            </w:r>
            <w:hyperlink r:id="rId7" w:history="1">
              <w:r w:rsidRPr="004D1119">
                <w:rPr>
                  <w:rStyle w:val="Hyperlink"/>
                  <w:rFonts w:cs="Arial"/>
                  <w:szCs w:val="24"/>
                </w:rPr>
                <w:t>here</w:t>
              </w:r>
            </w:hyperlink>
            <w:r>
              <w:rPr>
                <w:rFonts w:ascii="Arial" w:hAnsi="Arial" w:cs="Arial"/>
                <w:sz w:val="24"/>
                <w:szCs w:val="24"/>
              </w:rPr>
              <w:t>, including working outside of time limits.</w:t>
            </w:r>
          </w:p>
          <w:p w:rsidR="000F6AD7" w:rsidRPr="004D1119" w:rsidRDefault="004D1119" w:rsidP="004D1119">
            <w:pPr>
              <w:numPr>
                <w:ilvl w:val="0"/>
                <w:numId w:val="5"/>
              </w:numPr>
              <w:rPr>
                <w:rFonts w:ascii="Arial" w:hAnsi="Arial" w:cs="Arial"/>
                <w:sz w:val="24"/>
                <w:szCs w:val="24"/>
              </w:rPr>
            </w:pPr>
            <w:r w:rsidRPr="004D1119">
              <w:rPr>
                <w:rFonts w:ascii="Arial" w:hAnsi="Arial" w:cs="Arial"/>
                <w:sz w:val="24"/>
                <w:szCs w:val="24"/>
              </w:rPr>
              <w:t xml:space="preserve">Issues such as services are covered by the Party Wall Act and are not planning matters. </w:t>
            </w:r>
          </w:p>
        </w:tc>
      </w:tr>
      <w:tr w:rsidR="000F6AD7" w:rsidTr="00142F17">
        <w:trPr>
          <w:trHeight w:val="826"/>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0F6AD7" w:rsidRDefault="000F6AD7" w:rsidP="00142F17">
            <w:pPr>
              <w:pStyle w:val="Heading2"/>
              <w:rPr>
                <w:highlight w:val="black"/>
              </w:rPr>
            </w:pPr>
            <w:r>
              <w:rPr>
                <w:rFonts w:cs="Arial"/>
                <w:color w:val="FFFFFF"/>
                <w:szCs w:val="24"/>
                <w:highlight w:val="black"/>
              </w:rPr>
              <w:lastRenderedPageBreak/>
              <w:t>Recommendation:- Grant planning permission</w:t>
            </w:r>
          </w:p>
        </w:tc>
      </w:tr>
    </w:tbl>
    <w:p w:rsidR="000F6AD7" w:rsidRDefault="000F6AD7" w:rsidP="000F6AD7">
      <w:pPr>
        <w:rPr>
          <w:rFonts w:ascii="Arial" w:hAnsi="Arial" w:cs="Arial"/>
          <w:sz w:val="24"/>
          <w:szCs w:val="24"/>
        </w:rPr>
      </w:pPr>
    </w:p>
    <w:p w:rsidR="00B73EC9" w:rsidRPr="000F6AD7" w:rsidRDefault="00B73EC9" w:rsidP="000F6AD7"/>
    <w:sectPr w:rsidR="00B73EC9" w:rsidRPr="000F6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49" w:rsidRDefault="005D4F49" w:rsidP="00E84EF5">
      <w:pPr>
        <w:spacing w:after="0" w:line="240" w:lineRule="auto"/>
      </w:pPr>
      <w:r>
        <w:separator/>
      </w:r>
    </w:p>
  </w:endnote>
  <w:endnote w:type="continuationSeparator" w:id="0">
    <w:p w:rsidR="005D4F49" w:rsidRDefault="005D4F49" w:rsidP="00E8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49" w:rsidRDefault="005D4F49" w:rsidP="00E84EF5">
      <w:pPr>
        <w:spacing w:after="0" w:line="240" w:lineRule="auto"/>
      </w:pPr>
      <w:r>
        <w:separator/>
      </w:r>
    </w:p>
  </w:footnote>
  <w:footnote w:type="continuationSeparator" w:id="0">
    <w:p w:rsidR="005D4F49" w:rsidRDefault="005D4F49" w:rsidP="00E8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908"/>
    <w:multiLevelType w:val="hybridMultilevel"/>
    <w:tmpl w:val="F84E8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04D6E"/>
    <w:multiLevelType w:val="hybridMultilevel"/>
    <w:tmpl w:val="2C982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B2C74"/>
    <w:multiLevelType w:val="hybridMultilevel"/>
    <w:tmpl w:val="2C982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227E0"/>
    <w:multiLevelType w:val="hybridMultilevel"/>
    <w:tmpl w:val="FD3A4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C7649"/>
    <w:multiLevelType w:val="hybridMultilevel"/>
    <w:tmpl w:val="2C982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82"/>
    <w:rsid w:val="000F38FB"/>
    <w:rsid w:val="000F6AD7"/>
    <w:rsid w:val="00142F17"/>
    <w:rsid w:val="002B5291"/>
    <w:rsid w:val="00304F1A"/>
    <w:rsid w:val="003536B6"/>
    <w:rsid w:val="003D284F"/>
    <w:rsid w:val="003E013B"/>
    <w:rsid w:val="004D1119"/>
    <w:rsid w:val="00585D1B"/>
    <w:rsid w:val="005D4F49"/>
    <w:rsid w:val="00604D4F"/>
    <w:rsid w:val="00651082"/>
    <w:rsid w:val="00752B37"/>
    <w:rsid w:val="00843238"/>
    <w:rsid w:val="009133D9"/>
    <w:rsid w:val="00A562BC"/>
    <w:rsid w:val="00AC5D11"/>
    <w:rsid w:val="00B73EC9"/>
    <w:rsid w:val="00BD4D53"/>
    <w:rsid w:val="00CE1993"/>
    <w:rsid w:val="00DB59B3"/>
    <w:rsid w:val="00E84EF5"/>
    <w:rsid w:val="00EC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BFFD"/>
  <w15:docId w15:val="{2BEB61F0-CE35-4378-BF3F-650B51D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nhideWhenUsed/>
    <w:qFormat/>
    <w:rsid w:val="000F6AD7"/>
    <w:pPr>
      <w:keepNext/>
      <w:spacing w:after="0" w:line="240" w:lineRule="auto"/>
      <w:outlineLvl w:val="1"/>
    </w:pPr>
    <w:rPr>
      <w:rFonts w:ascii="Arial" w:eastAsia="Times New Roman" w:hAnsi="Arial"/>
      <w:b/>
      <w:sz w:val="24"/>
      <w:szCs w:val="20"/>
    </w:rPr>
  </w:style>
  <w:style w:type="paragraph" w:styleId="Heading4">
    <w:name w:val="heading 4"/>
    <w:basedOn w:val="Normal"/>
    <w:next w:val="Normal"/>
    <w:link w:val="Heading4Char"/>
    <w:unhideWhenUsed/>
    <w:qFormat/>
    <w:rsid w:val="000F6AD7"/>
    <w:pPr>
      <w:keepNext/>
      <w:spacing w:after="240" w:line="240" w:lineRule="auto"/>
      <w:ind w:left="851"/>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6AD7"/>
    <w:rPr>
      <w:rFonts w:ascii="Arial" w:eastAsia="Times New Roman" w:hAnsi="Arial"/>
      <w:b/>
      <w:sz w:val="24"/>
      <w:lang w:eastAsia="en-US"/>
    </w:rPr>
  </w:style>
  <w:style w:type="character" w:customStyle="1" w:styleId="Heading4Char">
    <w:name w:val="Heading 4 Char"/>
    <w:link w:val="Heading4"/>
    <w:rsid w:val="000F6AD7"/>
    <w:rPr>
      <w:rFonts w:ascii="Times New Roman" w:eastAsia="Times New Roman" w:hAnsi="Times New Roman"/>
      <w:b/>
      <w:bCs/>
      <w:sz w:val="24"/>
      <w:lang w:eastAsia="en-US"/>
    </w:rPr>
  </w:style>
  <w:style w:type="paragraph" w:styleId="NoSpacing">
    <w:name w:val="No Spacing"/>
    <w:uiPriority w:val="1"/>
    <w:qFormat/>
    <w:rsid w:val="00E84EF5"/>
    <w:rPr>
      <w:sz w:val="22"/>
      <w:szCs w:val="22"/>
      <w:lang w:eastAsia="en-US"/>
    </w:rPr>
  </w:style>
  <w:style w:type="paragraph" w:styleId="Header">
    <w:name w:val="header"/>
    <w:basedOn w:val="Normal"/>
    <w:link w:val="HeaderChar"/>
    <w:uiPriority w:val="99"/>
    <w:unhideWhenUsed/>
    <w:rsid w:val="00E84EF5"/>
    <w:pPr>
      <w:tabs>
        <w:tab w:val="center" w:pos="4513"/>
        <w:tab w:val="right" w:pos="9026"/>
      </w:tabs>
    </w:pPr>
  </w:style>
  <w:style w:type="character" w:customStyle="1" w:styleId="HeaderChar">
    <w:name w:val="Header Char"/>
    <w:link w:val="Header"/>
    <w:uiPriority w:val="99"/>
    <w:rsid w:val="00E84EF5"/>
    <w:rPr>
      <w:sz w:val="22"/>
      <w:szCs w:val="22"/>
      <w:lang w:eastAsia="en-US"/>
    </w:rPr>
  </w:style>
  <w:style w:type="paragraph" w:styleId="Footer">
    <w:name w:val="footer"/>
    <w:basedOn w:val="Normal"/>
    <w:link w:val="FooterChar"/>
    <w:uiPriority w:val="99"/>
    <w:unhideWhenUsed/>
    <w:rsid w:val="00E84EF5"/>
    <w:pPr>
      <w:tabs>
        <w:tab w:val="center" w:pos="4513"/>
        <w:tab w:val="right" w:pos="9026"/>
      </w:tabs>
    </w:pPr>
  </w:style>
  <w:style w:type="character" w:customStyle="1" w:styleId="FooterChar">
    <w:name w:val="Footer Char"/>
    <w:link w:val="Footer"/>
    <w:uiPriority w:val="99"/>
    <w:rsid w:val="00E84EF5"/>
    <w:rPr>
      <w:sz w:val="22"/>
      <w:szCs w:val="22"/>
      <w:lang w:eastAsia="en-US"/>
    </w:rPr>
  </w:style>
  <w:style w:type="character" w:styleId="Hyperlink">
    <w:name w:val="Hyperlink"/>
    <w:uiPriority w:val="99"/>
    <w:semiHidden/>
    <w:unhideWhenUsed/>
    <w:rsid w:val="004D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den.gov.uk/ccm/navigation/environment/environmental-health/?context=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Derek</dc:creator>
  <cp:keywords/>
  <cp:lastModifiedBy>Whittredge, Emily</cp:lastModifiedBy>
  <cp:revision>3</cp:revision>
  <dcterms:created xsi:type="dcterms:W3CDTF">2018-03-29T08:33:00Z</dcterms:created>
  <dcterms:modified xsi:type="dcterms:W3CDTF">2018-03-29T10:59:00Z</dcterms:modified>
</cp:coreProperties>
</file>