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6" w:rsidRPr="003D2D44" w:rsidRDefault="00233326" w:rsidP="00FC37D9">
      <w:pPr>
        <w:spacing w:after="0"/>
        <w:rPr>
          <w:rFonts w:ascii="Arial" w:hAnsi="Arial" w:cs="Arial"/>
          <w:b/>
        </w:rPr>
      </w:pPr>
      <w:r>
        <w:rPr>
          <w:rFonts w:ascii="Arial" w:hAnsi="Arial" w:cs="Arial"/>
          <w:b/>
        </w:rPr>
        <w:t xml:space="preserve">Date: </w:t>
      </w:r>
      <w:r w:rsidR="00E321F6">
        <w:rPr>
          <w:rFonts w:ascii="Arial" w:hAnsi="Arial" w:cs="Arial"/>
          <w:b/>
        </w:rPr>
        <w:t>21</w:t>
      </w:r>
      <w:r>
        <w:rPr>
          <w:rFonts w:ascii="Arial" w:hAnsi="Arial" w:cs="Arial"/>
          <w:b/>
        </w:rPr>
        <w:t>/04</w:t>
      </w:r>
      <w:r w:rsidR="008657C4" w:rsidRPr="003D2D44">
        <w:rPr>
          <w:rFonts w:ascii="Arial" w:hAnsi="Arial" w:cs="Arial"/>
          <w:b/>
        </w:rPr>
        <w:t>/2017</w:t>
      </w:r>
      <w:r w:rsidR="007B01A6" w:rsidRPr="003D2D44">
        <w:rPr>
          <w:rFonts w:ascii="Arial" w:hAnsi="Arial" w:cs="Arial"/>
          <w:b/>
        </w:rPr>
        <w:t xml:space="preserve"> </w:t>
      </w:r>
    </w:p>
    <w:p w:rsidR="00E268BF" w:rsidRDefault="007B01A6" w:rsidP="00FC37D9">
      <w:pPr>
        <w:spacing w:after="0"/>
        <w:rPr>
          <w:rFonts w:ascii="Arial" w:hAnsi="Arial" w:cs="Arial"/>
          <w:b/>
        </w:rPr>
      </w:pPr>
      <w:r w:rsidRPr="003D2D44">
        <w:rPr>
          <w:rFonts w:ascii="Arial" w:hAnsi="Arial" w:cs="Arial"/>
          <w:b/>
        </w:rPr>
        <w:t xml:space="preserve">Your ref: </w:t>
      </w:r>
      <w:r w:rsidR="00E268BF" w:rsidRPr="00E268BF">
        <w:rPr>
          <w:rFonts w:ascii="Arial" w:hAnsi="Arial" w:cs="Arial"/>
          <w:b/>
        </w:rPr>
        <w:t>APP/X5210/W/16/3164956</w:t>
      </w:r>
    </w:p>
    <w:p w:rsidR="00E268BF" w:rsidRDefault="007B01A6" w:rsidP="00FC37D9">
      <w:pPr>
        <w:spacing w:after="0"/>
        <w:rPr>
          <w:rFonts w:ascii="Arial" w:hAnsi="Arial" w:cs="Arial"/>
          <w:b/>
        </w:rPr>
      </w:pPr>
      <w:r w:rsidRPr="003D2D44">
        <w:rPr>
          <w:rFonts w:ascii="Arial" w:hAnsi="Arial" w:cs="Arial"/>
          <w:b/>
        </w:rPr>
        <w:t xml:space="preserve">Our ref: </w:t>
      </w:r>
      <w:r w:rsidR="00E268BF" w:rsidRPr="00E268BF">
        <w:rPr>
          <w:rFonts w:ascii="Arial" w:hAnsi="Arial" w:cs="Arial"/>
          <w:b/>
        </w:rPr>
        <w:t>2016/4805/P</w:t>
      </w:r>
    </w:p>
    <w:p w:rsidR="007B01A6" w:rsidRPr="003D2D44" w:rsidRDefault="007B01A6" w:rsidP="00FC37D9">
      <w:pPr>
        <w:spacing w:after="0"/>
        <w:rPr>
          <w:rFonts w:ascii="Arial" w:hAnsi="Arial" w:cs="Arial"/>
          <w:b/>
        </w:rPr>
      </w:pPr>
      <w:r w:rsidRPr="003D2D44">
        <w:rPr>
          <w:rFonts w:ascii="Arial" w:hAnsi="Arial" w:cs="Arial"/>
          <w:b/>
        </w:rPr>
        <w:t>Contact: Raymond Yeung</w:t>
      </w:r>
    </w:p>
    <w:p w:rsidR="007B01A6" w:rsidRPr="003D2D44" w:rsidRDefault="007B01A6" w:rsidP="00FC37D9">
      <w:pPr>
        <w:spacing w:after="0"/>
        <w:rPr>
          <w:rFonts w:ascii="Arial" w:hAnsi="Arial" w:cs="Arial"/>
          <w:b/>
        </w:rPr>
      </w:pPr>
      <w:r w:rsidRPr="003D2D44">
        <w:rPr>
          <w:rFonts w:ascii="Arial" w:hAnsi="Arial" w:cs="Arial"/>
          <w:b/>
        </w:rPr>
        <w:t xml:space="preserve">Direct line: 020 7974 4546 </w:t>
      </w:r>
    </w:p>
    <w:p w:rsidR="007B01A6" w:rsidRPr="003D2D44" w:rsidRDefault="002B5F64" w:rsidP="00FC37D9">
      <w:pPr>
        <w:spacing w:after="0"/>
        <w:rPr>
          <w:rFonts w:ascii="Arial" w:hAnsi="Arial" w:cs="Arial"/>
          <w:b/>
        </w:rPr>
      </w:pPr>
      <w:r w:rsidRPr="003D2D44">
        <w:rPr>
          <w:rFonts w:ascii="Arial" w:hAnsi="Arial" w:cs="Arial"/>
          <w:b/>
        </w:rPr>
        <w:t>Email: r</w:t>
      </w:r>
      <w:r w:rsidR="007B01A6" w:rsidRPr="003D2D44">
        <w:rPr>
          <w:rFonts w:ascii="Arial" w:hAnsi="Arial" w:cs="Arial"/>
          <w:b/>
        </w:rPr>
        <w:t xml:space="preserve">aymond.yeung@camden.gov.uk </w:t>
      </w:r>
    </w:p>
    <w:p w:rsidR="007B01A6" w:rsidRPr="003D2D44" w:rsidRDefault="007B01A6" w:rsidP="007B01A6">
      <w:pPr>
        <w:rPr>
          <w:rFonts w:ascii="Arial" w:hAnsi="Arial" w:cs="Arial"/>
          <w:b/>
        </w:rPr>
      </w:pPr>
    </w:p>
    <w:p w:rsidR="00E268BF" w:rsidRDefault="008657C4" w:rsidP="007B01A6">
      <w:pPr>
        <w:rPr>
          <w:rFonts w:ascii="Arial" w:hAnsi="Arial" w:cs="Arial"/>
          <w:b/>
        </w:rPr>
      </w:pPr>
      <w:r w:rsidRPr="003D2D44">
        <w:rPr>
          <w:rFonts w:ascii="Arial" w:hAnsi="Arial" w:cs="Arial"/>
          <w:b/>
        </w:rPr>
        <w:t xml:space="preserve">Dear </w:t>
      </w:r>
      <w:r w:rsidR="00E268BF" w:rsidRPr="00E268BF">
        <w:rPr>
          <w:rFonts w:ascii="Arial" w:hAnsi="Arial" w:cs="Arial"/>
          <w:b/>
        </w:rPr>
        <w:t>Hazel Stanmore-Richards</w:t>
      </w:r>
    </w:p>
    <w:p w:rsidR="00E268BF" w:rsidRDefault="007B01A6" w:rsidP="007B01A6">
      <w:pPr>
        <w:rPr>
          <w:rFonts w:ascii="Arial" w:hAnsi="Arial" w:cs="Arial"/>
          <w:b/>
        </w:rPr>
      </w:pPr>
      <w:r w:rsidRPr="003D2D44">
        <w:rPr>
          <w:rFonts w:ascii="Arial" w:hAnsi="Arial" w:cs="Arial"/>
          <w:b/>
        </w:rPr>
        <w:t>Plan</w:t>
      </w:r>
      <w:r w:rsidR="006767AC" w:rsidRPr="003D2D44">
        <w:rPr>
          <w:rFonts w:ascii="Arial" w:hAnsi="Arial" w:cs="Arial"/>
          <w:b/>
        </w:rPr>
        <w:t xml:space="preserve">ning Appeal by </w:t>
      </w:r>
      <w:proofErr w:type="spellStart"/>
      <w:r w:rsidR="00E268BF" w:rsidRPr="00E268BF">
        <w:rPr>
          <w:rFonts w:ascii="Arial" w:hAnsi="Arial" w:cs="Arial"/>
          <w:b/>
        </w:rPr>
        <w:t>W</w:t>
      </w:r>
      <w:r w:rsidR="00E268BF">
        <w:rPr>
          <w:rFonts w:ascii="Arial" w:hAnsi="Arial" w:cs="Arial"/>
          <w:b/>
        </w:rPr>
        <w:t>itek</w:t>
      </w:r>
      <w:proofErr w:type="spellEnd"/>
      <w:r w:rsidR="00E268BF">
        <w:rPr>
          <w:rFonts w:ascii="Arial" w:hAnsi="Arial" w:cs="Arial"/>
          <w:b/>
        </w:rPr>
        <w:t xml:space="preserve"> </w:t>
      </w:r>
      <w:proofErr w:type="spellStart"/>
      <w:r w:rsidR="00E268BF">
        <w:rPr>
          <w:rFonts w:ascii="Arial" w:hAnsi="Arial" w:cs="Arial"/>
          <w:b/>
        </w:rPr>
        <w:t>Wacinski</w:t>
      </w:r>
      <w:proofErr w:type="spellEnd"/>
      <w:r w:rsidR="00E268BF">
        <w:rPr>
          <w:rFonts w:ascii="Arial" w:hAnsi="Arial" w:cs="Arial"/>
          <w:b/>
        </w:rPr>
        <w:t xml:space="preserve"> </w:t>
      </w:r>
    </w:p>
    <w:p w:rsidR="00E268BF" w:rsidRDefault="00E268BF" w:rsidP="007B01A6">
      <w:pPr>
        <w:rPr>
          <w:rFonts w:ascii="Arial" w:hAnsi="Arial" w:cs="Arial"/>
          <w:b/>
        </w:rPr>
      </w:pPr>
      <w:r>
        <w:rPr>
          <w:rFonts w:ascii="Arial" w:hAnsi="Arial" w:cs="Arial"/>
          <w:b/>
        </w:rPr>
        <w:t xml:space="preserve">Site at </w:t>
      </w:r>
      <w:r w:rsidRPr="00E268BF">
        <w:rPr>
          <w:rFonts w:ascii="Arial" w:hAnsi="Arial" w:cs="Arial"/>
          <w:b/>
        </w:rPr>
        <w:t>Flat 3 137 Malden Road, NW5</w:t>
      </w:r>
      <w:r w:rsidR="0007521D">
        <w:rPr>
          <w:rFonts w:ascii="Arial" w:hAnsi="Arial" w:cs="Arial"/>
          <w:b/>
        </w:rPr>
        <w:t>.</w:t>
      </w:r>
    </w:p>
    <w:p w:rsidR="00AC0407" w:rsidRPr="00AC0407" w:rsidRDefault="00AC0407" w:rsidP="007B01A6">
      <w:pPr>
        <w:rPr>
          <w:rFonts w:ascii="Arial" w:hAnsi="Arial" w:cs="Arial"/>
          <w:b/>
        </w:rPr>
      </w:pPr>
      <w:r>
        <w:rPr>
          <w:rFonts w:ascii="Arial" w:hAnsi="Arial" w:cs="Arial"/>
          <w:b/>
        </w:rPr>
        <w:t xml:space="preserve">Proposal: </w:t>
      </w:r>
      <w:r w:rsidRPr="00891A90">
        <w:rPr>
          <w:rFonts w:ascii="Arial" w:hAnsi="Arial" w:cs="Arial"/>
        </w:rPr>
        <w:t>Creation of a green roof and terrace at roof level of the existing flat; replacement of existing windows to the front elevation and the creation of a new rear window at 3rd floor level.</w:t>
      </w:r>
    </w:p>
    <w:p w:rsidR="007B01A6" w:rsidRPr="003D2D44" w:rsidRDefault="007B01A6" w:rsidP="007B01A6">
      <w:pPr>
        <w:rPr>
          <w:rFonts w:ascii="Arial" w:hAnsi="Arial" w:cs="Arial"/>
        </w:rPr>
      </w:pPr>
      <w:r w:rsidRPr="003D2D44">
        <w:rPr>
          <w:rFonts w:ascii="Arial" w:hAnsi="Arial" w:cs="Arial"/>
        </w:rPr>
        <w:t xml:space="preserve">The Council’s case for this appeal regarding refusal of </w:t>
      </w:r>
      <w:r w:rsidR="006B1BFF">
        <w:rPr>
          <w:rFonts w:ascii="Arial" w:hAnsi="Arial" w:cs="Arial"/>
        </w:rPr>
        <w:t>p</w:t>
      </w:r>
      <w:r w:rsidR="006B1BFF" w:rsidRPr="003D2D44">
        <w:rPr>
          <w:rFonts w:ascii="Arial" w:hAnsi="Arial" w:cs="Arial"/>
        </w:rPr>
        <w:t xml:space="preserve">lanning </w:t>
      </w:r>
      <w:r w:rsidR="006B1BFF">
        <w:rPr>
          <w:rFonts w:ascii="Arial" w:hAnsi="Arial" w:cs="Arial"/>
        </w:rPr>
        <w:t>p</w:t>
      </w:r>
      <w:r w:rsidR="006B1BFF" w:rsidRPr="003D2D44">
        <w:rPr>
          <w:rFonts w:ascii="Arial" w:hAnsi="Arial" w:cs="Arial"/>
        </w:rPr>
        <w:t xml:space="preserve">ermission </w:t>
      </w:r>
      <w:r w:rsidRPr="003D2D44">
        <w:rPr>
          <w:rFonts w:ascii="Arial" w:hAnsi="Arial" w:cs="Arial"/>
        </w:rPr>
        <w:t xml:space="preserve">is largely set out in the officer’s delegated report dated </w:t>
      </w:r>
      <w:r w:rsidR="00E268BF">
        <w:rPr>
          <w:rFonts w:ascii="Arial" w:hAnsi="Arial" w:cs="Arial"/>
        </w:rPr>
        <w:t>26/10</w:t>
      </w:r>
      <w:r w:rsidR="004B7E4C" w:rsidRPr="003D2D44">
        <w:rPr>
          <w:rFonts w:ascii="Arial" w:hAnsi="Arial" w:cs="Arial"/>
        </w:rPr>
        <w:t>/2016</w:t>
      </w:r>
      <w:r w:rsidRPr="003D2D44">
        <w:rPr>
          <w:rFonts w:ascii="Arial" w:hAnsi="Arial" w:cs="Arial"/>
        </w:rPr>
        <w:t xml:space="preserve">. This details the site and surroundings, the site history and an assessment of the evidence.  A copy of the report was sent with the questionnaire. </w:t>
      </w:r>
    </w:p>
    <w:p w:rsidR="007B01A6" w:rsidRPr="003D2D44" w:rsidRDefault="007B01A6" w:rsidP="007B01A6">
      <w:pPr>
        <w:rPr>
          <w:rFonts w:ascii="Arial" w:hAnsi="Arial" w:cs="Arial"/>
        </w:rPr>
      </w:pPr>
      <w:r w:rsidRPr="003D2D44">
        <w:rPr>
          <w:rFonts w:ascii="Arial" w:hAnsi="Arial" w:cs="Arial"/>
        </w:rPr>
        <w:t xml:space="preserve">In addition to the information sent with the questionnaire I would be pleased if the Inspector could take into account the following information and comments </w:t>
      </w:r>
      <w:r w:rsidR="000441D4" w:rsidRPr="003D2D44">
        <w:rPr>
          <w:rFonts w:ascii="Arial" w:hAnsi="Arial" w:cs="Arial"/>
        </w:rPr>
        <w:t xml:space="preserve">before deciding the appeal. </w:t>
      </w:r>
    </w:p>
    <w:p w:rsidR="007B01A6" w:rsidRPr="003D2D44" w:rsidRDefault="003F5017" w:rsidP="007B01A6">
      <w:pPr>
        <w:rPr>
          <w:rFonts w:ascii="Arial" w:hAnsi="Arial" w:cs="Arial"/>
          <w:b/>
        </w:rPr>
      </w:pPr>
      <w:r w:rsidRPr="003D2D44">
        <w:rPr>
          <w:rFonts w:ascii="Arial" w:hAnsi="Arial" w:cs="Arial"/>
          <w:b/>
        </w:rPr>
        <w:t xml:space="preserve">1.0 Summary </w:t>
      </w:r>
    </w:p>
    <w:p w:rsidR="00AC0407" w:rsidRPr="00891A90" w:rsidRDefault="007B01A6" w:rsidP="00891A90">
      <w:pPr>
        <w:autoSpaceDE w:val="0"/>
        <w:autoSpaceDN w:val="0"/>
        <w:adjustRightInd w:val="0"/>
        <w:spacing w:after="0" w:line="240" w:lineRule="auto"/>
        <w:rPr>
          <w:rFonts w:ascii="Arial" w:hAnsi="Arial" w:cs="Arial"/>
        </w:rPr>
      </w:pPr>
      <w:r w:rsidRPr="00891A90">
        <w:rPr>
          <w:rFonts w:ascii="Arial" w:hAnsi="Arial" w:cs="Arial"/>
        </w:rPr>
        <w:t>1.1</w:t>
      </w:r>
      <w:r w:rsidR="001048CF" w:rsidRPr="00891A90">
        <w:rPr>
          <w:rFonts w:ascii="Arial" w:hAnsi="Arial" w:cs="Arial"/>
        </w:rPr>
        <w:t>.</w:t>
      </w:r>
      <w:r w:rsidR="003A4AA2" w:rsidRPr="00891A90">
        <w:rPr>
          <w:rFonts w:ascii="Arial" w:hAnsi="Arial" w:cs="Arial"/>
        </w:rPr>
        <w:t xml:space="preserve"> The </w:t>
      </w:r>
      <w:r w:rsidR="00AC0407" w:rsidRPr="00891A90">
        <w:rPr>
          <w:rFonts w:ascii="Arial" w:hAnsi="Arial" w:cs="Arial"/>
        </w:rPr>
        <w:t>appeal</w:t>
      </w:r>
      <w:r w:rsidR="003A4AA2" w:rsidRPr="00891A90">
        <w:rPr>
          <w:rFonts w:ascii="Arial" w:hAnsi="Arial" w:cs="Arial"/>
        </w:rPr>
        <w:t xml:space="preserve"> site is a three-storey, mid-terrace property with a basement and a mansard roof</w:t>
      </w:r>
      <w:r w:rsidR="00891A90" w:rsidRPr="00891A90">
        <w:rPr>
          <w:rFonts w:ascii="Arial" w:hAnsi="Arial" w:cs="Arial"/>
        </w:rPr>
        <w:t xml:space="preserve"> </w:t>
      </w:r>
      <w:r w:rsidR="00E321F6" w:rsidRPr="00891A90">
        <w:rPr>
          <w:rFonts w:ascii="Arial" w:hAnsi="Arial" w:cs="Arial"/>
        </w:rPr>
        <w:t>extension. The</w:t>
      </w:r>
      <w:r w:rsidR="003A4AA2" w:rsidRPr="00891A90">
        <w:rPr>
          <w:rFonts w:ascii="Arial" w:hAnsi="Arial" w:cs="Arial"/>
        </w:rPr>
        <w:t xml:space="preserve"> property is sub-divided into flats and </w:t>
      </w:r>
      <w:r w:rsidR="00AC0407" w:rsidRPr="00891A90">
        <w:rPr>
          <w:rFonts w:ascii="Arial" w:hAnsi="Arial" w:cs="Arial"/>
        </w:rPr>
        <w:t>the proposal relates specifically to Flat 3</w:t>
      </w:r>
      <w:r w:rsidR="003A4AA2" w:rsidRPr="00891A90">
        <w:rPr>
          <w:rFonts w:ascii="Arial" w:hAnsi="Arial" w:cs="Arial"/>
        </w:rPr>
        <w:t xml:space="preserve">, </w:t>
      </w:r>
      <w:r w:rsidR="00AC0407" w:rsidRPr="00891A90">
        <w:rPr>
          <w:rFonts w:ascii="Arial" w:hAnsi="Arial" w:cs="Arial"/>
        </w:rPr>
        <w:t xml:space="preserve">on </w:t>
      </w:r>
      <w:r w:rsidR="003A4AA2" w:rsidRPr="00891A90">
        <w:rPr>
          <w:rFonts w:ascii="Arial" w:hAnsi="Arial" w:cs="Arial"/>
        </w:rPr>
        <w:t xml:space="preserve">the second and third floors. Although the site is not within a conservation area, </w:t>
      </w:r>
      <w:r w:rsidR="000534D7" w:rsidRPr="00891A90">
        <w:rPr>
          <w:rFonts w:ascii="Arial" w:hAnsi="Arial" w:cs="Arial"/>
        </w:rPr>
        <w:t>the existing</w:t>
      </w:r>
      <w:r w:rsidR="003A4AA2" w:rsidRPr="00891A90">
        <w:rPr>
          <w:rFonts w:ascii="Arial" w:hAnsi="Arial" w:cs="Arial"/>
        </w:rPr>
        <w:t xml:space="preserve"> roof line of the terrace is largely un-impaired and the terrace </w:t>
      </w:r>
      <w:proofErr w:type="gramStart"/>
      <w:r w:rsidR="003A4AA2" w:rsidRPr="00891A90">
        <w:rPr>
          <w:rFonts w:ascii="Arial" w:hAnsi="Arial" w:cs="Arial"/>
        </w:rPr>
        <w:t>is  uniform</w:t>
      </w:r>
      <w:proofErr w:type="gramEnd"/>
      <w:r w:rsidR="003A4AA2" w:rsidRPr="00891A90">
        <w:rPr>
          <w:rFonts w:ascii="Arial" w:hAnsi="Arial" w:cs="Arial"/>
        </w:rPr>
        <w:t xml:space="preserve"> and</w:t>
      </w:r>
      <w:r w:rsidR="00AC0407" w:rsidRPr="00891A90">
        <w:rPr>
          <w:rFonts w:ascii="Arial" w:hAnsi="Arial" w:cs="Arial"/>
        </w:rPr>
        <w:t xml:space="preserve"> of </w:t>
      </w:r>
      <w:r w:rsidR="003A4AA2" w:rsidRPr="00891A90">
        <w:rPr>
          <w:rFonts w:ascii="Arial" w:hAnsi="Arial" w:cs="Arial"/>
        </w:rPr>
        <w:t xml:space="preserve"> </w:t>
      </w:r>
      <w:r w:rsidR="00AC0407" w:rsidRPr="00891A90">
        <w:rPr>
          <w:rFonts w:ascii="Arial" w:hAnsi="Arial" w:cs="Arial"/>
        </w:rPr>
        <w:t xml:space="preserve">a positive </w:t>
      </w:r>
      <w:r w:rsidR="003A4AA2" w:rsidRPr="00891A90">
        <w:rPr>
          <w:rFonts w:ascii="Arial" w:hAnsi="Arial" w:cs="Arial"/>
        </w:rPr>
        <w:t>st</w:t>
      </w:r>
      <w:r w:rsidR="00AC0407" w:rsidRPr="00891A90">
        <w:rPr>
          <w:rFonts w:ascii="Arial" w:hAnsi="Arial" w:cs="Arial"/>
        </w:rPr>
        <w:t>r</w:t>
      </w:r>
      <w:r w:rsidR="003A4AA2" w:rsidRPr="00891A90">
        <w:rPr>
          <w:rFonts w:ascii="Arial" w:hAnsi="Arial" w:cs="Arial"/>
        </w:rPr>
        <w:t>ong architectural  appearance.</w:t>
      </w:r>
      <w:r w:rsidR="00AC0407" w:rsidRPr="00891A90">
        <w:rPr>
          <w:rFonts w:ascii="Arial" w:eastAsia="Times New Roman" w:hAnsi="Arial" w:cs="Arial"/>
          <w:color w:val="000000"/>
        </w:rPr>
        <w:t xml:space="preserve"> The proposed roof terrace and railings </w:t>
      </w:r>
      <w:proofErr w:type="gramStart"/>
      <w:r w:rsidR="00AC0407" w:rsidRPr="00891A90">
        <w:rPr>
          <w:rFonts w:ascii="Arial" w:eastAsia="Times New Roman" w:hAnsi="Arial" w:cs="Arial"/>
          <w:color w:val="000000"/>
        </w:rPr>
        <w:t>would  have</w:t>
      </w:r>
      <w:proofErr w:type="gramEnd"/>
      <w:r w:rsidR="00AC0407" w:rsidRPr="00891A90">
        <w:rPr>
          <w:rFonts w:ascii="Arial" w:eastAsia="Times New Roman" w:hAnsi="Arial" w:cs="Arial"/>
          <w:color w:val="000000"/>
        </w:rPr>
        <w:t xml:space="preserve"> </w:t>
      </w:r>
      <w:r w:rsidR="00E321F6">
        <w:rPr>
          <w:rFonts w:ascii="Arial" w:eastAsia="Times New Roman" w:hAnsi="Arial" w:cs="Arial"/>
          <w:color w:val="000000"/>
        </w:rPr>
        <w:t xml:space="preserve"> and </w:t>
      </w:r>
      <w:r w:rsidR="00E321F6" w:rsidRPr="00891A90">
        <w:rPr>
          <w:rFonts w:ascii="Arial" w:eastAsia="Times New Roman" w:hAnsi="Arial" w:cs="Arial"/>
          <w:color w:val="000000"/>
        </w:rPr>
        <w:t>unaccepted</w:t>
      </w:r>
      <w:r w:rsidR="00AC0407" w:rsidRPr="00891A90">
        <w:rPr>
          <w:rFonts w:ascii="Arial" w:eastAsia="Times New Roman" w:hAnsi="Arial" w:cs="Arial"/>
          <w:color w:val="000000"/>
        </w:rPr>
        <w:t xml:space="preserve"> prominence and would harm the character and appearance of the host building, street scape and the wider area.</w:t>
      </w:r>
    </w:p>
    <w:p w:rsidR="004A4C7B" w:rsidRPr="00AC0407" w:rsidRDefault="004A4C7B" w:rsidP="00891A90">
      <w:pPr>
        <w:autoSpaceDE w:val="0"/>
        <w:autoSpaceDN w:val="0"/>
        <w:adjustRightInd w:val="0"/>
        <w:spacing w:after="0" w:line="240" w:lineRule="auto"/>
        <w:rPr>
          <w:rFonts w:ascii="Arial" w:hAnsi="Arial" w:cs="Arial"/>
          <w:sz w:val="24"/>
          <w:szCs w:val="24"/>
        </w:rPr>
      </w:pPr>
    </w:p>
    <w:p w:rsidR="00AC0407" w:rsidRPr="003D2D44" w:rsidRDefault="00AC0407" w:rsidP="00891A90">
      <w:pPr>
        <w:autoSpaceDE w:val="0"/>
        <w:autoSpaceDN w:val="0"/>
        <w:adjustRightInd w:val="0"/>
        <w:spacing w:after="0" w:line="240" w:lineRule="auto"/>
        <w:rPr>
          <w:rFonts w:ascii="Arial" w:hAnsi="Arial" w:cs="Arial"/>
        </w:rPr>
      </w:pPr>
    </w:p>
    <w:p w:rsidR="007B01A6" w:rsidRPr="003D2D44" w:rsidRDefault="00463F05">
      <w:pPr>
        <w:rPr>
          <w:rFonts w:ascii="Arial" w:hAnsi="Arial" w:cs="Arial"/>
        </w:rPr>
      </w:pPr>
      <w:proofErr w:type="gramStart"/>
      <w:r w:rsidRPr="003D2D44">
        <w:rPr>
          <w:rFonts w:ascii="Arial" w:hAnsi="Arial" w:cs="Arial"/>
        </w:rPr>
        <w:t>1.2</w:t>
      </w:r>
      <w:r w:rsidR="00AC0407">
        <w:rPr>
          <w:rFonts w:ascii="Arial" w:hAnsi="Arial" w:cs="Arial"/>
        </w:rPr>
        <w:t xml:space="preserve"> </w:t>
      </w:r>
      <w:r w:rsidR="003A4AA2">
        <w:rPr>
          <w:rFonts w:ascii="Arial" w:hAnsi="Arial" w:cs="Arial"/>
        </w:rPr>
        <w:t xml:space="preserve"> </w:t>
      </w:r>
      <w:r w:rsidR="00891A90">
        <w:rPr>
          <w:rFonts w:ascii="Arial" w:hAnsi="Arial" w:cs="Arial"/>
        </w:rPr>
        <w:t>O</w:t>
      </w:r>
      <w:r w:rsidR="004A4C7B">
        <w:rPr>
          <w:rFonts w:ascii="Arial" w:hAnsi="Arial" w:cs="Arial"/>
        </w:rPr>
        <w:t>n</w:t>
      </w:r>
      <w:proofErr w:type="gramEnd"/>
      <w:r w:rsidR="004A4C7B">
        <w:rPr>
          <w:rFonts w:ascii="Arial" w:hAnsi="Arial" w:cs="Arial"/>
        </w:rPr>
        <w:t xml:space="preserve"> 26th October</w:t>
      </w:r>
      <w:r w:rsidR="00AC0407">
        <w:rPr>
          <w:rFonts w:ascii="Arial" w:hAnsi="Arial" w:cs="Arial"/>
        </w:rPr>
        <w:t xml:space="preserve"> 2016 </w:t>
      </w:r>
      <w:r w:rsidR="00571416">
        <w:rPr>
          <w:rFonts w:ascii="Arial" w:hAnsi="Arial" w:cs="Arial"/>
        </w:rPr>
        <w:t>(</w:t>
      </w:r>
      <w:r w:rsidR="00571416" w:rsidRPr="001048CF">
        <w:rPr>
          <w:rFonts w:ascii="Arial" w:hAnsi="Arial" w:cs="Arial"/>
        </w:rPr>
        <w:t>2016/4805/P</w:t>
      </w:r>
      <w:r w:rsidR="00571416">
        <w:rPr>
          <w:rFonts w:ascii="Arial" w:hAnsi="Arial" w:cs="Arial"/>
        </w:rPr>
        <w:t>) permission was refused</w:t>
      </w:r>
      <w:r w:rsidR="00D90007" w:rsidRPr="003D2D44">
        <w:rPr>
          <w:rFonts w:ascii="Arial" w:hAnsi="Arial" w:cs="Arial"/>
        </w:rPr>
        <w:t xml:space="preserve"> </w:t>
      </w:r>
      <w:r w:rsidR="00AC0407">
        <w:rPr>
          <w:rFonts w:ascii="Arial" w:hAnsi="Arial" w:cs="Arial"/>
        </w:rPr>
        <w:t>on the following grounds</w:t>
      </w:r>
    </w:p>
    <w:p w:rsidR="00C27910" w:rsidRDefault="004A4C7B" w:rsidP="00F23AF7">
      <w:pPr>
        <w:ind w:left="720"/>
        <w:rPr>
          <w:rFonts w:ascii="Arial" w:hAnsi="Arial" w:cs="Arial"/>
          <w:i/>
        </w:rPr>
      </w:pPr>
      <w:r w:rsidRPr="004A4C7B">
        <w:rPr>
          <w:rFonts w:ascii="Arial" w:hAnsi="Arial" w:cs="Arial"/>
          <w:i/>
        </w:rPr>
        <w:t>The proposed terrace with associated  balustrade, by re</w:t>
      </w:r>
      <w:r>
        <w:rPr>
          <w:rFonts w:ascii="Arial" w:hAnsi="Arial" w:cs="Arial"/>
          <w:i/>
        </w:rPr>
        <w:t xml:space="preserve">ason of its location, size and </w:t>
      </w:r>
      <w:r w:rsidRPr="004A4C7B">
        <w:rPr>
          <w:rFonts w:ascii="Arial" w:hAnsi="Arial" w:cs="Arial"/>
          <w:i/>
        </w:rPr>
        <w:t>detailed design which contribute to its visual prom</w:t>
      </w:r>
      <w:r>
        <w:rPr>
          <w:rFonts w:ascii="Arial" w:hAnsi="Arial" w:cs="Arial"/>
          <w:i/>
        </w:rPr>
        <w:t xml:space="preserve">inence, creates an incongruous </w:t>
      </w:r>
      <w:r w:rsidRPr="00F23AF7">
        <w:rPr>
          <w:rFonts w:ascii="Arial" w:hAnsi="Arial" w:cs="Arial"/>
          <w:i/>
        </w:rPr>
        <w:t>addition to the roof which would harm the character and appearance of the host building, streetscape and the wider area, contrary to policy CS14 (Promoting high quality places and conserving heritage) of the London Borough of Camden Local Development Framework Core Strategy</w:t>
      </w:r>
      <w:r w:rsidR="00F23AF7" w:rsidRPr="00F23AF7">
        <w:rPr>
          <w:rFonts w:ascii="Arial" w:hAnsi="Arial" w:cs="Arial"/>
          <w:i/>
        </w:rPr>
        <w:t xml:space="preserve"> and policy DP24 (Securing high </w:t>
      </w:r>
      <w:r w:rsidRPr="00F23AF7">
        <w:rPr>
          <w:rFonts w:ascii="Arial" w:hAnsi="Arial" w:cs="Arial"/>
          <w:i/>
        </w:rPr>
        <w:t>quality</w:t>
      </w:r>
      <w:r w:rsidR="00F23AF7" w:rsidRPr="00F23AF7">
        <w:rPr>
          <w:rFonts w:ascii="Arial" w:hAnsi="Arial" w:cs="Arial"/>
          <w:i/>
        </w:rPr>
        <w:t xml:space="preserve"> design) of the London Borough of Camden Local Development Framework Development Policies.</w:t>
      </w:r>
    </w:p>
    <w:p w:rsidR="00D75601" w:rsidRDefault="00D75601" w:rsidP="00D75601">
      <w:pPr>
        <w:rPr>
          <w:rFonts w:ascii="Arial" w:hAnsi="Arial" w:cs="Arial"/>
        </w:rPr>
      </w:pPr>
      <w:r>
        <w:rPr>
          <w:rFonts w:ascii="Arial" w:hAnsi="Arial" w:cs="Arial"/>
        </w:rPr>
        <w:t xml:space="preserve">The application is a resubmission of </w:t>
      </w:r>
      <w:r w:rsidR="000155BF">
        <w:rPr>
          <w:rFonts w:ascii="Arial" w:hAnsi="Arial" w:cs="Arial"/>
        </w:rPr>
        <w:t xml:space="preserve">a </w:t>
      </w:r>
      <w:r w:rsidR="000534D7">
        <w:rPr>
          <w:rFonts w:ascii="Arial" w:hAnsi="Arial" w:cs="Arial"/>
        </w:rPr>
        <w:t>similar application</w:t>
      </w:r>
      <w:r>
        <w:rPr>
          <w:rFonts w:ascii="Arial" w:hAnsi="Arial" w:cs="Arial"/>
        </w:rPr>
        <w:t xml:space="preserve"> which was </w:t>
      </w:r>
      <w:r w:rsidR="000534D7">
        <w:rPr>
          <w:rFonts w:ascii="Arial" w:hAnsi="Arial" w:cs="Arial"/>
        </w:rPr>
        <w:t xml:space="preserve">refused, the difference between the current refusal and previous is that the current includes a black metal balustrade of a similar </w:t>
      </w:r>
      <w:proofErr w:type="gramStart"/>
      <w:r w:rsidR="000534D7">
        <w:rPr>
          <w:rFonts w:ascii="Arial" w:hAnsi="Arial" w:cs="Arial"/>
        </w:rPr>
        <w:t>height ,</w:t>
      </w:r>
      <w:proofErr w:type="gramEnd"/>
      <w:r w:rsidR="000534D7">
        <w:rPr>
          <w:rFonts w:ascii="Arial" w:hAnsi="Arial" w:cs="Arial"/>
        </w:rPr>
        <w:t xml:space="preserve"> smaller roof terrace by virtue of the sedum green roof, a </w:t>
      </w:r>
      <w:r w:rsidR="001B0FAA">
        <w:rPr>
          <w:rFonts w:ascii="Arial" w:hAnsi="Arial" w:cs="Arial"/>
        </w:rPr>
        <w:lastRenderedPageBreak/>
        <w:t xml:space="preserve">different staircase </w:t>
      </w:r>
      <w:r w:rsidR="000534D7">
        <w:rPr>
          <w:rFonts w:ascii="Arial" w:hAnsi="Arial" w:cs="Arial"/>
        </w:rPr>
        <w:t>which now sees a more conventional once compared to the previous spiral staircase, and timber front mansard frames windows</w:t>
      </w:r>
      <w:r w:rsidR="001B0FAA">
        <w:rPr>
          <w:rFonts w:ascii="Arial" w:hAnsi="Arial" w:cs="Arial"/>
        </w:rPr>
        <w:t>,</w:t>
      </w:r>
      <w:r w:rsidR="000534D7">
        <w:rPr>
          <w:rFonts w:ascii="Arial" w:hAnsi="Arial" w:cs="Arial"/>
        </w:rPr>
        <w:t xml:space="preserve">  please see</w:t>
      </w:r>
      <w:r>
        <w:rPr>
          <w:rFonts w:ascii="Arial" w:hAnsi="Arial" w:cs="Arial"/>
        </w:rPr>
        <w:t xml:space="preserve"> below.</w:t>
      </w:r>
    </w:p>
    <w:p w:rsidR="00C27910" w:rsidRDefault="00D75601" w:rsidP="00D75601">
      <w:pPr>
        <w:rPr>
          <w:rFonts w:ascii="Arial" w:hAnsi="Arial" w:cs="Arial"/>
        </w:rPr>
      </w:pPr>
      <w:r>
        <w:rPr>
          <w:rFonts w:ascii="Arial" w:hAnsi="Arial" w:cs="Arial"/>
        </w:rPr>
        <w:t xml:space="preserve">1.5 </w:t>
      </w:r>
      <w:r w:rsidR="000155BF">
        <w:rPr>
          <w:rFonts w:ascii="Arial" w:hAnsi="Arial" w:cs="Arial"/>
        </w:rPr>
        <w:t>A</w:t>
      </w:r>
      <w:r>
        <w:rPr>
          <w:rFonts w:ascii="Arial" w:hAnsi="Arial" w:cs="Arial"/>
        </w:rPr>
        <w:t xml:space="preserve"> previous application for a roof </w:t>
      </w:r>
      <w:r w:rsidR="000534D7">
        <w:rPr>
          <w:rFonts w:ascii="Arial" w:hAnsi="Arial" w:cs="Arial"/>
        </w:rPr>
        <w:t>terrace 2015</w:t>
      </w:r>
      <w:r w:rsidRPr="00D75601">
        <w:rPr>
          <w:rFonts w:ascii="Arial" w:hAnsi="Arial" w:cs="Arial"/>
        </w:rPr>
        <w:t>/1461/P</w:t>
      </w:r>
      <w:r>
        <w:rPr>
          <w:rFonts w:ascii="Arial" w:hAnsi="Arial" w:cs="Arial"/>
        </w:rPr>
        <w:t xml:space="preserve"> refused </w:t>
      </w:r>
      <w:r w:rsidRPr="00D75601">
        <w:rPr>
          <w:rFonts w:ascii="Arial" w:hAnsi="Arial" w:cs="Arial"/>
        </w:rPr>
        <w:t>20/10/2015</w:t>
      </w:r>
      <w:r>
        <w:rPr>
          <w:rFonts w:ascii="Arial" w:hAnsi="Arial" w:cs="Arial"/>
        </w:rPr>
        <w:t xml:space="preserve"> for the following reason;</w:t>
      </w:r>
    </w:p>
    <w:p w:rsidR="00D75601" w:rsidRPr="00D75601" w:rsidRDefault="00D75601" w:rsidP="00D75601">
      <w:pPr>
        <w:ind w:left="720"/>
        <w:rPr>
          <w:rFonts w:ascii="Arial" w:hAnsi="Arial" w:cs="Arial"/>
          <w:i/>
        </w:rPr>
      </w:pPr>
      <w:r w:rsidRPr="00D75601">
        <w:rPr>
          <w:rFonts w:ascii="Arial" w:hAnsi="Arial" w:cs="Arial"/>
          <w:i/>
        </w:rPr>
        <w:t>The proposed terrace with associated railings and rear spiral staircase, by reason of its location, size and detailed design which contribute to its visual prominence, creates an incongruous addition to the roof which would harm the character and appearance of the host building, streetscape and the wider area, contrary to policy CS14 (Promoting high quality places and conserving heritage) of the London Borough of Camden Local Development Framework Core Strategy and policy DP24 (Securing high quality design) of the London Borough of Camden Local Development Framework Development Policies.</w:t>
      </w:r>
    </w:p>
    <w:p w:rsidR="00891A90" w:rsidRDefault="000155BF" w:rsidP="00D75601">
      <w:pPr>
        <w:rPr>
          <w:rFonts w:ascii="Arial" w:hAnsi="Arial" w:cs="Arial"/>
        </w:rPr>
      </w:pPr>
      <w:r>
        <w:rPr>
          <w:rFonts w:ascii="Arial" w:hAnsi="Arial" w:cs="Arial"/>
        </w:rPr>
        <w:t>T</w:t>
      </w:r>
      <w:r w:rsidR="00F708FE">
        <w:rPr>
          <w:rFonts w:ascii="Arial" w:hAnsi="Arial" w:cs="Arial"/>
        </w:rPr>
        <w:t xml:space="preserve">he </w:t>
      </w:r>
      <w:r>
        <w:rPr>
          <w:rFonts w:ascii="Arial" w:hAnsi="Arial" w:cs="Arial"/>
        </w:rPr>
        <w:t>appeal proposal</w:t>
      </w:r>
      <w:r w:rsidR="00F708FE">
        <w:rPr>
          <w:rFonts w:ascii="Arial" w:hAnsi="Arial" w:cs="Arial"/>
        </w:rPr>
        <w:t xml:space="preserve"> did not improve upon the previous </w:t>
      </w:r>
      <w:r w:rsidR="00571416">
        <w:rPr>
          <w:rFonts w:ascii="Arial" w:hAnsi="Arial" w:cs="Arial"/>
        </w:rPr>
        <w:t xml:space="preserve">and the impact would remain </w:t>
      </w:r>
      <w:r w:rsidR="00891A90">
        <w:rPr>
          <w:rFonts w:ascii="Arial" w:hAnsi="Arial" w:cs="Arial"/>
        </w:rPr>
        <w:t xml:space="preserve">unacceptable. </w:t>
      </w:r>
      <w:r w:rsidR="00F66612">
        <w:rPr>
          <w:rFonts w:ascii="Arial" w:hAnsi="Arial" w:cs="Arial"/>
        </w:rPr>
        <w:t>(Please see appendix 2)</w:t>
      </w:r>
      <w:r w:rsidR="00F708FE">
        <w:rPr>
          <w:rFonts w:ascii="Arial" w:hAnsi="Arial" w:cs="Arial"/>
        </w:rPr>
        <w:t>.</w:t>
      </w:r>
    </w:p>
    <w:p w:rsidR="000534D7" w:rsidRPr="00C27910" w:rsidRDefault="000534D7" w:rsidP="00D75601">
      <w:pPr>
        <w:rPr>
          <w:rFonts w:ascii="Arial" w:hAnsi="Arial" w:cs="Arial"/>
        </w:rPr>
      </w:pPr>
    </w:p>
    <w:p w:rsidR="009F4130" w:rsidRPr="003D2D44" w:rsidRDefault="009F4130" w:rsidP="009F4130">
      <w:pPr>
        <w:rPr>
          <w:rFonts w:ascii="Arial" w:hAnsi="Arial" w:cs="Arial"/>
          <w:b/>
        </w:rPr>
      </w:pPr>
      <w:r w:rsidRPr="003D2D44">
        <w:rPr>
          <w:rFonts w:ascii="Arial" w:hAnsi="Arial" w:cs="Arial"/>
          <w:b/>
        </w:rPr>
        <w:t xml:space="preserve">2.0 Status of Policies and Guidance </w:t>
      </w:r>
    </w:p>
    <w:p w:rsidR="00CE271C" w:rsidRPr="003D2D44" w:rsidRDefault="00CE271C" w:rsidP="00CE271C">
      <w:pPr>
        <w:rPr>
          <w:rFonts w:ascii="Arial" w:hAnsi="Arial" w:cs="Arial"/>
        </w:rPr>
      </w:pPr>
      <w:r w:rsidRPr="003D2D44">
        <w:rPr>
          <w:rFonts w:ascii="Arial" w:hAnsi="Arial" w:cs="Arial"/>
        </w:rPr>
        <w:t xml:space="preserve">2.1 The Camden Core Strategy and Camden Development Policies are currently ‘The Development Plan’ for the purposes of Section 38(6) of the Planning and Compulsory Purchase Act 2004.  </w:t>
      </w:r>
      <w:r w:rsidR="009F4130" w:rsidRPr="003D2D44">
        <w:rPr>
          <w:rFonts w:ascii="Arial" w:hAnsi="Arial" w:cs="Arial"/>
        </w:rPr>
        <w:t xml:space="preserve">On 8th November 2010 the Council formally adopted the Core Strategy and Development Policies documents of the Local Development Framework. These documents have been through an Examination in Public, and the appointed Inspector found the documents to be sound in a decision published on 13th September 2010. </w:t>
      </w:r>
      <w:r w:rsidRPr="003D2D44">
        <w:rPr>
          <w:rFonts w:ascii="Arial" w:hAnsi="Arial" w:cs="Arial"/>
        </w:rPr>
        <w:t>The full text of the relevant policies</w:t>
      </w:r>
      <w:r w:rsidR="005B6B4A" w:rsidRPr="003D2D44">
        <w:rPr>
          <w:rFonts w:ascii="Arial" w:hAnsi="Arial" w:cs="Arial"/>
        </w:rPr>
        <w:t xml:space="preserve"> cited above</w:t>
      </w:r>
      <w:r w:rsidRPr="003D2D44">
        <w:rPr>
          <w:rFonts w:ascii="Arial" w:hAnsi="Arial" w:cs="Arial"/>
        </w:rPr>
        <w:t xml:space="preserve"> was sent with the questionnaire documents.  </w:t>
      </w:r>
    </w:p>
    <w:p w:rsidR="00BC5FB4" w:rsidRPr="003D2D44" w:rsidRDefault="00CE271C" w:rsidP="00BC5FB4">
      <w:pPr>
        <w:autoSpaceDE w:val="0"/>
        <w:autoSpaceDN w:val="0"/>
        <w:spacing w:after="0" w:line="240" w:lineRule="auto"/>
        <w:jc w:val="both"/>
        <w:rPr>
          <w:rFonts w:ascii="Arial" w:eastAsia="Times New Roman" w:hAnsi="Arial" w:cs="Arial"/>
          <w:bCs/>
          <w:lang w:eastAsia="en-GB"/>
        </w:rPr>
      </w:pPr>
      <w:r w:rsidRPr="003D2D44">
        <w:rPr>
          <w:rFonts w:ascii="Arial" w:eastAsia="Times New Roman" w:hAnsi="Arial" w:cs="Arial"/>
          <w:bCs/>
          <w:lang w:eastAsia="en-GB"/>
        </w:rPr>
        <w:t xml:space="preserve">2.2 It should be noted that there are no material differences between the council’s polices adopted in 2010 and </w:t>
      </w:r>
      <w:r w:rsidR="009F4130" w:rsidRPr="003D2D44">
        <w:rPr>
          <w:rFonts w:ascii="Arial" w:eastAsia="Times New Roman" w:hAnsi="Arial" w:cs="Arial"/>
          <w:bCs/>
          <w:lang w:eastAsia="en-GB"/>
        </w:rPr>
        <w:t xml:space="preserve">the emerging Camden Local Plan </w:t>
      </w:r>
      <w:r w:rsidRPr="003D2D44">
        <w:rPr>
          <w:rFonts w:ascii="Arial" w:eastAsia="Times New Roman" w:hAnsi="Arial" w:cs="Arial"/>
          <w:bCs/>
          <w:lang w:eastAsia="en-GB"/>
        </w:rPr>
        <w:t xml:space="preserve">that </w:t>
      </w:r>
      <w:r w:rsidR="009F4130" w:rsidRPr="003D2D44">
        <w:rPr>
          <w:rFonts w:ascii="Arial" w:eastAsia="Times New Roman" w:hAnsi="Arial" w:cs="Arial"/>
          <w:bCs/>
          <w:lang w:eastAsia="en-GB"/>
        </w:rPr>
        <w:t xml:space="preserve">will replace </w:t>
      </w:r>
      <w:r w:rsidR="004C1419" w:rsidRPr="003D2D44">
        <w:rPr>
          <w:rFonts w:ascii="Arial" w:eastAsia="Times New Roman" w:hAnsi="Arial" w:cs="Arial"/>
          <w:bCs/>
          <w:lang w:eastAsia="en-GB"/>
        </w:rPr>
        <w:t>them</w:t>
      </w:r>
      <w:r w:rsidR="000155BF">
        <w:rPr>
          <w:rFonts w:ascii="Arial" w:eastAsia="Times New Roman" w:hAnsi="Arial" w:cs="Arial"/>
          <w:bCs/>
          <w:lang w:eastAsia="en-GB"/>
        </w:rPr>
        <w:t xml:space="preserve"> shortly, see para 2.4 below</w:t>
      </w:r>
      <w:r w:rsidR="009F4130" w:rsidRPr="003D2D44">
        <w:rPr>
          <w:rFonts w:ascii="Arial" w:eastAsia="Times New Roman" w:hAnsi="Arial" w:cs="Arial"/>
          <w:bCs/>
          <w:lang w:eastAsia="en-GB"/>
        </w:rPr>
        <w:t xml:space="preserve">. </w:t>
      </w:r>
      <w:r w:rsidR="00BC5FB4" w:rsidRPr="003D2D44">
        <w:rPr>
          <w:rFonts w:ascii="Arial" w:eastAsia="Times New Roman" w:hAnsi="Arial" w:cs="Arial"/>
          <w:bCs/>
          <w:lang w:eastAsia="en-GB"/>
        </w:rPr>
        <w:t>The submission draft is a material consideration in planning decisions. At this stage the Plan has weight in decision making and is a statement of the Council’s emerging thinking. Emerging policy is considered r</w:t>
      </w:r>
      <w:r w:rsidR="001F309D" w:rsidRPr="003D2D44">
        <w:rPr>
          <w:rFonts w:ascii="Arial" w:eastAsia="Times New Roman" w:hAnsi="Arial" w:cs="Arial"/>
          <w:bCs/>
          <w:lang w:eastAsia="en-GB"/>
        </w:rPr>
        <w:t>elevant to the subject appeal are placed in Appendix 3.</w:t>
      </w:r>
    </w:p>
    <w:p w:rsidR="00AA50FF" w:rsidRPr="003D2D44" w:rsidRDefault="00AA50FF" w:rsidP="00AA50FF">
      <w:pPr>
        <w:rPr>
          <w:rFonts w:ascii="Arial" w:eastAsia="Times New Roman" w:hAnsi="Arial" w:cs="Arial"/>
          <w:bCs/>
          <w:lang w:eastAsia="en-GB"/>
        </w:rPr>
      </w:pPr>
    </w:p>
    <w:p w:rsidR="00272DA0" w:rsidRPr="003D2D44" w:rsidRDefault="004C1419" w:rsidP="004C1419">
      <w:pPr>
        <w:rPr>
          <w:rFonts w:ascii="Arial" w:hAnsi="Arial" w:cs="Arial"/>
        </w:rPr>
      </w:pPr>
      <w:r w:rsidRPr="003D2D44">
        <w:rPr>
          <w:rFonts w:ascii="Arial" w:hAnsi="Arial" w:cs="Arial"/>
        </w:rPr>
        <w:t>The Council also refers to supporting guidance documents: The Camden Planning Guidance has been subject to public consultation and was approved by the Council in 2013 and 2015</w:t>
      </w:r>
      <w:r w:rsidR="005B6B4A" w:rsidRPr="003D2D44">
        <w:rPr>
          <w:rFonts w:ascii="Arial" w:hAnsi="Arial" w:cs="Arial"/>
        </w:rPr>
        <w:t xml:space="preserve">. </w:t>
      </w:r>
    </w:p>
    <w:p w:rsidR="00272DA0" w:rsidRPr="003D2D44" w:rsidRDefault="00272DA0" w:rsidP="004C1419">
      <w:pPr>
        <w:rPr>
          <w:rFonts w:ascii="Arial" w:hAnsi="Arial" w:cs="Arial"/>
          <w:u w:val="single"/>
        </w:rPr>
      </w:pPr>
      <w:r w:rsidRPr="003D2D44">
        <w:rPr>
          <w:rFonts w:ascii="Arial" w:hAnsi="Arial" w:cs="Arial"/>
          <w:u w:val="single"/>
        </w:rPr>
        <w:t>NPPF</w:t>
      </w:r>
    </w:p>
    <w:p w:rsidR="006B695D" w:rsidRDefault="005B6B4A" w:rsidP="009F4130">
      <w:pPr>
        <w:rPr>
          <w:rFonts w:ascii="Arial" w:hAnsi="Arial" w:cs="Arial"/>
        </w:rPr>
      </w:pPr>
      <w:r w:rsidRPr="003D2D44">
        <w:rPr>
          <w:rFonts w:ascii="Arial" w:hAnsi="Arial" w:cs="Arial"/>
        </w:rPr>
        <w:t xml:space="preserve">2.3 </w:t>
      </w:r>
      <w:r w:rsidR="004C1419" w:rsidRPr="003D2D44">
        <w:rPr>
          <w:rFonts w:ascii="Arial" w:hAnsi="Arial" w:cs="Arial"/>
        </w:rPr>
        <w:t xml:space="preserve">With reference to the National Planning Policy Framework 2012, policies and guidance contained within Camden’s LDF 2010 are up to date </w:t>
      </w:r>
      <w:r w:rsidRPr="003D2D44">
        <w:rPr>
          <w:rFonts w:ascii="Arial" w:hAnsi="Arial" w:cs="Arial"/>
        </w:rPr>
        <w:t xml:space="preserve">given that there are no material differences with emerging policies. The council’s policies therefore </w:t>
      </w:r>
      <w:r w:rsidR="004C1419" w:rsidRPr="003D2D44">
        <w:rPr>
          <w:rFonts w:ascii="Arial" w:hAnsi="Arial" w:cs="Arial"/>
        </w:rPr>
        <w:t xml:space="preserve">accord with paragraphs 214 – 216 (Annex 1) of the NPPF and should be given full weight in the decision of this appeal. </w:t>
      </w:r>
      <w:r w:rsidRPr="003D2D44">
        <w:rPr>
          <w:rFonts w:ascii="Arial" w:hAnsi="Arial" w:cs="Arial"/>
        </w:rPr>
        <w:t>In addition the NPPF states that development should be refused if the proposed development conflicts with the local plan unless other material considerations indicate otherwise. T</w:t>
      </w:r>
      <w:r w:rsidR="004C1419" w:rsidRPr="003D2D44">
        <w:rPr>
          <w:rFonts w:ascii="Arial" w:hAnsi="Arial" w:cs="Arial"/>
        </w:rPr>
        <w:t xml:space="preserve">here are no material differences between the Council’s policies and the NPPF in relation to this appeal. </w:t>
      </w:r>
    </w:p>
    <w:p w:rsidR="005B6B4A" w:rsidRPr="000534D7" w:rsidRDefault="005B6B4A" w:rsidP="009F4130">
      <w:pPr>
        <w:rPr>
          <w:rFonts w:ascii="Arial" w:hAnsi="Arial" w:cs="Arial"/>
        </w:rPr>
      </w:pPr>
      <w:r w:rsidRPr="003D2D44">
        <w:rPr>
          <w:rFonts w:ascii="Arial" w:hAnsi="Arial" w:cs="Arial"/>
          <w:u w:val="single"/>
        </w:rPr>
        <w:lastRenderedPageBreak/>
        <w:t>Weight to be given to the emerging local development plan</w:t>
      </w:r>
    </w:p>
    <w:p w:rsidR="009F4130" w:rsidRPr="003D2D44" w:rsidRDefault="005B6B4A" w:rsidP="009F4130">
      <w:pPr>
        <w:rPr>
          <w:rFonts w:ascii="Arial" w:hAnsi="Arial" w:cs="Arial"/>
        </w:rPr>
      </w:pPr>
      <w:r w:rsidRPr="003D2D44">
        <w:rPr>
          <w:rFonts w:ascii="Arial" w:hAnsi="Arial" w:cs="Arial"/>
        </w:rPr>
        <w:t xml:space="preserve">2.4 </w:t>
      </w:r>
      <w:r w:rsidR="009F4130" w:rsidRPr="003D2D44">
        <w:rPr>
          <w:rFonts w:ascii="Arial" w:hAnsi="Arial" w:cs="Arial"/>
        </w:rPr>
        <w:t xml:space="preserve">The </w:t>
      </w:r>
      <w:r w:rsidR="004C1419" w:rsidRPr="003D2D44">
        <w:rPr>
          <w:rFonts w:ascii="Arial" w:hAnsi="Arial" w:cs="Arial"/>
        </w:rPr>
        <w:t xml:space="preserve">emerging </w:t>
      </w:r>
      <w:r w:rsidR="009F4130" w:rsidRPr="003D2D44">
        <w:rPr>
          <w:rFonts w:ascii="Arial" w:hAnsi="Arial" w:cs="Arial"/>
        </w:rPr>
        <w:t xml:space="preserve">Camden Local Plan is reaching the final stages of its public examination.  </w:t>
      </w:r>
      <w:r w:rsidRPr="003D2D44">
        <w:rPr>
          <w:rFonts w:ascii="Arial" w:hAnsi="Arial" w:cs="Arial"/>
        </w:rPr>
        <w:t>For information, t</w:t>
      </w:r>
      <w:r w:rsidR="009F4130" w:rsidRPr="003D2D44">
        <w:rPr>
          <w:rFonts w:ascii="Arial" w:hAnsi="Arial" w:cs="Arial"/>
        </w:rPr>
        <w:t>h</w:t>
      </w:r>
      <w:r w:rsidR="00CE271C" w:rsidRPr="003D2D44">
        <w:rPr>
          <w:rFonts w:ascii="Arial" w:hAnsi="Arial" w:cs="Arial"/>
        </w:rPr>
        <w:t>e</w:t>
      </w:r>
      <w:r w:rsidR="009F4130" w:rsidRPr="003D2D44">
        <w:rPr>
          <w:rFonts w:ascii="Arial" w:hAnsi="Arial" w:cs="Arial"/>
        </w:rPr>
        <w:t xml:space="preserve"> following sets out the timing of forthcoming stages and gives information on the weight to be given to the Plan as it progresses to adoption. </w:t>
      </w:r>
    </w:p>
    <w:p w:rsidR="000155BF" w:rsidRPr="00891A90" w:rsidRDefault="00A35D52" w:rsidP="000155BF">
      <w:pPr>
        <w:rPr>
          <w:rFonts w:ascii="Arial" w:hAnsi="Arial" w:cs="Arial"/>
          <w:sz w:val="32"/>
          <w:szCs w:val="32"/>
        </w:rPr>
      </w:pPr>
      <w:r>
        <w:rPr>
          <w:rFonts w:ascii="Arial" w:hAnsi="Arial" w:cs="Arial"/>
          <w:bCs/>
        </w:rPr>
        <w:t xml:space="preserve">2.5 </w:t>
      </w:r>
      <w:r w:rsidR="009F4130" w:rsidRPr="003D2D44">
        <w:rPr>
          <w:rFonts w:ascii="Arial" w:hAnsi="Arial" w:cs="Arial"/>
          <w:bCs/>
        </w:rPr>
        <w:t>Consultation on proposed modifications</w:t>
      </w:r>
      <w:r w:rsidR="009F4130" w:rsidRPr="003D2D44">
        <w:rPr>
          <w:rFonts w:ascii="Arial" w:hAnsi="Arial" w:cs="Arial"/>
        </w:rPr>
        <w:t xml:space="preserve"> to the Submission Draft Local Plan </w:t>
      </w:r>
      <w:r w:rsidR="000155BF">
        <w:rPr>
          <w:rFonts w:ascii="Arial" w:hAnsi="Arial" w:cs="Arial"/>
        </w:rPr>
        <w:t>took</w:t>
      </w:r>
      <w:r w:rsidR="009F4130" w:rsidRPr="003D2D44">
        <w:rPr>
          <w:rFonts w:ascii="Arial" w:hAnsi="Arial" w:cs="Arial"/>
        </w:rPr>
        <w:t xml:space="preserve"> place from 30 January to 13 March 2017.  The modifications have been proposed in response to Inspector's comments during the examination and seek to ensure that the Inspector can find the plan 'sound' subject to the modifications being made to the Plan</w:t>
      </w:r>
      <w:r w:rsidR="004B43AF">
        <w:rPr>
          <w:rFonts w:ascii="Arial" w:hAnsi="Arial" w:cs="Arial"/>
        </w:rPr>
        <w:t xml:space="preserve"> (please see appendix 3)</w:t>
      </w:r>
      <w:r w:rsidR="009F4130" w:rsidRPr="003D2D44">
        <w:rPr>
          <w:rFonts w:ascii="Arial" w:hAnsi="Arial" w:cs="Arial"/>
        </w:rPr>
        <w:t xml:space="preserve">. </w:t>
      </w:r>
      <w:r w:rsidR="000155BF">
        <w:rPr>
          <w:rFonts w:ascii="Arial" w:hAnsi="Arial" w:cs="Arial"/>
        </w:rPr>
        <w:t>The relevant polic</w:t>
      </w:r>
      <w:r w:rsidR="00571416">
        <w:rPr>
          <w:rFonts w:ascii="Arial" w:hAnsi="Arial" w:cs="Arial"/>
        </w:rPr>
        <w:t>ies</w:t>
      </w:r>
      <w:r w:rsidR="00891A90">
        <w:rPr>
          <w:rFonts w:ascii="Arial" w:hAnsi="Arial" w:cs="Arial"/>
        </w:rPr>
        <w:t xml:space="preserve"> in the emerging plan is policy D1 on design</w:t>
      </w:r>
      <w:r w:rsidR="000155BF" w:rsidRPr="00996D0E">
        <w:rPr>
          <w:rFonts w:ascii="Arial" w:hAnsi="Arial" w:cs="Arial"/>
        </w:rPr>
        <w:t>,</w:t>
      </w:r>
      <w:r w:rsidR="00891A90" w:rsidRPr="00996D0E">
        <w:rPr>
          <w:rFonts w:ascii="Arial" w:hAnsi="Arial" w:cs="Arial"/>
        </w:rPr>
        <w:t xml:space="preserve"> </w:t>
      </w:r>
      <w:r w:rsidR="000155BF" w:rsidRPr="00996D0E">
        <w:rPr>
          <w:rFonts w:ascii="Arial" w:hAnsi="Arial" w:cs="Arial"/>
        </w:rPr>
        <w:t>see Appendix</w:t>
      </w:r>
      <w:r w:rsidR="00571416" w:rsidRPr="00996D0E">
        <w:rPr>
          <w:rFonts w:ascii="Arial" w:hAnsi="Arial" w:cs="Arial"/>
        </w:rPr>
        <w:t xml:space="preserve"> </w:t>
      </w:r>
      <w:r w:rsidR="00571416" w:rsidRPr="00996D0E">
        <w:rPr>
          <w:rFonts w:ascii="Arial" w:hAnsi="Arial" w:cs="Arial"/>
          <w:sz w:val="24"/>
          <w:szCs w:val="24"/>
        </w:rPr>
        <w:t>3.</w:t>
      </w:r>
      <w:r w:rsidR="00AC0407">
        <w:rPr>
          <w:rFonts w:ascii="Arial" w:hAnsi="Arial" w:cs="Arial"/>
        </w:rPr>
        <w:t xml:space="preserve"> </w:t>
      </w:r>
    </w:p>
    <w:p w:rsidR="009F4130" w:rsidRPr="003D2D44" w:rsidRDefault="00A35D52" w:rsidP="009F4130">
      <w:pPr>
        <w:rPr>
          <w:rFonts w:ascii="Arial" w:hAnsi="Arial" w:cs="Arial"/>
        </w:rPr>
      </w:pPr>
      <w:r>
        <w:rPr>
          <w:rFonts w:ascii="Arial" w:hAnsi="Arial" w:cs="Arial"/>
        </w:rPr>
        <w:t xml:space="preserve">2.6 </w:t>
      </w:r>
      <w:r w:rsidR="009F4130" w:rsidRPr="003D2D44">
        <w:rPr>
          <w:rFonts w:ascii="Arial" w:hAnsi="Arial" w:cs="Arial"/>
        </w:rPr>
        <w:t>The Local Plan should at this stage be a material consideration</w:t>
      </w:r>
      <w:r w:rsidR="005B6B4A" w:rsidRPr="003D2D44">
        <w:rPr>
          <w:rFonts w:ascii="Arial" w:hAnsi="Arial" w:cs="Arial"/>
        </w:rPr>
        <w:t>, with</w:t>
      </w:r>
      <w:r w:rsidR="009F4130" w:rsidRPr="003D2D44">
        <w:rPr>
          <w:rFonts w:ascii="Arial" w:hAnsi="Arial" w:cs="Arial"/>
        </w:rPr>
        <w:t xml:space="preserve"> </w:t>
      </w:r>
      <w:r w:rsidR="009F4130" w:rsidRPr="003D2D44">
        <w:rPr>
          <w:rFonts w:ascii="Arial" w:hAnsi="Arial" w:cs="Arial"/>
          <w:bCs/>
          <w:u w:val="single"/>
        </w:rPr>
        <w:t>limited weight</w:t>
      </w:r>
      <w:r w:rsidR="009F4130" w:rsidRPr="003D2D44">
        <w:rPr>
          <w:rFonts w:ascii="Arial" w:hAnsi="Arial" w:cs="Arial"/>
        </w:rPr>
        <w:t xml:space="preserve"> in decisions until the publication of the </w:t>
      </w:r>
      <w:r w:rsidR="009F4130" w:rsidRPr="003D2D44">
        <w:rPr>
          <w:rFonts w:ascii="Arial" w:hAnsi="Arial" w:cs="Arial"/>
          <w:bCs/>
        </w:rPr>
        <w:t>Inspector's report</w:t>
      </w:r>
      <w:r w:rsidR="009F4130" w:rsidRPr="003D2D44">
        <w:rPr>
          <w:rFonts w:ascii="Arial" w:hAnsi="Arial" w:cs="Arial"/>
        </w:rPr>
        <w:t xml:space="preserve"> into the examination, which is expected in </w:t>
      </w:r>
      <w:r w:rsidR="00891A90" w:rsidRPr="003D2D44">
        <w:rPr>
          <w:rFonts w:ascii="Arial" w:hAnsi="Arial" w:cs="Arial"/>
          <w:bCs/>
        </w:rPr>
        <w:t>mid-April</w:t>
      </w:r>
      <w:r w:rsidR="009F4130" w:rsidRPr="003D2D44">
        <w:rPr>
          <w:rFonts w:ascii="Arial" w:hAnsi="Arial" w:cs="Arial"/>
          <w:bCs/>
        </w:rPr>
        <w:t>.</w:t>
      </w:r>
      <w:r w:rsidR="009F4130" w:rsidRPr="003D2D44">
        <w:rPr>
          <w:rFonts w:ascii="Arial" w:hAnsi="Arial" w:cs="Arial"/>
        </w:rPr>
        <w:t xml:space="preserve">  At this point the Local Plan policies should be given </w:t>
      </w:r>
      <w:r w:rsidR="009F4130" w:rsidRPr="003D2D44">
        <w:rPr>
          <w:rFonts w:ascii="Arial" w:hAnsi="Arial" w:cs="Arial"/>
          <w:bCs/>
          <w:u w:val="single"/>
        </w:rPr>
        <w:t>substantial weight</w:t>
      </w:r>
      <w:r w:rsidR="009F4130" w:rsidRPr="003D2D44">
        <w:rPr>
          <w:rFonts w:ascii="Arial" w:hAnsi="Arial" w:cs="Arial"/>
          <w:bCs/>
        </w:rPr>
        <w:t>.</w:t>
      </w:r>
    </w:p>
    <w:p w:rsidR="009F4130" w:rsidRDefault="00A35D52" w:rsidP="00C27910">
      <w:pPr>
        <w:rPr>
          <w:rFonts w:ascii="Arial" w:hAnsi="Arial" w:cs="Arial"/>
        </w:rPr>
      </w:pPr>
      <w:r>
        <w:rPr>
          <w:rFonts w:ascii="Arial" w:hAnsi="Arial" w:cs="Arial"/>
          <w:bCs/>
        </w:rPr>
        <w:t xml:space="preserve">2.7 </w:t>
      </w:r>
      <w:r w:rsidR="009F4130" w:rsidRPr="003D2D44">
        <w:rPr>
          <w:rFonts w:ascii="Arial" w:hAnsi="Arial" w:cs="Arial"/>
          <w:bCs/>
        </w:rPr>
        <w:t xml:space="preserve">Adoption </w:t>
      </w:r>
      <w:r w:rsidR="009F4130" w:rsidRPr="003D2D44">
        <w:rPr>
          <w:rFonts w:ascii="Arial" w:hAnsi="Arial" w:cs="Arial"/>
        </w:rPr>
        <w:t xml:space="preserve">of the Local Plan by the Council is anticipated in June or July (depending on Cabinet and Council meeting dates).  At that point the Local Plan will become a formal part of Camden's development plan, fully superseding the Core Strategy and Development Policies, and having </w:t>
      </w:r>
      <w:r w:rsidR="009F4130" w:rsidRPr="003D2D44">
        <w:rPr>
          <w:rFonts w:ascii="Arial" w:hAnsi="Arial" w:cs="Arial"/>
          <w:bCs/>
          <w:u w:val="single"/>
        </w:rPr>
        <w:t>full weight</w:t>
      </w:r>
      <w:r w:rsidR="009F4130" w:rsidRPr="003D2D44">
        <w:rPr>
          <w:rFonts w:ascii="Arial" w:hAnsi="Arial" w:cs="Arial"/>
        </w:rPr>
        <w:t xml:space="preserve"> in planning decisions.</w:t>
      </w:r>
    </w:p>
    <w:p w:rsidR="009104A4" w:rsidRPr="00C27910" w:rsidRDefault="009104A4" w:rsidP="00C27910">
      <w:pPr>
        <w:rPr>
          <w:rFonts w:ascii="Arial" w:hAnsi="Arial" w:cs="Arial"/>
          <w:bCs/>
        </w:rPr>
      </w:pPr>
    </w:p>
    <w:p w:rsidR="007B01A6" w:rsidRPr="003D2D44" w:rsidRDefault="007B01A6" w:rsidP="007B01A6">
      <w:pPr>
        <w:rPr>
          <w:rFonts w:ascii="Arial" w:hAnsi="Arial" w:cs="Arial"/>
          <w:b/>
        </w:rPr>
      </w:pPr>
      <w:r w:rsidRPr="003D2D44">
        <w:rPr>
          <w:rFonts w:ascii="Arial" w:hAnsi="Arial" w:cs="Arial"/>
          <w:b/>
        </w:rPr>
        <w:t>3.0 Comment on th</w:t>
      </w:r>
      <w:r w:rsidR="007822EB" w:rsidRPr="003D2D44">
        <w:rPr>
          <w:rFonts w:ascii="Arial" w:hAnsi="Arial" w:cs="Arial"/>
          <w:b/>
        </w:rPr>
        <w:t xml:space="preserve">e Appellant’s Ground of Appeal </w:t>
      </w:r>
    </w:p>
    <w:p w:rsidR="004B7E4C" w:rsidRDefault="004B7E4C" w:rsidP="00B74877">
      <w:pPr>
        <w:rPr>
          <w:rFonts w:ascii="Arial" w:eastAsia="Times New Roman" w:hAnsi="Arial" w:cs="Arial"/>
          <w:color w:val="000000"/>
        </w:rPr>
      </w:pPr>
      <w:r w:rsidRPr="003D2D44">
        <w:rPr>
          <w:rFonts w:ascii="Arial" w:hAnsi="Arial" w:cs="Arial"/>
        </w:rPr>
        <w:t>3.1</w:t>
      </w:r>
      <w:r w:rsidRPr="003D2D44">
        <w:rPr>
          <w:rFonts w:ascii="Arial" w:eastAsia="Times New Roman" w:hAnsi="Arial" w:cs="Arial"/>
          <w:b/>
          <w:color w:val="000000"/>
          <w:spacing w:val="-5"/>
        </w:rPr>
        <w:t xml:space="preserve"> </w:t>
      </w:r>
      <w:r w:rsidRPr="003D2D44">
        <w:rPr>
          <w:rFonts w:ascii="Arial" w:eastAsia="Times New Roman" w:hAnsi="Arial" w:cs="Arial"/>
          <w:color w:val="000000"/>
          <w:spacing w:val="-5"/>
        </w:rPr>
        <w:t>The following summarises the appellants’ grounds of appeal</w:t>
      </w:r>
      <w:r w:rsidRPr="003D2D44">
        <w:rPr>
          <w:rFonts w:ascii="Arial" w:eastAsia="Times New Roman" w:hAnsi="Arial" w:cs="Arial"/>
          <w:color w:val="000000"/>
        </w:rPr>
        <w:t>, fol</w:t>
      </w:r>
      <w:r w:rsidR="00B74877">
        <w:rPr>
          <w:rFonts w:ascii="Arial" w:eastAsia="Times New Roman" w:hAnsi="Arial" w:cs="Arial"/>
          <w:color w:val="000000"/>
        </w:rPr>
        <w:t>lowed by the Councils comments;</w:t>
      </w:r>
    </w:p>
    <w:p w:rsidR="00910E88" w:rsidRPr="00910E88" w:rsidRDefault="00910E88" w:rsidP="00910E88">
      <w:pPr>
        <w:rPr>
          <w:rFonts w:ascii="Arial" w:eastAsia="Times New Roman" w:hAnsi="Arial" w:cs="Arial"/>
          <w:color w:val="000000"/>
        </w:rPr>
      </w:pPr>
      <w:r>
        <w:rPr>
          <w:rFonts w:ascii="Arial" w:eastAsia="Times New Roman" w:hAnsi="Arial" w:cs="Arial"/>
          <w:color w:val="000000"/>
        </w:rPr>
        <w:t>3.</w:t>
      </w:r>
      <w:r w:rsidR="00571416">
        <w:rPr>
          <w:rFonts w:ascii="Arial" w:eastAsia="Times New Roman" w:hAnsi="Arial" w:cs="Arial"/>
          <w:color w:val="000000"/>
        </w:rPr>
        <w:t xml:space="preserve">2 </w:t>
      </w:r>
      <w:r w:rsidRPr="00910E88">
        <w:rPr>
          <w:rFonts w:ascii="Arial" w:eastAsia="Times New Roman" w:hAnsi="Arial" w:cs="Arial"/>
          <w:color w:val="000000"/>
        </w:rPr>
        <w:t xml:space="preserve">The appellant </w:t>
      </w:r>
      <w:r w:rsidR="0084017C">
        <w:rPr>
          <w:rFonts w:ascii="Arial" w:eastAsia="Times New Roman" w:hAnsi="Arial" w:cs="Arial"/>
          <w:color w:val="000000"/>
        </w:rPr>
        <w:t>quotes</w:t>
      </w:r>
      <w:r w:rsidR="0084017C" w:rsidRPr="00910E88">
        <w:rPr>
          <w:rFonts w:ascii="Arial" w:eastAsia="Times New Roman" w:hAnsi="Arial" w:cs="Arial"/>
          <w:color w:val="000000"/>
        </w:rPr>
        <w:t xml:space="preserve"> </w:t>
      </w:r>
      <w:r w:rsidRPr="00910E88">
        <w:rPr>
          <w:rFonts w:ascii="Arial" w:eastAsia="Times New Roman" w:hAnsi="Arial" w:cs="Arial"/>
          <w:color w:val="000000"/>
        </w:rPr>
        <w:t xml:space="preserve">extracts from CPG1 Guidance at paragraph </w:t>
      </w:r>
      <w:r w:rsidR="00891A90" w:rsidRPr="00910E88">
        <w:rPr>
          <w:rFonts w:ascii="Arial" w:eastAsia="Times New Roman" w:hAnsi="Arial" w:cs="Arial"/>
          <w:color w:val="000000"/>
        </w:rPr>
        <w:t>5.25</w:t>
      </w:r>
      <w:r w:rsidR="00891A90">
        <w:rPr>
          <w:rFonts w:ascii="Arial" w:eastAsia="Times New Roman" w:hAnsi="Arial" w:cs="Arial"/>
          <w:color w:val="000000"/>
        </w:rPr>
        <w:t xml:space="preserve">.The </w:t>
      </w:r>
      <w:r w:rsidR="00891A90" w:rsidRPr="00910E88">
        <w:rPr>
          <w:rFonts w:ascii="Arial" w:eastAsia="Times New Roman" w:hAnsi="Arial" w:cs="Arial"/>
          <w:color w:val="000000"/>
        </w:rPr>
        <w:t>council</w:t>
      </w:r>
      <w:r w:rsidRPr="00910E88">
        <w:rPr>
          <w:rFonts w:ascii="Arial" w:eastAsia="Times New Roman" w:hAnsi="Arial" w:cs="Arial"/>
          <w:color w:val="000000"/>
        </w:rPr>
        <w:t xml:space="preserve"> does not agree </w:t>
      </w:r>
      <w:r w:rsidR="0084017C">
        <w:rPr>
          <w:rFonts w:ascii="Arial" w:eastAsia="Times New Roman" w:hAnsi="Arial" w:cs="Arial"/>
          <w:color w:val="000000"/>
        </w:rPr>
        <w:t xml:space="preserve">with </w:t>
      </w:r>
      <w:r w:rsidRPr="00910E88">
        <w:rPr>
          <w:rFonts w:ascii="Arial" w:eastAsia="Times New Roman" w:hAnsi="Arial" w:cs="Arial"/>
          <w:color w:val="000000"/>
        </w:rPr>
        <w:t>the statement that the property will not be materially altered. The erection of a balustrade at 1.1 high</w:t>
      </w:r>
      <w:r w:rsidR="0084017C">
        <w:rPr>
          <w:rFonts w:ascii="Arial" w:eastAsia="Times New Roman" w:hAnsi="Arial" w:cs="Arial"/>
          <w:color w:val="000000"/>
        </w:rPr>
        <w:t xml:space="preserve"> </w:t>
      </w:r>
      <w:r w:rsidR="00891A90">
        <w:rPr>
          <w:rFonts w:ascii="Arial" w:eastAsia="Times New Roman" w:hAnsi="Arial" w:cs="Arial"/>
          <w:color w:val="000000"/>
        </w:rPr>
        <w:t xml:space="preserve">and </w:t>
      </w:r>
      <w:r w:rsidR="00891A90" w:rsidRPr="00910E88">
        <w:rPr>
          <w:rFonts w:ascii="Arial" w:eastAsia="Times New Roman" w:hAnsi="Arial" w:cs="Arial"/>
          <w:color w:val="000000"/>
        </w:rPr>
        <w:t>5.5</w:t>
      </w:r>
      <w:r w:rsidRPr="00910E88">
        <w:rPr>
          <w:rFonts w:ascii="Arial" w:eastAsia="Times New Roman" w:hAnsi="Arial" w:cs="Arial"/>
          <w:color w:val="000000"/>
        </w:rPr>
        <w:t xml:space="preserve"> metres </w:t>
      </w:r>
      <w:r w:rsidR="0084017C" w:rsidRPr="00910E88">
        <w:rPr>
          <w:rFonts w:ascii="Arial" w:eastAsia="Times New Roman" w:hAnsi="Arial" w:cs="Arial"/>
          <w:color w:val="000000"/>
        </w:rPr>
        <w:t>de</w:t>
      </w:r>
      <w:r w:rsidR="0084017C">
        <w:rPr>
          <w:rFonts w:ascii="Arial" w:eastAsia="Times New Roman" w:hAnsi="Arial" w:cs="Arial"/>
          <w:color w:val="000000"/>
        </w:rPr>
        <w:t>ep</w:t>
      </w:r>
      <w:r w:rsidR="0084017C" w:rsidRPr="00910E88">
        <w:rPr>
          <w:rFonts w:ascii="Arial" w:eastAsia="Times New Roman" w:hAnsi="Arial" w:cs="Arial"/>
          <w:color w:val="000000"/>
        </w:rPr>
        <w:t xml:space="preserve"> </w:t>
      </w:r>
      <w:r w:rsidRPr="00910E88">
        <w:rPr>
          <w:rFonts w:ascii="Arial" w:eastAsia="Times New Roman" w:hAnsi="Arial" w:cs="Arial"/>
          <w:color w:val="000000"/>
        </w:rPr>
        <w:t xml:space="preserve">would take up a very significant footprint above the existing mansard roof. </w:t>
      </w:r>
      <w:r w:rsidR="0084017C">
        <w:rPr>
          <w:rFonts w:ascii="Arial" w:eastAsia="Times New Roman" w:hAnsi="Arial" w:cs="Arial"/>
          <w:color w:val="000000"/>
        </w:rPr>
        <w:t>T</w:t>
      </w:r>
      <w:r w:rsidRPr="00910E88">
        <w:rPr>
          <w:rFonts w:ascii="Arial" w:eastAsia="Times New Roman" w:hAnsi="Arial" w:cs="Arial"/>
          <w:color w:val="000000"/>
        </w:rPr>
        <w:t xml:space="preserve">he roof itself measures only 7.8 metres depth which is significantly more than 60% </w:t>
      </w:r>
      <w:r w:rsidR="0084017C">
        <w:rPr>
          <w:rFonts w:ascii="Arial" w:eastAsia="Times New Roman" w:hAnsi="Arial" w:cs="Arial"/>
          <w:color w:val="000000"/>
        </w:rPr>
        <w:t>of area</w:t>
      </w:r>
      <w:r w:rsidR="0084017C" w:rsidRPr="00910E88">
        <w:rPr>
          <w:rFonts w:ascii="Arial" w:eastAsia="Times New Roman" w:hAnsi="Arial" w:cs="Arial"/>
          <w:color w:val="000000"/>
        </w:rPr>
        <w:t xml:space="preserve"> </w:t>
      </w:r>
      <w:r w:rsidRPr="00910E88">
        <w:rPr>
          <w:rFonts w:ascii="Arial" w:eastAsia="Times New Roman" w:hAnsi="Arial" w:cs="Arial"/>
          <w:color w:val="000000"/>
        </w:rPr>
        <w:t>as suggested in the applicant’s statement.</w:t>
      </w:r>
    </w:p>
    <w:p w:rsidR="00910E88" w:rsidRPr="00910E88" w:rsidRDefault="00910E88" w:rsidP="00910E88">
      <w:pPr>
        <w:rPr>
          <w:rFonts w:ascii="Arial" w:eastAsia="Times New Roman" w:hAnsi="Arial" w:cs="Arial"/>
          <w:color w:val="000000"/>
        </w:rPr>
      </w:pPr>
      <w:r>
        <w:rPr>
          <w:rFonts w:ascii="Arial" w:eastAsia="Times New Roman" w:hAnsi="Arial" w:cs="Arial"/>
          <w:color w:val="000000"/>
        </w:rPr>
        <w:t xml:space="preserve">3.4 </w:t>
      </w:r>
      <w:r w:rsidRPr="00910E88">
        <w:rPr>
          <w:rFonts w:ascii="Arial" w:eastAsia="Times New Roman" w:hAnsi="Arial" w:cs="Arial"/>
          <w:color w:val="000000"/>
        </w:rPr>
        <w:t xml:space="preserve">The council does not agree that the railings </w:t>
      </w:r>
      <w:r w:rsidR="00AC0407">
        <w:rPr>
          <w:rFonts w:ascii="Arial" w:eastAsia="Times New Roman" w:hAnsi="Arial" w:cs="Arial"/>
          <w:color w:val="000000"/>
        </w:rPr>
        <w:t xml:space="preserve">would not </w:t>
      </w:r>
      <w:r w:rsidR="006B695D">
        <w:rPr>
          <w:rFonts w:ascii="Arial" w:eastAsia="Times New Roman" w:hAnsi="Arial" w:cs="Arial"/>
          <w:color w:val="000000"/>
        </w:rPr>
        <w:t xml:space="preserve">be </w:t>
      </w:r>
      <w:r w:rsidR="006B695D" w:rsidRPr="00910E88">
        <w:rPr>
          <w:rFonts w:ascii="Arial" w:eastAsia="Times New Roman" w:hAnsi="Arial" w:cs="Arial"/>
          <w:color w:val="000000"/>
        </w:rPr>
        <w:t>visible</w:t>
      </w:r>
      <w:r w:rsidRPr="00910E88">
        <w:rPr>
          <w:rFonts w:ascii="Arial" w:eastAsia="Times New Roman" w:hAnsi="Arial" w:cs="Arial"/>
          <w:color w:val="000000"/>
        </w:rPr>
        <w:t xml:space="preserve"> from the </w:t>
      </w:r>
      <w:r w:rsidR="00891A90" w:rsidRPr="00910E88">
        <w:rPr>
          <w:rFonts w:ascii="Arial" w:eastAsia="Times New Roman" w:hAnsi="Arial" w:cs="Arial"/>
          <w:color w:val="000000"/>
        </w:rPr>
        <w:t>ground</w:t>
      </w:r>
      <w:r w:rsidR="00891A90">
        <w:rPr>
          <w:rFonts w:ascii="Arial" w:eastAsia="Times New Roman" w:hAnsi="Arial" w:cs="Arial"/>
          <w:color w:val="000000"/>
        </w:rPr>
        <w:t xml:space="preserve">. </w:t>
      </w:r>
      <w:r w:rsidR="00891A90" w:rsidRPr="00910E88">
        <w:rPr>
          <w:rFonts w:ascii="Arial" w:eastAsia="Times New Roman" w:hAnsi="Arial" w:cs="Arial"/>
          <w:color w:val="000000"/>
        </w:rPr>
        <w:t>Despite</w:t>
      </w:r>
      <w:r w:rsidRPr="00910E88">
        <w:rPr>
          <w:rFonts w:ascii="Arial" w:eastAsia="Times New Roman" w:hAnsi="Arial" w:cs="Arial"/>
          <w:color w:val="000000"/>
        </w:rPr>
        <w:t xml:space="preserve"> the setback from the front façade, you would be able to clearly </w:t>
      </w:r>
      <w:r w:rsidR="006B695D">
        <w:rPr>
          <w:rFonts w:ascii="Arial" w:eastAsia="Times New Roman" w:hAnsi="Arial" w:cs="Arial"/>
          <w:color w:val="000000"/>
        </w:rPr>
        <w:t xml:space="preserve">them </w:t>
      </w:r>
      <w:r w:rsidR="006B695D" w:rsidRPr="00910E88">
        <w:rPr>
          <w:rFonts w:ascii="Arial" w:eastAsia="Times New Roman" w:hAnsi="Arial" w:cs="Arial"/>
          <w:color w:val="000000"/>
        </w:rPr>
        <w:t>from</w:t>
      </w:r>
      <w:r w:rsidRPr="00910E88">
        <w:rPr>
          <w:rFonts w:ascii="Arial" w:eastAsia="Times New Roman" w:hAnsi="Arial" w:cs="Arial"/>
          <w:color w:val="000000"/>
        </w:rPr>
        <w:t xml:space="preserve"> the pavement on the opposite side of Malden Road and from the grounds of the commercial car garages directly adjacent to the property.</w:t>
      </w:r>
    </w:p>
    <w:p w:rsidR="00910E88" w:rsidRPr="00910E88" w:rsidRDefault="00910E88" w:rsidP="00910E88">
      <w:pPr>
        <w:rPr>
          <w:rFonts w:ascii="Arial" w:eastAsia="Times New Roman" w:hAnsi="Arial" w:cs="Arial"/>
          <w:color w:val="000000"/>
        </w:rPr>
      </w:pPr>
      <w:r>
        <w:rPr>
          <w:rFonts w:ascii="Arial" w:eastAsia="Times New Roman" w:hAnsi="Arial" w:cs="Arial"/>
          <w:color w:val="000000"/>
        </w:rPr>
        <w:t xml:space="preserve">3.5 </w:t>
      </w:r>
      <w:r w:rsidRPr="00910E88">
        <w:rPr>
          <w:rFonts w:ascii="Arial" w:eastAsia="Times New Roman" w:hAnsi="Arial" w:cs="Arial"/>
          <w:color w:val="000000"/>
        </w:rPr>
        <w:t xml:space="preserve">Regardless of any set-back you </w:t>
      </w:r>
      <w:r w:rsidR="00AC0407">
        <w:rPr>
          <w:rFonts w:ascii="Arial" w:eastAsia="Times New Roman" w:hAnsi="Arial" w:cs="Arial"/>
          <w:color w:val="000000"/>
        </w:rPr>
        <w:t>would</w:t>
      </w:r>
      <w:r w:rsidR="00AC0407" w:rsidRPr="00910E88">
        <w:rPr>
          <w:rFonts w:ascii="Arial" w:eastAsia="Times New Roman" w:hAnsi="Arial" w:cs="Arial"/>
          <w:color w:val="000000"/>
        </w:rPr>
        <w:t xml:space="preserve"> </w:t>
      </w:r>
      <w:r w:rsidRPr="00910E88">
        <w:rPr>
          <w:rFonts w:ascii="Arial" w:eastAsia="Times New Roman" w:hAnsi="Arial" w:cs="Arial"/>
          <w:color w:val="000000"/>
        </w:rPr>
        <w:t xml:space="preserve">also able to see the rear of the property </w:t>
      </w:r>
      <w:r w:rsidR="0084017C" w:rsidRPr="00910E88">
        <w:rPr>
          <w:rFonts w:ascii="Arial" w:eastAsia="Times New Roman" w:hAnsi="Arial" w:cs="Arial"/>
          <w:color w:val="000000"/>
        </w:rPr>
        <w:t xml:space="preserve">very clearly </w:t>
      </w:r>
      <w:r w:rsidRPr="00910E88">
        <w:rPr>
          <w:rFonts w:ascii="Arial" w:eastAsia="Times New Roman" w:hAnsi="Arial" w:cs="Arial"/>
          <w:color w:val="000000"/>
        </w:rPr>
        <w:t xml:space="preserve">from Quadrant Grove </w:t>
      </w:r>
      <w:r w:rsidR="00262D3D">
        <w:rPr>
          <w:rFonts w:ascii="Arial" w:eastAsia="Times New Roman" w:hAnsi="Arial" w:cs="Arial"/>
          <w:color w:val="000000"/>
        </w:rPr>
        <w:t>to the west,</w:t>
      </w:r>
      <w:r w:rsidRPr="00910E88">
        <w:rPr>
          <w:rFonts w:ascii="Arial" w:eastAsia="Times New Roman" w:hAnsi="Arial" w:cs="Arial"/>
          <w:color w:val="000000"/>
        </w:rPr>
        <w:t xml:space="preserve"> which the appellant has failed to acknowledge. Such </w:t>
      </w:r>
      <w:r w:rsidR="00E050CC" w:rsidRPr="00910E88">
        <w:rPr>
          <w:rFonts w:ascii="Arial" w:eastAsia="Times New Roman" w:hAnsi="Arial" w:cs="Arial"/>
          <w:color w:val="000000"/>
        </w:rPr>
        <w:t xml:space="preserve">clear </w:t>
      </w:r>
      <w:r w:rsidR="00383113">
        <w:rPr>
          <w:rFonts w:ascii="Arial" w:eastAsia="Times New Roman" w:hAnsi="Arial" w:cs="Arial"/>
          <w:color w:val="000000"/>
        </w:rPr>
        <w:t xml:space="preserve">and open </w:t>
      </w:r>
      <w:r w:rsidR="00E050CC" w:rsidRPr="00910E88">
        <w:rPr>
          <w:rFonts w:ascii="Arial" w:eastAsia="Times New Roman" w:hAnsi="Arial" w:cs="Arial"/>
          <w:color w:val="000000"/>
        </w:rPr>
        <w:t>view</w:t>
      </w:r>
      <w:r w:rsidRPr="00910E88">
        <w:rPr>
          <w:rFonts w:ascii="Arial" w:eastAsia="Times New Roman" w:hAnsi="Arial" w:cs="Arial"/>
          <w:color w:val="000000"/>
        </w:rPr>
        <w:t xml:space="preserve"> of the rear of the proposal from the public realm is unacceptable.</w:t>
      </w:r>
    </w:p>
    <w:p w:rsidR="00910E88" w:rsidRPr="00910E88" w:rsidRDefault="00910E88" w:rsidP="00910E88">
      <w:pPr>
        <w:rPr>
          <w:rFonts w:ascii="Arial" w:eastAsia="Times New Roman" w:hAnsi="Arial" w:cs="Arial"/>
          <w:color w:val="000000"/>
        </w:rPr>
      </w:pPr>
      <w:r>
        <w:rPr>
          <w:rFonts w:ascii="Arial" w:eastAsia="Times New Roman" w:hAnsi="Arial" w:cs="Arial"/>
          <w:color w:val="000000"/>
        </w:rPr>
        <w:t xml:space="preserve">3.6 </w:t>
      </w:r>
      <w:r w:rsidRPr="00910E88">
        <w:rPr>
          <w:rFonts w:ascii="Arial" w:eastAsia="Times New Roman" w:hAnsi="Arial" w:cs="Arial"/>
          <w:color w:val="000000"/>
        </w:rPr>
        <w:t>As such</w:t>
      </w:r>
      <w:r w:rsidR="00891A90" w:rsidRPr="00910E88">
        <w:rPr>
          <w:rFonts w:ascii="Arial" w:eastAsia="Times New Roman" w:hAnsi="Arial" w:cs="Arial"/>
          <w:color w:val="000000"/>
        </w:rPr>
        <w:t>, the</w:t>
      </w:r>
      <w:r w:rsidRPr="00910E88">
        <w:rPr>
          <w:rFonts w:ascii="Arial" w:eastAsia="Times New Roman" w:hAnsi="Arial" w:cs="Arial"/>
          <w:color w:val="000000"/>
        </w:rPr>
        <w:t xml:space="preserve"> council does not agree with the appellant’s statement which falsely states that you </w:t>
      </w:r>
      <w:r w:rsidR="000534D7">
        <w:rPr>
          <w:rFonts w:ascii="Arial" w:eastAsia="Times New Roman" w:hAnsi="Arial" w:cs="Arial"/>
          <w:color w:val="000000"/>
        </w:rPr>
        <w:t xml:space="preserve">would </w:t>
      </w:r>
      <w:r w:rsidR="000534D7" w:rsidRPr="00910E88">
        <w:rPr>
          <w:rFonts w:ascii="Arial" w:eastAsia="Times New Roman" w:hAnsi="Arial" w:cs="Arial"/>
          <w:color w:val="000000"/>
        </w:rPr>
        <w:t>not</w:t>
      </w:r>
      <w:r w:rsidRPr="00910E88">
        <w:rPr>
          <w:rFonts w:ascii="Arial" w:eastAsia="Times New Roman" w:hAnsi="Arial" w:cs="Arial"/>
          <w:color w:val="000000"/>
        </w:rPr>
        <w:t xml:space="preserve"> see </w:t>
      </w:r>
      <w:r w:rsidR="0084017C">
        <w:rPr>
          <w:rFonts w:ascii="Arial" w:eastAsia="Times New Roman" w:hAnsi="Arial" w:cs="Arial"/>
          <w:color w:val="000000"/>
        </w:rPr>
        <w:t>the proposed works</w:t>
      </w:r>
      <w:r w:rsidR="0084017C" w:rsidRPr="00910E88">
        <w:rPr>
          <w:rFonts w:ascii="Arial" w:eastAsia="Times New Roman" w:hAnsi="Arial" w:cs="Arial"/>
          <w:color w:val="000000"/>
        </w:rPr>
        <w:t xml:space="preserve"> </w:t>
      </w:r>
      <w:r w:rsidRPr="00910E88">
        <w:rPr>
          <w:rFonts w:ascii="Arial" w:eastAsia="Times New Roman" w:hAnsi="Arial" w:cs="Arial"/>
          <w:color w:val="000000"/>
        </w:rPr>
        <w:t>from the public domain</w:t>
      </w:r>
      <w:r w:rsidR="003A4AA2">
        <w:rPr>
          <w:rFonts w:ascii="Arial" w:eastAsia="Times New Roman" w:hAnsi="Arial" w:cs="Arial"/>
          <w:color w:val="000000"/>
        </w:rPr>
        <w:t>.</w:t>
      </w:r>
      <w:r w:rsidR="00571416">
        <w:rPr>
          <w:rFonts w:ascii="Arial" w:eastAsia="Times New Roman" w:hAnsi="Arial" w:cs="Arial"/>
          <w:color w:val="000000"/>
        </w:rPr>
        <w:t xml:space="preserve"> </w:t>
      </w:r>
      <w:r w:rsidR="00891A90">
        <w:rPr>
          <w:rFonts w:ascii="Arial" w:eastAsia="Times New Roman" w:hAnsi="Arial" w:cs="Arial"/>
          <w:color w:val="000000"/>
        </w:rPr>
        <w:t xml:space="preserve">The </w:t>
      </w:r>
      <w:r w:rsidR="000534D7" w:rsidRPr="00910E88">
        <w:rPr>
          <w:rFonts w:ascii="Arial" w:eastAsia="Times New Roman" w:hAnsi="Arial" w:cs="Arial"/>
          <w:color w:val="000000"/>
        </w:rPr>
        <w:t>accompanying</w:t>
      </w:r>
      <w:r w:rsidR="000534D7">
        <w:rPr>
          <w:rFonts w:ascii="Arial" w:eastAsia="Times New Roman" w:hAnsi="Arial" w:cs="Arial"/>
          <w:color w:val="000000"/>
        </w:rPr>
        <w:t xml:space="preserve"> </w:t>
      </w:r>
      <w:r w:rsidR="006B695D" w:rsidRPr="00910E88">
        <w:rPr>
          <w:rFonts w:ascii="Arial" w:eastAsia="Times New Roman" w:hAnsi="Arial" w:cs="Arial"/>
          <w:color w:val="000000"/>
        </w:rPr>
        <w:t>diagram does</w:t>
      </w:r>
      <w:r w:rsidRPr="00910E88">
        <w:rPr>
          <w:rFonts w:ascii="Arial" w:eastAsia="Times New Roman" w:hAnsi="Arial" w:cs="Arial"/>
          <w:color w:val="000000"/>
        </w:rPr>
        <w:t xml:space="preserve"> not take a viewpoint from angled views, </w:t>
      </w:r>
      <w:proofErr w:type="gramStart"/>
      <w:r w:rsidRPr="00910E88">
        <w:rPr>
          <w:rFonts w:ascii="Arial" w:eastAsia="Times New Roman" w:hAnsi="Arial" w:cs="Arial"/>
          <w:color w:val="000000"/>
        </w:rPr>
        <w:t>nor</w:t>
      </w:r>
      <w:proofErr w:type="gramEnd"/>
      <w:r w:rsidRPr="00910E88">
        <w:rPr>
          <w:rFonts w:ascii="Arial" w:eastAsia="Times New Roman" w:hAnsi="Arial" w:cs="Arial"/>
          <w:color w:val="000000"/>
        </w:rPr>
        <w:t xml:space="preserve"> from Quadrant Grove and the commercial garages opposite. It can also be seen from many occupiers/users within the surrounding properties.</w:t>
      </w:r>
    </w:p>
    <w:p w:rsidR="00910E88" w:rsidRPr="00910E88" w:rsidRDefault="00910E88" w:rsidP="00910E88">
      <w:pPr>
        <w:rPr>
          <w:rFonts w:ascii="Arial" w:eastAsia="Times New Roman" w:hAnsi="Arial" w:cs="Arial"/>
          <w:color w:val="000000"/>
        </w:rPr>
      </w:pPr>
      <w:r>
        <w:rPr>
          <w:rFonts w:ascii="Arial" w:eastAsia="Times New Roman" w:hAnsi="Arial" w:cs="Arial"/>
          <w:color w:val="000000"/>
        </w:rPr>
        <w:lastRenderedPageBreak/>
        <w:t xml:space="preserve">3.7 </w:t>
      </w:r>
      <w:r w:rsidRPr="00910E88">
        <w:rPr>
          <w:rFonts w:ascii="Arial" w:eastAsia="Times New Roman" w:hAnsi="Arial" w:cs="Arial"/>
          <w:color w:val="000000"/>
        </w:rPr>
        <w:t xml:space="preserve">The immediate adjoining properties do not have such roof addition and therefore the neighbouring buildings are un-interrupted with </w:t>
      </w:r>
      <w:r w:rsidR="00891A90" w:rsidRPr="00910E88">
        <w:rPr>
          <w:rFonts w:ascii="Arial" w:eastAsia="Times New Roman" w:hAnsi="Arial" w:cs="Arial"/>
          <w:color w:val="000000"/>
        </w:rPr>
        <w:t>additions.</w:t>
      </w:r>
      <w:r w:rsidR="00891A90">
        <w:rPr>
          <w:rFonts w:ascii="Arial" w:eastAsia="Times New Roman" w:hAnsi="Arial" w:cs="Arial"/>
          <w:color w:val="000000"/>
        </w:rPr>
        <w:t xml:space="preserve"> The</w:t>
      </w:r>
      <w:r w:rsidR="00571416">
        <w:rPr>
          <w:rFonts w:ascii="Arial" w:eastAsia="Times New Roman" w:hAnsi="Arial" w:cs="Arial"/>
          <w:color w:val="000000"/>
        </w:rPr>
        <w:t xml:space="preserve"> proposal would represent an isolated </w:t>
      </w:r>
      <w:r w:rsidR="00891A90">
        <w:rPr>
          <w:rFonts w:ascii="Arial" w:eastAsia="Times New Roman" w:hAnsi="Arial" w:cs="Arial"/>
          <w:color w:val="000000"/>
        </w:rPr>
        <w:t>incongruous</w:t>
      </w:r>
      <w:r w:rsidR="00571416">
        <w:rPr>
          <w:rFonts w:ascii="Arial" w:eastAsia="Times New Roman" w:hAnsi="Arial" w:cs="Arial"/>
          <w:color w:val="000000"/>
        </w:rPr>
        <w:t xml:space="preserve"> feature in the street scene.</w:t>
      </w:r>
    </w:p>
    <w:p w:rsidR="00910E88" w:rsidRPr="002636FC" w:rsidRDefault="00910E88" w:rsidP="002636FC">
      <w:pPr>
        <w:rPr>
          <w:rFonts w:ascii="Arial" w:eastAsia="Times New Roman" w:hAnsi="Arial" w:cs="Arial"/>
          <w:color w:val="000000"/>
        </w:rPr>
      </w:pPr>
      <w:r>
        <w:rPr>
          <w:rFonts w:ascii="Arial" w:eastAsia="Times New Roman" w:hAnsi="Arial" w:cs="Arial"/>
          <w:color w:val="000000"/>
        </w:rPr>
        <w:t xml:space="preserve">3.8 </w:t>
      </w:r>
      <w:r w:rsidRPr="00910E88">
        <w:rPr>
          <w:rFonts w:ascii="Arial" w:eastAsia="Times New Roman" w:hAnsi="Arial" w:cs="Arial"/>
          <w:color w:val="000000"/>
        </w:rPr>
        <w:t>With the above taken into consideration the council maintains that the proposal would create visual prominence and would definitely be an incongruous addition and such harm would outweigh the any benefits the proposal would bring to this existing flat.</w:t>
      </w:r>
    </w:p>
    <w:p w:rsidR="00891A90" w:rsidRDefault="006B695D" w:rsidP="00571416">
      <w:pPr>
        <w:spacing w:after="0" w:line="240" w:lineRule="auto"/>
        <w:ind w:left="720" w:hanging="720"/>
        <w:jc w:val="both"/>
        <w:rPr>
          <w:rFonts w:ascii="Arial" w:eastAsia="Times New Roman" w:hAnsi="Arial" w:cs="Arial"/>
        </w:rPr>
      </w:pPr>
      <w:r>
        <w:rPr>
          <w:rFonts w:ascii="Arial" w:eastAsia="Times New Roman" w:hAnsi="Arial" w:cs="Arial"/>
        </w:rPr>
        <w:t xml:space="preserve">3.10 </w:t>
      </w:r>
      <w:bookmarkStart w:id="0" w:name="_GoBack"/>
      <w:bookmarkEnd w:id="0"/>
      <w:r>
        <w:rPr>
          <w:rFonts w:ascii="Arial" w:eastAsia="Times New Roman" w:hAnsi="Arial" w:cs="Arial"/>
        </w:rPr>
        <w:t>The Council</w:t>
      </w:r>
      <w:r w:rsidR="00571416">
        <w:rPr>
          <w:rFonts w:ascii="Arial" w:eastAsia="Times New Roman" w:hAnsi="Arial" w:cs="Arial"/>
        </w:rPr>
        <w:t xml:space="preserve"> accepts that </w:t>
      </w:r>
      <w:r w:rsidR="00910E88" w:rsidRPr="00910E88">
        <w:rPr>
          <w:rFonts w:ascii="Arial" w:eastAsia="Times New Roman" w:hAnsi="Arial" w:cs="Arial"/>
        </w:rPr>
        <w:t xml:space="preserve">the proposed rear and front </w:t>
      </w:r>
      <w:proofErr w:type="gramStart"/>
      <w:r w:rsidR="00910E88" w:rsidRPr="00910E88">
        <w:rPr>
          <w:rFonts w:ascii="Arial" w:eastAsia="Times New Roman" w:hAnsi="Arial" w:cs="Arial"/>
        </w:rPr>
        <w:t>window,</w:t>
      </w:r>
      <w:proofErr w:type="gramEnd"/>
      <w:r w:rsidR="00571416">
        <w:rPr>
          <w:rFonts w:ascii="Arial" w:eastAsia="Times New Roman" w:hAnsi="Arial" w:cs="Arial"/>
        </w:rPr>
        <w:t xml:space="preserve"> are acceptable in </w:t>
      </w:r>
    </w:p>
    <w:p w:rsidR="00425F13" w:rsidRDefault="00571416" w:rsidP="00571416">
      <w:pPr>
        <w:spacing w:after="0" w:line="240" w:lineRule="auto"/>
        <w:ind w:left="720" w:hanging="720"/>
        <w:jc w:val="both"/>
        <w:rPr>
          <w:rFonts w:ascii="Arial" w:eastAsia="Times New Roman" w:hAnsi="Arial" w:cs="Arial"/>
        </w:rPr>
      </w:pPr>
      <w:proofErr w:type="gramStart"/>
      <w:r>
        <w:rPr>
          <w:rFonts w:ascii="Arial" w:eastAsia="Times New Roman" w:hAnsi="Arial" w:cs="Arial"/>
        </w:rPr>
        <w:t>design</w:t>
      </w:r>
      <w:proofErr w:type="gramEnd"/>
      <w:r>
        <w:rPr>
          <w:rFonts w:ascii="Arial" w:eastAsia="Times New Roman" w:hAnsi="Arial" w:cs="Arial"/>
        </w:rPr>
        <w:t xml:space="preserve"> and amenity terms and these do not form part of the reason for refusal.</w:t>
      </w:r>
      <w:r w:rsidR="00910E88" w:rsidRPr="00910E88">
        <w:rPr>
          <w:rFonts w:ascii="Arial" w:eastAsia="Times New Roman" w:hAnsi="Arial" w:cs="Arial"/>
        </w:rPr>
        <w:t xml:space="preserve"> </w:t>
      </w:r>
    </w:p>
    <w:p w:rsidR="00891A90" w:rsidRDefault="00891A90" w:rsidP="00571416">
      <w:pPr>
        <w:spacing w:after="0" w:line="240" w:lineRule="auto"/>
        <w:ind w:left="720" w:hanging="720"/>
        <w:jc w:val="both"/>
        <w:rPr>
          <w:rFonts w:ascii="Arial" w:eastAsia="Times New Roman" w:hAnsi="Arial" w:cs="Arial"/>
        </w:rPr>
      </w:pPr>
    </w:p>
    <w:p w:rsidR="007B01A6" w:rsidRPr="00290EE8" w:rsidRDefault="00290EE8" w:rsidP="007B01A6">
      <w:pPr>
        <w:rPr>
          <w:rFonts w:ascii="Arial" w:hAnsi="Arial" w:cs="Arial"/>
          <w:b/>
        </w:rPr>
      </w:pPr>
      <w:r>
        <w:rPr>
          <w:rFonts w:ascii="Arial" w:hAnsi="Arial" w:cs="Arial"/>
          <w:b/>
        </w:rPr>
        <w:t xml:space="preserve">4.0 </w:t>
      </w:r>
      <w:r w:rsidR="007B01A6" w:rsidRPr="00290EE8">
        <w:rPr>
          <w:rFonts w:ascii="Arial" w:hAnsi="Arial" w:cs="Arial"/>
          <w:b/>
        </w:rPr>
        <w:t xml:space="preserve">Other Matters </w:t>
      </w:r>
    </w:p>
    <w:p w:rsidR="008A392D" w:rsidRDefault="00290EE8" w:rsidP="007B01A6">
      <w:pPr>
        <w:rPr>
          <w:rFonts w:ascii="Arial" w:hAnsi="Arial" w:cs="Arial"/>
        </w:rPr>
      </w:pPr>
      <w:r>
        <w:rPr>
          <w:rFonts w:ascii="Arial" w:hAnsi="Arial" w:cs="Arial"/>
        </w:rPr>
        <w:t xml:space="preserve">4.1 </w:t>
      </w:r>
      <w:r w:rsidR="007B01A6" w:rsidRPr="00290EE8">
        <w:rPr>
          <w:rFonts w:ascii="Arial" w:hAnsi="Arial" w:cs="Arial"/>
        </w:rPr>
        <w:t xml:space="preserve">On the basis of information available and having regard to the entirety of the Council’s submissions, including the content of this letter, the Inspector is respectfully requested to dismiss the appeal. </w:t>
      </w:r>
    </w:p>
    <w:p w:rsidR="005F78D3" w:rsidRDefault="008A392D" w:rsidP="007B01A6">
      <w:pPr>
        <w:rPr>
          <w:rFonts w:ascii="Arial" w:hAnsi="Arial" w:cs="Arial"/>
        </w:rPr>
      </w:pPr>
      <w:r>
        <w:rPr>
          <w:rFonts w:ascii="Arial" w:hAnsi="Arial" w:cs="Arial"/>
        </w:rPr>
        <w:t>4.5</w:t>
      </w:r>
      <w:r w:rsidR="00290EE8">
        <w:rPr>
          <w:rFonts w:ascii="Arial" w:hAnsi="Arial" w:cs="Arial"/>
        </w:rPr>
        <w:t xml:space="preserve"> </w:t>
      </w:r>
      <w:r w:rsidR="007B01A6" w:rsidRPr="00290EE8">
        <w:rPr>
          <w:rFonts w:ascii="Arial" w:hAnsi="Arial" w:cs="Arial"/>
        </w:rPr>
        <w:t xml:space="preserve">If any further clarification of the appeal submissions is required please do not hesitate to contact Raymond Yeung on the above direct dial number or email address. </w:t>
      </w:r>
    </w:p>
    <w:p w:rsidR="005F78D3" w:rsidRPr="00290EE8" w:rsidRDefault="005F78D3" w:rsidP="007B01A6">
      <w:pPr>
        <w:rPr>
          <w:rFonts w:ascii="Arial" w:hAnsi="Arial" w:cs="Arial"/>
        </w:rPr>
      </w:pPr>
    </w:p>
    <w:p w:rsidR="007B01A6" w:rsidRDefault="007B01A6" w:rsidP="007B01A6">
      <w:pPr>
        <w:rPr>
          <w:rFonts w:ascii="Arial" w:hAnsi="Arial" w:cs="Arial"/>
          <w:b/>
        </w:rPr>
      </w:pPr>
      <w:r w:rsidRPr="00290EE8">
        <w:rPr>
          <w:rFonts w:ascii="Arial" w:hAnsi="Arial" w:cs="Arial"/>
          <w:b/>
        </w:rPr>
        <w:t xml:space="preserve">Yours sincerely </w:t>
      </w:r>
    </w:p>
    <w:p w:rsidR="005F78D3" w:rsidRDefault="005F78D3" w:rsidP="007B01A6">
      <w:pPr>
        <w:rPr>
          <w:rFonts w:ascii="Arial" w:hAnsi="Arial" w:cs="Arial"/>
          <w:b/>
        </w:rPr>
      </w:pPr>
    </w:p>
    <w:p w:rsidR="005F78D3" w:rsidRPr="00290EE8" w:rsidRDefault="005F78D3" w:rsidP="007B01A6">
      <w:pPr>
        <w:rPr>
          <w:rFonts w:ascii="Arial" w:hAnsi="Arial" w:cs="Arial"/>
          <w:b/>
        </w:rPr>
      </w:pPr>
    </w:p>
    <w:p w:rsidR="007B01A6" w:rsidRPr="00290EE8" w:rsidRDefault="007B01A6" w:rsidP="007B01A6">
      <w:pPr>
        <w:rPr>
          <w:rFonts w:ascii="Arial" w:hAnsi="Arial" w:cs="Arial"/>
          <w:b/>
        </w:rPr>
      </w:pPr>
      <w:r w:rsidRPr="00290EE8">
        <w:rPr>
          <w:rFonts w:ascii="Arial" w:hAnsi="Arial" w:cs="Arial"/>
          <w:b/>
        </w:rPr>
        <w:t>Raymond Yeung</w:t>
      </w:r>
    </w:p>
    <w:p w:rsidR="007B01A6" w:rsidRPr="00290EE8" w:rsidRDefault="007B01A6" w:rsidP="007B01A6">
      <w:pPr>
        <w:rPr>
          <w:rFonts w:ascii="Arial" w:hAnsi="Arial" w:cs="Arial"/>
          <w:b/>
        </w:rPr>
      </w:pPr>
      <w:r w:rsidRPr="00290EE8">
        <w:rPr>
          <w:rFonts w:ascii="Arial" w:hAnsi="Arial" w:cs="Arial"/>
          <w:b/>
        </w:rPr>
        <w:t xml:space="preserve">Planning officer  </w:t>
      </w:r>
    </w:p>
    <w:p w:rsidR="002E3983" w:rsidRDefault="007B01A6">
      <w:pPr>
        <w:rPr>
          <w:rFonts w:ascii="Arial" w:hAnsi="Arial" w:cs="Arial"/>
          <w:b/>
        </w:rPr>
      </w:pPr>
      <w:r w:rsidRPr="00290EE8">
        <w:rPr>
          <w:rFonts w:ascii="Arial" w:hAnsi="Arial" w:cs="Arial"/>
          <w:b/>
        </w:rPr>
        <w:t>Cul</w:t>
      </w:r>
      <w:r w:rsidR="00C27910">
        <w:rPr>
          <w:rFonts w:ascii="Arial" w:hAnsi="Arial" w:cs="Arial"/>
          <w:b/>
        </w:rPr>
        <w:t>ture and Environment Directorat</w:t>
      </w:r>
      <w:r w:rsidR="00D87EF6">
        <w:rPr>
          <w:rFonts w:ascii="Arial" w:hAnsi="Arial" w:cs="Arial"/>
          <w:b/>
        </w:rPr>
        <w:t>e</w:t>
      </w:r>
    </w:p>
    <w:p w:rsidR="002E3983" w:rsidRDefault="002E3983">
      <w:pPr>
        <w:rPr>
          <w:rFonts w:ascii="Arial" w:hAnsi="Arial" w:cs="Arial"/>
          <w:b/>
        </w:rPr>
      </w:pPr>
    </w:p>
    <w:p w:rsidR="004267CD" w:rsidRDefault="004267CD">
      <w:pPr>
        <w:rPr>
          <w:rFonts w:ascii="Arial" w:hAnsi="Arial" w:cs="Arial"/>
          <w:b/>
        </w:rPr>
      </w:pPr>
    </w:p>
    <w:p w:rsidR="004267CD" w:rsidRDefault="004267CD">
      <w:pPr>
        <w:rPr>
          <w:rFonts w:ascii="Arial" w:hAnsi="Arial" w:cs="Arial"/>
          <w:b/>
        </w:rPr>
      </w:pPr>
    </w:p>
    <w:p w:rsidR="004267CD" w:rsidRDefault="004267CD">
      <w:pPr>
        <w:rPr>
          <w:rFonts w:ascii="Arial" w:hAnsi="Arial" w:cs="Arial"/>
          <w:b/>
        </w:rPr>
      </w:pPr>
    </w:p>
    <w:p w:rsidR="004267CD" w:rsidRDefault="004267CD">
      <w:pPr>
        <w:rPr>
          <w:rFonts w:ascii="Arial" w:hAnsi="Arial" w:cs="Arial"/>
          <w:b/>
        </w:rPr>
      </w:pPr>
    </w:p>
    <w:p w:rsidR="00996D0E" w:rsidRDefault="00996D0E">
      <w:pPr>
        <w:rPr>
          <w:rFonts w:ascii="Arial" w:hAnsi="Arial" w:cs="Arial"/>
          <w:b/>
        </w:rPr>
      </w:pPr>
    </w:p>
    <w:p w:rsidR="00996D0E" w:rsidRDefault="00996D0E">
      <w:pPr>
        <w:rPr>
          <w:rFonts w:ascii="Arial" w:hAnsi="Arial" w:cs="Arial"/>
          <w:b/>
        </w:rPr>
      </w:pPr>
    </w:p>
    <w:p w:rsidR="00996D0E" w:rsidRDefault="00996D0E">
      <w:pPr>
        <w:rPr>
          <w:rFonts w:ascii="Arial" w:hAnsi="Arial" w:cs="Arial"/>
          <w:b/>
        </w:rPr>
      </w:pPr>
    </w:p>
    <w:p w:rsidR="004267CD" w:rsidRDefault="004267CD">
      <w:pPr>
        <w:rPr>
          <w:rFonts w:ascii="Arial" w:hAnsi="Arial" w:cs="Arial"/>
          <w:b/>
        </w:rPr>
      </w:pPr>
    </w:p>
    <w:p w:rsidR="004267CD" w:rsidRDefault="004267CD">
      <w:pPr>
        <w:rPr>
          <w:rFonts w:ascii="Arial" w:hAnsi="Arial" w:cs="Arial"/>
          <w:b/>
        </w:rPr>
      </w:pPr>
    </w:p>
    <w:p w:rsidR="004267CD" w:rsidRDefault="004267CD">
      <w:pPr>
        <w:rPr>
          <w:rFonts w:ascii="Arial" w:hAnsi="Arial" w:cs="Arial"/>
          <w:b/>
        </w:rPr>
      </w:pPr>
    </w:p>
    <w:p w:rsidR="001E6C29" w:rsidRPr="0030756A" w:rsidRDefault="00652504" w:rsidP="007B01A6">
      <w:pPr>
        <w:rPr>
          <w:rFonts w:ascii="Arial" w:hAnsi="Arial" w:cs="Arial"/>
          <w:b/>
          <w:u w:val="single"/>
        </w:rPr>
      </w:pPr>
      <w:r w:rsidRPr="004B5801">
        <w:rPr>
          <w:rFonts w:ascii="Arial" w:hAnsi="Arial" w:cs="Arial"/>
          <w:b/>
          <w:u w:val="single"/>
        </w:rPr>
        <w:lastRenderedPageBreak/>
        <w:t>Appendix 1</w:t>
      </w:r>
      <w:r w:rsidR="0030756A" w:rsidRPr="000D19AB">
        <w:rPr>
          <w:rFonts w:ascii="Arial" w:hAnsi="Arial" w:cs="Arial"/>
          <w:b/>
        </w:rPr>
        <w:t xml:space="preserve"> -</w:t>
      </w:r>
      <w:r w:rsidR="008978B9">
        <w:rPr>
          <w:rFonts w:ascii="Arial" w:hAnsi="Arial" w:cs="Arial"/>
          <w:b/>
        </w:rPr>
        <w:t xml:space="preserve"> Suggested</w:t>
      </w:r>
      <w:r w:rsidR="0030756A" w:rsidRPr="000D19AB">
        <w:rPr>
          <w:rFonts w:ascii="Arial" w:hAnsi="Arial" w:cs="Arial"/>
          <w:b/>
        </w:rPr>
        <w:t xml:space="preserve"> </w:t>
      </w:r>
      <w:r w:rsidR="00272DA0" w:rsidRPr="00272DA0">
        <w:rPr>
          <w:rFonts w:ascii="Arial" w:hAnsi="Arial" w:cs="Arial"/>
          <w:b/>
        </w:rPr>
        <w:t>Conditions</w:t>
      </w:r>
    </w:p>
    <w:p w:rsidR="004267CD" w:rsidRDefault="004267CD" w:rsidP="00F13A75">
      <w:pPr>
        <w:rPr>
          <w:rFonts w:ascii="Arial" w:hAnsi="Arial" w:cs="Arial"/>
          <w:b/>
          <w:u w:val="single"/>
        </w:rPr>
      </w:pPr>
    </w:p>
    <w:p w:rsidR="00366A65" w:rsidRPr="00366A65" w:rsidRDefault="00366A65" w:rsidP="00366A65">
      <w:pPr>
        <w:rPr>
          <w:rFonts w:ascii="Arial" w:hAnsi="Arial" w:cs="Arial"/>
        </w:rPr>
      </w:pPr>
      <w:r w:rsidRPr="00366A65">
        <w:rPr>
          <w:rFonts w:ascii="Arial" w:hAnsi="Arial" w:cs="Arial"/>
        </w:rPr>
        <w:t>1.</w:t>
      </w:r>
      <w:r w:rsidRPr="00366A65">
        <w:rPr>
          <w:rFonts w:ascii="Arial" w:hAnsi="Arial" w:cs="Arial"/>
        </w:rPr>
        <w:tab/>
        <w:t>The development hereby permitted must be begun not later than the end of three years from the date of this per</w:t>
      </w:r>
      <w:r>
        <w:rPr>
          <w:rFonts w:ascii="Arial" w:hAnsi="Arial" w:cs="Arial"/>
        </w:rPr>
        <w:t>mission.</w:t>
      </w:r>
    </w:p>
    <w:p w:rsidR="00366A65" w:rsidRPr="00366A65" w:rsidRDefault="00366A65" w:rsidP="00366A65">
      <w:pPr>
        <w:rPr>
          <w:rFonts w:ascii="Arial" w:hAnsi="Arial" w:cs="Arial"/>
        </w:rPr>
      </w:pPr>
      <w:r w:rsidRPr="00366A65">
        <w:rPr>
          <w:rFonts w:ascii="Arial" w:hAnsi="Arial" w:cs="Arial"/>
        </w:rPr>
        <w:t xml:space="preserve">Reason: In order to comply with the provisions of Section 91 of the Town and Country </w:t>
      </w:r>
      <w:r w:rsidR="004B43AF">
        <w:rPr>
          <w:rFonts w:ascii="Arial" w:hAnsi="Arial" w:cs="Arial"/>
        </w:rPr>
        <w:t>Planning Act 1990 (as amended).</w:t>
      </w:r>
    </w:p>
    <w:p w:rsidR="004267CD" w:rsidRPr="00366A65" w:rsidRDefault="00366A65" w:rsidP="00F13A75">
      <w:pPr>
        <w:rPr>
          <w:rFonts w:ascii="Arial" w:hAnsi="Arial" w:cs="Arial"/>
        </w:rPr>
      </w:pPr>
      <w:r w:rsidRPr="00366A65">
        <w:rPr>
          <w:rFonts w:ascii="Arial" w:hAnsi="Arial" w:cs="Arial"/>
        </w:rPr>
        <w:t>2.</w:t>
      </w:r>
      <w:r w:rsidRPr="00366A65">
        <w:rPr>
          <w:rFonts w:ascii="Arial" w:hAnsi="Arial" w:cs="Arial"/>
        </w:rPr>
        <w:tab/>
        <w:t>The development hereby permitted shall be carried out in accordance with the following approved plans:</w:t>
      </w:r>
    </w:p>
    <w:p w:rsidR="00366A65" w:rsidRPr="00366A65" w:rsidRDefault="00BE2480" w:rsidP="00F13A75">
      <w:pPr>
        <w:rPr>
          <w:rFonts w:ascii="Arial" w:hAnsi="Arial" w:cs="Arial"/>
        </w:rPr>
      </w:pPr>
      <w:r>
        <w:rPr>
          <w:rFonts w:ascii="Arial" w:hAnsi="Arial" w:cs="Arial"/>
        </w:rPr>
        <w:t>Design &amp; Access statement, EP1, EE1, ES1, PP1, PE1, PS1</w:t>
      </w:r>
    </w:p>
    <w:p w:rsidR="00366A65" w:rsidRPr="00366A65" w:rsidRDefault="00366A65" w:rsidP="00366A65">
      <w:pPr>
        <w:rPr>
          <w:rFonts w:ascii="Arial" w:hAnsi="Arial" w:cs="Arial"/>
        </w:rPr>
      </w:pPr>
      <w:r w:rsidRPr="00366A65">
        <w:rPr>
          <w:rFonts w:ascii="Arial" w:hAnsi="Arial" w:cs="Arial"/>
        </w:rPr>
        <w:t>3.</w:t>
      </w:r>
      <w:r w:rsidRPr="00366A65">
        <w:rPr>
          <w:rFonts w:ascii="Arial" w:hAnsi="Arial" w:cs="Arial"/>
        </w:rPr>
        <w:tab/>
        <w:t>All new external work shall be carried out in materials that resemble, as closely as possible, in colour and texture those of the existing building, unless otherwise specifi</w:t>
      </w:r>
      <w:r>
        <w:rPr>
          <w:rFonts w:ascii="Arial" w:hAnsi="Arial" w:cs="Arial"/>
        </w:rPr>
        <w:t>ed in the approved application.</w:t>
      </w:r>
    </w:p>
    <w:p w:rsidR="004267CD" w:rsidRPr="00366A65" w:rsidRDefault="00366A65" w:rsidP="00366A65">
      <w:pPr>
        <w:rPr>
          <w:rFonts w:ascii="Arial" w:hAnsi="Arial" w:cs="Arial"/>
        </w:rPr>
      </w:pPr>
      <w:r w:rsidRPr="00366A65">
        <w:rPr>
          <w:rFonts w:ascii="Arial" w:hAnsi="Arial" w:cs="Arial"/>
        </w:rPr>
        <w:t>Reason: To safeguard the appearance of the premises and the character of the immediate area in accordance with the requirements of policy CS14 of the London Borough of Camden Local Development Framework</w:t>
      </w:r>
      <w:r>
        <w:rPr>
          <w:rFonts w:ascii="Arial" w:hAnsi="Arial" w:cs="Arial"/>
        </w:rPr>
        <w:t xml:space="preserve"> Core Strategy and policy DP24 and DP25 </w:t>
      </w:r>
      <w:r w:rsidRPr="00366A65">
        <w:rPr>
          <w:rFonts w:ascii="Arial" w:hAnsi="Arial" w:cs="Arial"/>
        </w:rPr>
        <w:t>of  the London Borough of Camden Local Development Framework Development Policies.</w:t>
      </w:r>
    </w:p>
    <w:p w:rsidR="004267CD" w:rsidRDefault="004267CD"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996D0E" w:rsidRDefault="00996D0E" w:rsidP="00F13A75">
      <w:pPr>
        <w:rPr>
          <w:rFonts w:ascii="Arial" w:hAnsi="Arial" w:cs="Arial"/>
          <w:b/>
          <w:u w:val="single"/>
        </w:rPr>
      </w:pPr>
    </w:p>
    <w:p w:rsidR="00F13A75" w:rsidRDefault="00BA5020" w:rsidP="00F13A75">
      <w:pPr>
        <w:rPr>
          <w:rFonts w:ascii="Arial" w:hAnsi="Arial" w:cs="Arial"/>
          <w:b/>
          <w:u w:val="single"/>
        </w:rPr>
      </w:pPr>
      <w:r w:rsidRPr="004B5801">
        <w:rPr>
          <w:rFonts w:ascii="Arial" w:hAnsi="Arial" w:cs="Arial"/>
          <w:b/>
          <w:u w:val="single"/>
        </w:rPr>
        <w:lastRenderedPageBreak/>
        <w:t>Appendix 2</w:t>
      </w:r>
      <w:r w:rsidR="00366A65">
        <w:rPr>
          <w:rFonts w:ascii="Arial" w:hAnsi="Arial" w:cs="Arial"/>
          <w:b/>
          <w:u w:val="single"/>
        </w:rPr>
        <w:t xml:space="preserve"> </w:t>
      </w:r>
    </w:p>
    <w:tbl>
      <w:tblPr>
        <w:tblW w:w="10035" w:type="dxa"/>
        <w:tblLayout w:type="fixed"/>
        <w:tblLook w:val="04A0" w:firstRow="1" w:lastRow="0" w:firstColumn="1" w:lastColumn="0" w:noHBand="0" w:noVBand="1"/>
      </w:tblPr>
      <w:tblGrid>
        <w:gridCol w:w="4160"/>
        <w:gridCol w:w="770"/>
        <w:gridCol w:w="2127"/>
        <w:gridCol w:w="2433"/>
        <w:gridCol w:w="545"/>
      </w:tblGrid>
      <w:tr w:rsidR="009231E6" w:rsidRPr="009231E6" w:rsidTr="009231E6">
        <w:trPr>
          <w:gridAfter w:val="1"/>
          <w:wAfter w:w="545" w:type="dxa"/>
          <w:cantSplit/>
          <w:trHeight w:val="1340"/>
        </w:trPr>
        <w:tc>
          <w:tcPr>
            <w:tcW w:w="4158" w:type="dxa"/>
          </w:tcPr>
          <w:p w:rsidR="009231E6" w:rsidRPr="009231E6" w:rsidRDefault="009231E6" w:rsidP="009231E6">
            <w:pPr>
              <w:spacing w:after="0" w:line="240" w:lineRule="auto"/>
              <w:jc w:val="both"/>
              <w:rPr>
                <w:rFonts w:ascii="Arial" w:eastAsia="Times New Roman" w:hAnsi="Arial" w:cs="Times New Roman"/>
                <w:spacing w:val="-5"/>
                <w:sz w:val="24"/>
                <w:szCs w:val="20"/>
              </w:rPr>
            </w:pPr>
          </w:p>
          <w:p w:rsidR="009231E6" w:rsidRPr="009231E6" w:rsidRDefault="009231E6" w:rsidP="009231E6">
            <w:pPr>
              <w:spacing w:after="0" w:line="240" w:lineRule="auto"/>
              <w:jc w:val="both"/>
              <w:rPr>
                <w:rFonts w:ascii="Arial" w:eastAsia="Times New Roman" w:hAnsi="Arial" w:cs="Times New Roman"/>
                <w:spacing w:val="-5"/>
                <w:sz w:val="24"/>
                <w:szCs w:val="20"/>
              </w:rPr>
            </w:pPr>
          </w:p>
        </w:tc>
        <w:tc>
          <w:tcPr>
            <w:tcW w:w="770" w:type="dxa"/>
            <w:vMerge w:val="restart"/>
          </w:tcPr>
          <w:p w:rsidR="009231E6" w:rsidRPr="009231E6" w:rsidRDefault="009231E6" w:rsidP="009231E6">
            <w:pPr>
              <w:spacing w:after="0" w:line="240" w:lineRule="auto"/>
              <w:jc w:val="both"/>
              <w:rPr>
                <w:rFonts w:ascii="Arial" w:eastAsia="Times New Roman" w:hAnsi="Arial" w:cs="Times New Roman"/>
                <w:spacing w:val="-5"/>
                <w:sz w:val="24"/>
                <w:szCs w:val="20"/>
              </w:rPr>
            </w:pPr>
          </w:p>
        </w:tc>
        <w:tc>
          <w:tcPr>
            <w:tcW w:w="2126" w:type="dxa"/>
            <w:vMerge w:val="restart"/>
          </w:tcPr>
          <w:p w:rsidR="009231E6" w:rsidRPr="009231E6" w:rsidRDefault="009231E6" w:rsidP="009231E6">
            <w:pPr>
              <w:spacing w:after="0" w:line="240" w:lineRule="auto"/>
              <w:jc w:val="both"/>
              <w:rPr>
                <w:rFonts w:ascii="Arial" w:eastAsia="Times New Roman" w:hAnsi="Arial" w:cs="Times New Roman"/>
                <w:spacing w:val="-5"/>
                <w:sz w:val="24"/>
                <w:szCs w:val="20"/>
              </w:rPr>
            </w:pPr>
          </w:p>
        </w:tc>
        <w:tc>
          <w:tcPr>
            <w:tcW w:w="2432" w:type="dxa"/>
            <w:vMerge w:val="restart"/>
          </w:tcPr>
          <w:p w:rsidR="009231E6" w:rsidRPr="009231E6" w:rsidRDefault="009231E6" w:rsidP="009231E6">
            <w:pPr>
              <w:spacing w:after="0" w:line="240" w:lineRule="auto"/>
              <w:jc w:val="both"/>
              <w:rPr>
                <w:rFonts w:ascii="Arial" w:eastAsia="Times New Roman" w:hAnsi="Arial" w:cs="Times New Roman"/>
                <w:spacing w:val="-5"/>
                <w:sz w:val="24"/>
                <w:szCs w:val="20"/>
              </w:rPr>
            </w:pPr>
          </w:p>
        </w:tc>
      </w:tr>
      <w:tr w:rsidR="009231E6" w:rsidRPr="009231E6" w:rsidTr="009231E6">
        <w:trPr>
          <w:gridAfter w:val="1"/>
          <w:wAfter w:w="545" w:type="dxa"/>
          <w:cantSplit/>
          <w:trHeight w:val="190"/>
        </w:trPr>
        <w:tc>
          <w:tcPr>
            <w:tcW w:w="4158" w:type="dxa"/>
            <w:hideMark/>
          </w:tcPr>
          <w:p w:rsidR="009231E6" w:rsidRPr="009231E6" w:rsidRDefault="009231E6" w:rsidP="009231E6">
            <w:pPr>
              <w:keepNext/>
              <w:spacing w:after="0" w:line="240" w:lineRule="auto"/>
              <w:outlineLvl w:val="8"/>
              <w:rPr>
                <w:rFonts w:ascii="Arial" w:eastAsia="Times New Roman" w:hAnsi="Arial" w:cs="Times New Roman"/>
                <w:spacing w:val="-5"/>
                <w:sz w:val="24"/>
                <w:szCs w:val="20"/>
              </w:rPr>
            </w:pPr>
            <w:r w:rsidRPr="009231E6">
              <w:rPr>
                <w:rFonts w:ascii="Arial" w:eastAsia="Times New Roman" w:hAnsi="Arial" w:cs="Times New Roman"/>
                <w:spacing w:val="-5"/>
                <w:sz w:val="24"/>
                <w:szCs w:val="20"/>
              </w:rPr>
              <w:t>Stuart Henley &amp; Partners</w:t>
            </w: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2432"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r>
      <w:tr w:rsidR="009231E6" w:rsidRPr="009231E6" w:rsidTr="009231E6">
        <w:trPr>
          <w:gridAfter w:val="1"/>
          <w:wAfter w:w="545" w:type="dxa"/>
          <w:cantSplit/>
          <w:trHeight w:val="1497"/>
        </w:trPr>
        <w:tc>
          <w:tcPr>
            <w:tcW w:w="4158" w:type="dxa"/>
            <w:vMerge w:val="restart"/>
            <w:hideMark/>
          </w:tcPr>
          <w:p w:rsidR="009231E6" w:rsidRPr="009231E6" w:rsidRDefault="009231E6" w:rsidP="009231E6">
            <w:pPr>
              <w:keepNext/>
              <w:spacing w:after="0" w:line="240" w:lineRule="auto"/>
              <w:outlineLvl w:val="8"/>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6 Wrotham Business Park   </w:t>
            </w:r>
          </w:p>
          <w:p w:rsidR="009231E6" w:rsidRPr="009231E6" w:rsidRDefault="009231E6" w:rsidP="009231E6">
            <w:pPr>
              <w:keepNext/>
              <w:spacing w:after="0" w:line="240" w:lineRule="auto"/>
              <w:outlineLvl w:val="8"/>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Barnet </w:t>
            </w:r>
          </w:p>
          <w:p w:rsidR="009231E6" w:rsidRPr="009231E6" w:rsidRDefault="009231E6" w:rsidP="009231E6">
            <w:pPr>
              <w:keepNext/>
              <w:spacing w:after="0" w:line="240" w:lineRule="auto"/>
              <w:outlineLvl w:val="8"/>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Herts </w:t>
            </w:r>
          </w:p>
          <w:p w:rsidR="009231E6" w:rsidRPr="009231E6" w:rsidRDefault="009231E6" w:rsidP="009231E6">
            <w:pPr>
              <w:keepNext/>
              <w:spacing w:after="0" w:line="240" w:lineRule="auto"/>
              <w:outlineLvl w:val="8"/>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EN5 4SB </w:t>
            </w: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2432"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r>
      <w:tr w:rsidR="009231E6" w:rsidRPr="009231E6" w:rsidTr="009231E6">
        <w:trPr>
          <w:cantSplit/>
        </w:trPr>
        <w:tc>
          <w:tcPr>
            <w:tcW w:w="4158"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gridSpan w:val="3"/>
            <w:hideMark/>
          </w:tcPr>
          <w:p w:rsidR="009231E6" w:rsidRPr="009231E6" w:rsidRDefault="009231E6" w:rsidP="009231E6">
            <w:pPr>
              <w:spacing w:after="0" w:line="240" w:lineRule="auto"/>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Application Ref: </w:t>
            </w:r>
            <w:r w:rsidRPr="009231E6">
              <w:rPr>
                <w:rFonts w:ascii="Arial" w:eastAsia="Times New Roman" w:hAnsi="Arial" w:cs="Times New Roman"/>
                <w:b/>
                <w:spacing w:val="-5"/>
                <w:sz w:val="24"/>
                <w:szCs w:val="20"/>
              </w:rPr>
              <w:t>2015/1461/P</w:t>
            </w:r>
          </w:p>
        </w:tc>
      </w:tr>
      <w:tr w:rsidR="009231E6" w:rsidRPr="009231E6" w:rsidTr="009231E6">
        <w:trPr>
          <w:cantSplit/>
        </w:trPr>
        <w:tc>
          <w:tcPr>
            <w:tcW w:w="4158" w:type="dxa"/>
            <w:vMerge w:val="restart"/>
          </w:tcPr>
          <w:p w:rsidR="009231E6" w:rsidRPr="009231E6" w:rsidRDefault="009231E6" w:rsidP="009231E6">
            <w:pPr>
              <w:spacing w:after="0" w:line="240" w:lineRule="auto"/>
              <w:jc w:val="both"/>
              <w:rPr>
                <w:rFonts w:ascii="Arial" w:eastAsia="Times New Roman" w:hAnsi="Arial" w:cs="Times New Roman"/>
                <w:spacing w:val="-5"/>
                <w:sz w:val="24"/>
                <w:szCs w:val="20"/>
              </w:rPr>
            </w:pP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gridSpan w:val="3"/>
            <w:hideMark/>
          </w:tcPr>
          <w:p w:rsidR="009231E6" w:rsidRPr="009231E6" w:rsidRDefault="009231E6" w:rsidP="009231E6">
            <w:pPr>
              <w:spacing w:after="0" w:line="240" w:lineRule="auto"/>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Please ask for:  </w:t>
            </w:r>
            <w:r w:rsidRPr="009231E6">
              <w:rPr>
                <w:rFonts w:ascii="Arial" w:eastAsia="Times New Roman" w:hAnsi="Arial" w:cs="Times New Roman"/>
                <w:b/>
                <w:spacing w:val="-5"/>
                <w:sz w:val="24"/>
                <w:szCs w:val="20"/>
              </w:rPr>
              <w:t>Fiona Davies</w:t>
            </w:r>
          </w:p>
        </w:tc>
      </w:tr>
      <w:tr w:rsidR="009231E6" w:rsidRPr="009231E6" w:rsidTr="009231E6">
        <w:trPr>
          <w:cantSplit/>
        </w:trPr>
        <w:tc>
          <w:tcPr>
            <w:tcW w:w="4158"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gridSpan w:val="3"/>
            <w:hideMark/>
          </w:tcPr>
          <w:p w:rsidR="009231E6" w:rsidRPr="009231E6" w:rsidRDefault="009231E6" w:rsidP="009231E6">
            <w:pPr>
              <w:spacing w:after="0" w:line="240" w:lineRule="auto"/>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Telephone: 020 7974 </w:t>
            </w:r>
            <w:r w:rsidRPr="009231E6">
              <w:rPr>
                <w:rFonts w:ascii="Arial" w:eastAsia="Times New Roman" w:hAnsi="Arial" w:cs="Times New Roman"/>
                <w:b/>
                <w:spacing w:val="-5"/>
                <w:sz w:val="24"/>
                <w:szCs w:val="20"/>
              </w:rPr>
              <w:t>4034</w:t>
            </w:r>
          </w:p>
        </w:tc>
      </w:tr>
      <w:tr w:rsidR="009231E6" w:rsidRPr="009231E6" w:rsidTr="009231E6">
        <w:trPr>
          <w:cantSplit/>
        </w:trPr>
        <w:tc>
          <w:tcPr>
            <w:tcW w:w="4158"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gridSpan w:val="3"/>
          </w:tcPr>
          <w:p w:rsidR="009231E6" w:rsidRPr="009231E6" w:rsidRDefault="009231E6" w:rsidP="009231E6">
            <w:pPr>
              <w:spacing w:after="0" w:line="240" w:lineRule="auto"/>
              <w:jc w:val="both"/>
              <w:rPr>
                <w:rFonts w:ascii="Arial" w:eastAsia="Times New Roman" w:hAnsi="Arial" w:cs="Times New Roman"/>
                <w:spacing w:val="-5"/>
                <w:sz w:val="24"/>
                <w:szCs w:val="20"/>
              </w:rPr>
            </w:pPr>
          </w:p>
        </w:tc>
      </w:tr>
      <w:tr w:rsidR="009231E6" w:rsidRPr="009231E6" w:rsidTr="009231E6">
        <w:trPr>
          <w:cantSplit/>
        </w:trPr>
        <w:tc>
          <w:tcPr>
            <w:tcW w:w="4158"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770" w:type="dxa"/>
            <w:vMerge/>
            <w:vAlign w:val="center"/>
            <w:hideMark/>
          </w:tcPr>
          <w:p w:rsidR="009231E6" w:rsidRPr="009231E6" w:rsidRDefault="009231E6" w:rsidP="009231E6">
            <w:pPr>
              <w:spacing w:after="0" w:line="240" w:lineRule="auto"/>
              <w:rPr>
                <w:rFonts w:ascii="Arial" w:eastAsia="Times New Roman" w:hAnsi="Arial" w:cs="Times New Roman"/>
                <w:spacing w:val="-5"/>
                <w:sz w:val="24"/>
                <w:szCs w:val="20"/>
              </w:rPr>
            </w:pPr>
          </w:p>
        </w:tc>
        <w:tc>
          <w:tcPr>
            <w:tcW w:w="5103" w:type="dxa"/>
            <w:gridSpan w:val="3"/>
            <w:hideMark/>
          </w:tcPr>
          <w:p w:rsidR="009231E6" w:rsidRPr="009231E6" w:rsidRDefault="009231E6" w:rsidP="009231E6">
            <w:pPr>
              <w:spacing w:after="0" w:line="240" w:lineRule="auto"/>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fldChar w:fldCharType="begin"/>
            </w:r>
            <w:r w:rsidRPr="009231E6">
              <w:rPr>
                <w:rFonts w:ascii="Arial" w:eastAsia="Times New Roman" w:hAnsi="Arial" w:cs="Times New Roman"/>
                <w:spacing w:val="-5"/>
                <w:sz w:val="24"/>
                <w:szCs w:val="20"/>
              </w:rPr>
              <w:instrText xml:space="preserve"> CREATEDATE  \@ "d MMMM yyyy"  \* MERGEFORMAT </w:instrText>
            </w:r>
            <w:r w:rsidRPr="009231E6">
              <w:rPr>
                <w:rFonts w:ascii="Arial" w:eastAsia="Times New Roman" w:hAnsi="Arial" w:cs="Times New Roman"/>
                <w:spacing w:val="-5"/>
                <w:sz w:val="24"/>
                <w:szCs w:val="20"/>
              </w:rPr>
              <w:fldChar w:fldCharType="separate"/>
            </w:r>
            <w:r w:rsidRPr="009231E6">
              <w:rPr>
                <w:rFonts w:ascii="Arial" w:eastAsia="Times New Roman" w:hAnsi="Arial" w:cs="Times New Roman"/>
                <w:noProof/>
                <w:spacing w:val="-5"/>
                <w:sz w:val="24"/>
                <w:szCs w:val="20"/>
              </w:rPr>
              <w:t>20 October 2015</w:t>
            </w:r>
            <w:r w:rsidRPr="009231E6">
              <w:rPr>
                <w:rFonts w:ascii="Arial" w:eastAsia="Times New Roman" w:hAnsi="Arial" w:cs="Times New Roman"/>
                <w:spacing w:val="-5"/>
                <w:sz w:val="24"/>
                <w:szCs w:val="20"/>
              </w:rPr>
              <w:fldChar w:fldCharType="end"/>
            </w:r>
          </w:p>
        </w:tc>
      </w:tr>
    </w:tbl>
    <w:p w:rsidR="009231E6" w:rsidRPr="009231E6" w:rsidRDefault="009231E6" w:rsidP="009231E6">
      <w:pPr>
        <w:spacing w:after="0" w:line="240" w:lineRule="auto"/>
        <w:jc w:val="both"/>
        <w:rPr>
          <w:rFonts w:ascii="Arial" w:eastAsia="Times New Roman" w:hAnsi="Arial" w:cs="Times New Roman"/>
          <w:spacing w:val="-5"/>
          <w:sz w:val="24"/>
          <w:szCs w:val="20"/>
        </w:rPr>
      </w:pPr>
    </w:p>
    <w:p w:rsidR="009231E6" w:rsidRPr="009231E6" w:rsidRDefault="009231E6" w:rsidP="009231E6">
      <w:pPr>
        <w:keepNext/>
        <w:spacing w:after="0" w:line="240" w:lineRule="auto"/>
        <w:jc w:val="both"/>
        <w:outlineLvl w:val="6"/>
        <w:rPr>
          <w:rFonts w:ascii="Arial" w:eastAsia="Times New Roman" w:hAnsi="Arial" w:cs="Arial"/>
          <w:spacing w:val="-5"/>
          <w:sz w:val="24"/>
          <w:szCs w:val="20"/>
        </w:rPr>
      </w:pPr>
      <w:r w:rsidRPr="009231E6">
        <w:rPr>
          <w:rFonts w:ascii="Arial" w:eastAsia="Times New Roman" w:hAnsi="Arial" w:cs="Arial"/>
          <w:spacing w:val="-5"/>
          <w:sz w:val="24"/>
          <w:szCs w:val="20"/>
        </w:rPr>
        <w:fldChar w:fldCharType="begin"/>
      </w:r>
      <w:r w:rsidRPr="009231E6">
        <w:rPr>
          <w:rFonts w:ascii="Arial" w:eastAsia="Times New Roman" w:hAnsi="Arial" w:cs="Arial"/>
          <w:spacing w:val="-5"/>
          <w:sz w:val="24"/>
          <w:szCs w:val="20"/>
        </w:rPr>
        <w:instrText xml:space="preserve"> AUTOTEXTLIST  </w:instrText>
      </w:r>
      <w:r w:rsidRPr="009231E6">
        <w:rPr>
          <w:rFonts w:ascii="Arial" w:eastAsia="Times New Roman" w:hAnsi="Arial" w:cs="Arial"/>
          <w:spacing w:val="-5"/>
          <w:sz w:val="24"/>
          <w:szCs w:val="20"/>
        </w:rPr>
        <w:fldChar w:fldCharType="separate"/>
      </w:r>
      <w:r w:rsidRPr="009231E6">
        <w:rPr>
          <w:rFonts w:ascii="Arial" w:eastAsia="Times New Roman" w:hAnsi="Arial" w:cs="Arial"/>
          <w:spacing w:val="-5"/>
          <w:sz w:val="24"/>
          <w:szCs w:val="20"/>
        </w:rPr>
        <w:t xml:space="preserve">Dear </w:t>
      </w:r>
      <w:r w:rsidRPr="009231E6">
        <w:rPr>
          <w:rFonts w:ascii="Arial" w:eastAsia="Times New Roman" w:hAnsi="Arial" w:cs="Arial"/>
          <w:spacing w:val="-5"/>
          <w:sz w:val="24"/>
          <w:szCs w:val="20"/>
        </w:rPr>
        <w:fldChar w:fldCharType="end"/>
      </w:r>
      <w:r w:rsidRPr="009231E6">
        <w:rPr>
          <w:rFonts w:ascii="Arial" w:eastAsia="Times New Roman" w:hAnsi="Arial" w:cs="Arial"/>
          <w:spacing w:val="-5"/>
          <w:sz w:val="24"/>
          <w:szCs w:val="20"/>
        </w:rPr>
        <w:t xml:space="preserve"> Sir/Madam </w:t>
      </w:r>
    </w:p>
    <w:p w:rsidR="009231E6" w:rsidRDefault="009231E6" w:rsidP="00F13A75">
      <w:pPr>
        <w:rPr>
          <w:rFonts w:ascii="Arial" w:hAnsi="Arial" w:cs="Arial"/>
          <w:b/>
          <w:u w:val="single"/>
        </w:rPr>
      </w:pPr>
    </w:p>
    <w:p w:rsidR="009231E6" w:rsidRPr="00366A65" w:rsidRDefault="009231E6" w:rsidP="00F13A75">
      <w:pPr>
        <w:rPr>
          <w:rFonts w:ascii="Arial" w:hAnsi="Arial" w:cs="Arial"/>
          <w:b/>
        </w:rPr>
      </w:pPr>
    </w:p>
    <w:p w:rsidR="00F13A75" w:rsidRDefault="00F13A75" w:rsidP="00C358DB">
      <w:pPr>
        <w:pStyle w:val="CcList"/>
        <w:ind w:left="0" w:firstLine="0"/>
        <w:rPr>
          <w:sz w:val="24"/>
        </w:rPr>
      </w:pPr>
    </w:p>
    <w:p w:rsidR="009231E6" w:rsidRPr="009231E6" w:rsidRDefault="009231E6" w:rsidP="009231E6">
      <w:pPr>
        <w:keepNext/>
        <w:spacing w:after="0" w:line="240" w:lineRule="auto"/>
        <w:jc w:val="center"/>
        <w:outlineLvl w:val="7"/>
        <w:rPr>
          <w:rFonts w:ascii="Arial" w:eastAsia="Times New Roman" w:hAnsi="Arial" w:cs="Times New Roman"/>
          <w:b/>
          <w:bCs/>
          <w:spacing w:val="-5"/>
          <w:sz w:val="24"/>
          <w:szCs w:val="20"/>
        </w:rPr>
      </w:pPr>
      <w:r w:rsidRPr="009231E6">
        <w:rPr>
          <w:rFonts w:ascii="Arial" w:eastAsia="Times New Roman" w:hAnsi="Arial" w:cs="Times New Roman"/>
          <w:b/>
          <w:bCs/>
          <w:spacing w:val="-5"/>
          <w:sz w:val="24"/>
          <w:szCs w:val="20"/>
        </w:rPr>
        <w:t>DECISION</w:t>
      </w:r>
    </w:p>
    <w:p w:rsidR="009231E6" w:rsidRPr="009231E6" w:rsidRDefault="009231E6" w:rsidP="009231E6">
      <w:pPr>
        <w:spacing w:after="0" w:line="220" w:lineRule="atLeast"/>
        <w:rPr>
          <w:rFonts w:ascii="Arial" w:eastAsia="Times New Roman" w:hAnsi="Arial" w:cs="Times New Roman"/>
          <w:spacing w:val="-5"/>
          <w:sz w:val="24"/>
          <w:szCs w:val="20"/>
        </w:rPr>
      </w:pPr>
    </w:p>
    <w:p w:rsidR="009231E6" w:rsidRPr="009231E6" w:rsidRDefault="009231E6" w:rsidP="009231E6">
      <w:pPr>
        <w:spacing w:after="0" w:line="220" w:lineRule="atLeast"/>
        <w:rPr>
          <w:rFonts w:ascii="Arial" w:eastAsia="Times New Roman" w:hAnsi="Arial" w:cs="Times New Roman"/>
          <w:spacing w:val="-5"/>
          <w:sz w:val="24"/>
          <w:szCs w:val="20"/>
        </w:rPr>
      </w:pPr>
      <w:r w:rsidRPr="009231E6">
        <w:rPr>
          <w:rFonts w:ascii="Arial" w:eastAsia="Times New Roman" w:hAnsi="Arial" w:cs="Times New Roman"/>
          <w:spacing w:val="-5"/>
          <w:sz w:val="24"/>
          <w:szCs w:val="20"/>
        </w:rPr>
        <w:t>Town and Country Planning Act 1990 (as amended)</w:t>
      </w:r>
    </w:p>
    <w:p w:rsidR="009231E6" w:rsidRPr="009231E6" w:rsidRDefault="009231E6" w:rsidP="009231E6">
      <w:pPr>
        <w:spacing w:after="0" w:line="220" w:lineRule="atLeast"/>
        <w:rPr>
          <w:rFonts w:ascii="Arial" w:eastAsia="Times New Roman" w:hAnsi="Arial" w:cs="Times New Roman"/>
          <w:bCs/>
          <w:spacing w:val="-5"/>
          <w:sz w:val="24"/>
          <w:szCs w:val="20"/>
        </w:rPr>
      </w:pPr>
    </w:p>
    <w:p w:rsidR="009231E6" w:rsidRPr="009231E6" w:rsidRDefault="009231E6" w:rsidP="009231E6">
      <w:pPr>
        <w:spacing w:after="0" w:line="220" w:lineRule="atLeast"/>
        <w:rPr>
          <w:rFonts w:ascii="Arial" w:eastAsia="Times New Roman" w:hAnsi="Arial" w:cs="Times New Roman"/>
          <w:b/>
          <w:bCs/>
          <w:spacing w:val="-5"/>
          <w:sz w:val="24"/>
          <w:szCs w:val="20"/>
        </w:rPr>
      </w:pPr>
      <w:r w:rsidRPr="009231E6">
        <w:rPr>
          <w:rFonts w:ascii="Arial" w:eastAsia="Times New Roman" w:hAnsi="Arial" w:cs="Arial"/>
          <w:b/>
          <w:bCs/>
          <w:spacing w:val="-5"/>
          <w:sz w:val="24"/>
          <w:szCs w:val="20"/>
        </w:rPr>
        <w:t>Full Planning Permission Refused</w:t>
      </w:r>
    </w:p>
    <w:p w:rsidR="009231E6" w:rsidRPr="009231E6" w:rsidRDefault="009231E6" w:rsidP="009231E6">
      <w:pPr>
        <w:spacing w:after="0" w:line="220" w:lineRule="atLeast"/>
        <w:rPr>
          <w:rFonts w:ascii="Arial" w:eastAsia="Times New Roman" w:hAnsi="Arial" w:cs="Times New Roman"/>
          <w:bCs/>
          <w:spacing w:val="-5"/>
          <w:sz w:val="24"/>
          <w:szCs w:val="20"/>
        </w:rPr>
      </w:pPr>
    </w:p>
    <w:p w:rsidR="009231E6" w:rsidRPr="009231E6" w:rsidRDefault="009231E6" w:rsidP="009231E6">
      <w:pPr>
        <w:spacing w:after="0" w:line="220" w:lineRule="atLeast"/>
        <w:rPr>
          <w:rFonts w:ascii="Arial" w:eastAsia="Times New Roman" w:hAnsi="Arial" w:cs="Times New Roman"/>
          <w:bCs/>
          <w:spacing w:val="-5"/>
          <w:sz w:val="24"/>
          <w:szCs w:val="20"/>
        </w:rPr>
      </w:pPr>
      <w:r w:rsidRPr="009231E6">
        <w:rPr>
          <w:rFonts w:ascii="Arial" w:eastAsia="Times New Roman" w:hAnsi="Arial" w:cs="Times New Roman"/>
          <w:bCs/>
          <w:spacing w:val="-5"/>
          <w:sz w:val="24"/>
          <w:szCs w:val="20"/>
        </w:rPr>
        <w:t xml:space="preserve">Address: </w:t>
      </w:r>
    </w:p>
    <w:p w:rsidR="009231E6" w:rsidRPr="009231E6" w:rsidRDefault="009231E6" w:rsidP="009231E6">
      <w:pPr>
        <w:spacing w:after="0" w:line="220" w:lineRule="atLeast"/>
        <w:rPr>
          <w:rFonts w:ascii="Arial" w:eastAsia="Times New Roman" w:hAnsi="Arial" w:cs="Times New Roman"/>
          <w:b/>
          <w:spacing w:val="-5"/>
          <w:sz w:val="24"/>
          <w:szCs w:val="20"/>
        </w:rPr>
      </w:pPr>
      <w:r w:rsidRPr="009231E6">
        <w:rPr>
          <w:rFonts w:ascii="Arial" w:eastAsia="Times New Roman" w:hAnsi="Arial" w:cs="Times New Roman"/>
          <w:b/>
          <w:spacing w:val="-5"/>
          <w:sz w:val="24"/>
          <w:szCs w:val="20"/>
        </w:rPr>
        <w:t>Flat 5</w:t>
      </w:r>
    </w:p>
    <w:p w:rsidR="009231E6" w:rsidRPr="009231E6" w:rsidRDefault="009231E6" w:rsidP="009231E6">
      <w:pPr>
        <w:spacing w:after="0" w:line="220" w:lineRule="atLeast"/>
        <w:rPr>
          <w:rFonts w:ascii="Arial" w:eastAsia="Times New Roman" w:hAnsi="Arial" w:cs="Times New Roman"/>
          <w:b/>
          <w:spacing w:val="-5"/>
          <w:sz w:val="24"/>
          <w:szCs w:val="20"/>
        </w:rPr>
      </w:pPr>
      <w:r w:rsidRPr="009231E6">
        <w:rPr>
          <w:rFonts w:ascii="Arial" w:eastAsia="Times New Roman" w:hAnsi="Arial" w:cs="Times New Roman"/>
          <w:b/>
          <w:spacing w:val="-5"/>
          <w:sz w:val="24"/>
          <w:szCs w:val="20"/>
        </w:rPr>
        <w:t xml:space="preserve">137 Malden Road </w:t>
      </w:r>
    </w:p>
    <w:p w:rsidR="009231E6" w:rsidRPr="009231E6" w:rsidRDefault="009231E6" w:rsidP="009231E6">
      <w:pPr>
        <w:spacing w:after="0" w:line="220" w:lineRule="atLeast"/>
        <w:rPr>
          <w:rFonts w:ascii="Arial" w:eastAsia="Times New Roman" w:hAnsi="Arial" w:cs="Times New Roman"/>
          <w:b/>
          <w:spacing w:val="-5"/>
          <w:sz w:val="24"/>
          <w:szCs w:val="20"/>
        </w:rPr>
      </w:pPr>
      <w:r w:rsidRPr="009231E6">
        <w:rPr>
          <w:rFonts w:ascii="Arial" w:eastAsia="Times New Roman" w:hAnsi="Arial" w:cs="Times New Roman"/>
          <w:b/>
          <w:spacing w:val="-5"/>
          <w:sz w:val="24"/>
          <w:szCs w:val="20"/>
        </w:rPr>
        <w:t xml:space="preserve">London </w:t>
      </w:r>
    </w:p>
    <w:p w:rsidR="009231E6" w:rsidRPr="009231E6" w:rsidRDefault="009231E6" w:rsidP="009231E6">
      <w:pPr>
        <w:spacing w:after="0" w:line="220" w:lineRule="atLeast"/>
        <w:rPr>
          <w:rFonts w:ascii="Arial" w:eastAsia="Times New Roman" w:hAnsi="Arial" w:cs="Times New Roman"/>
          <w:b/>
          <w:spacing w:val="-5"/>
          <w:sz w:val="24"/>
          <w:szCs w:val="20"/>
        </w:rPr>
      </w:pPr>
      <w:r w:rsidRPr="009231E6">
        <w:rPr>
          <w:rFonts w:ascii="Arial" w:eastAsia="Times New Roman" w:hAnsi="Arial" w:cs="Times New Roman"/>
          <w:b/>
          <w:spacing w:val="-5"/>
          <w:sz w:val="24"/>
          <w:szCs w:val="20"/>
        </w:rPr>
        <w:t>NW5 4HS</w:t>
      </w:r>
    </w:p>
    <w:p w:rsidR="009231E6" w:rsidRPr="009231E6" w:rsidRDefault="009231E6" w:rsidP="009231E6">
      <w:pPr>
        <w:keepLines/>
        <w:spacing w:after="0" w:line="220" w:lineRule="atLeast"/>
        <w:jc w:val="both"/>
        <w:rPr>
          <w:rFonts w:ascii="Arial" w:eastAsia="Times New Roman" w:hAnsi="Arial" w:cs="Times New Roman"/>
          <w:spacing w:val="-5"/>
          <w:sz w:val="24"/>
          <w:szCs w:val="20"/>
        </w:rPr>
      </w:pPr>
    </w:p>
    <w:p w:rsidR="009231E6" w:rsidRPr="009231E6" w:rsidRDefault="009231E6" w:rsidP="009231E6">
      <w:pPr>
        <w:keepLines/>
        <w:spacing w:after="0" w:line="220" w:lineRule="atLeast"/>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t>Proposal:</w:t>
      </w:r>
    </w:p>
    <w:p w:rsidR="009231E6" w:rsidRPr="009231E6" w:rsidRDefault="009231E6" w:rsidP="009231E6">
      <w:pPr>
        <w:keepLines/>
        <w:spacing w:after="0" w:line="220" w:lineRule="atLeast"/>
        <w:jc w:val="both"/>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Roof terrace and spiral staircase access to rear </w:t>
      </w:r>
    </w:p>
    <w:tbl>
      <w:tblPr>
        <w:tblW w:w="0" w:type="auto"/>
        <w:tblLook w:val="04A0" w:firstRow="1" w:lastRow="0" w:firstColumn="1" w:lastColumn="0" w:noHBand="0" w:noVBand="1"/>
      </w:tblPr>
      <w:tblGrid>
        <w:gridCol w:w="9242"/>
      </w:tblGrid>
      <w:tr w:rsidR="009231E6" w:rsidRPr="009231E6" w:rsidTr="009231E6">
        <w:tc>
          <w:tcPr>
            <w:tcW w:w="9486" w:type="dxa"/>
            <w:hideMark/>
          </w:tcPr>
          <w:p w:rsidR="009231E6" w:rsidRPr="009231E6" w:rsidRDefault="009231E6" w:rsidP="009231E6">
            <w:pPr>
              <w:keepLines/>
              <w:spacing w:after="0" w:line="220" w:lineRule="atLeast"/>
              <w:jc w:val="both"/>
              <w:rPr>
                <w:rFonts w:ascii="Arial" w:eastAsia="Times New Roman" w:hAnsi="Arial" w:cs="Times New Roman"/>
                <w:spacing w:val="-5"/>
                <w:sz w:val="24"/>
                <w:szCs w:val="20"/>
              </w:rPr>
            </w:pPr>
            <w:bookmarkStart w:id="1" w:name="Plans"/>
            <w:r w:rsidRPr="009231E6">
              <w:rPr>
                <w:rFonts w:ascii="Arial" w:eastAsia="Times New Roman" w:hAnsi="Arial" w:cs="Arial"/>
                <w:spacing w:val="-5"/>
                <w:sz w:val="24"/>
                <w:szCs w:val="24"/>
              </w:rPr>
              <w:t>Drawing Nos: Site Location Plan, 4685_01, 4685_02a.</w:t>
            </w:r>
          </w:p>
        </w:tc>
      </w:tr>
      <w:bookmarkEnd w:id="1"/>
    </w:tbl>
    <w:p w:rsidR="009231E6" w:rsidRPr="009231E6" w:rsidRDefault="009231E6" w:rsidP="009231E6">
      <w:pPr>
        <w:spacing w:after="0" w:line="240" w:lineRule="auto"/>
        <w:ind w:right="-144"/>
        <w:jc w:val="both"/>
        <w:rPr>
          <w:rFonts w:ascii="Arial" w:eastAsia="Times New Roman" w:hAnsi="Arial" w:cs="Arial"/>
          <w:spacing w:val="-5"/>
          <w:sz w:val="24"/>
          <w:szCs w:val="24"/>
        </w:rPr>
      </w:pPr>
    </w:p>
    <w:p w:rsidR="009231E6" w:rsidRPr="009231E6" w:rsidRDefault="009231E6" w:rsidP="009231E6">
      <w:pPr>
        <w:spacing w:after="0" w:line="240" w:lineRule="auto"/>
        <w:ind w:right="-144"/>
        <w:jc w:val="both"/>
        <w:rPr>
          <w:rFonts w:ascii="Arial" w:eastAsia="Times New Roman" w:hAnsi="Arial" w:cs="Arial"/>
          <w:spacing w:val="-5"/>
          <w:sz w:val="24"/>
          <w:szCs w:val="24"/>
        </w:rPr>
      </w:pPr>
      <w:r w:rsidRPr="009231E6">
        <w:rPr>
          <w:rFonts w:ascii="Arial" w:eastAsia="Times New Roman" w:hAnsi="Arial" w:cs="Arial"/>
          <w:spacing w:val="-5"/>
          <w:sz w:val="24"/>
          <w:szCs w:val="24"/>
        </w:rPr>
        <w:t xml:space="preserve">The Council has considered your application and decided to </w:t>
      </w:r>
      <w:r w:rsidRPr="009231E6">
        <w:rPr>
          <w:rFonts w:ascii="Arial" w:eastAsia="Times New Roman" w:hAnsi="Arial" w:cs="Arial"/>
          <w:b/>
          <w:bCs/>
          <w:spacing w:val="-5"/>
          <w:sz w:val="24"/>
          <w:szCs w:val="24"/>
        </w:rPr>
        <w:t>refuse</w:t>
      </w:r>
      <w:r w:rsidRPr="009231E6">
        <w:rPr>
          <w:rFonts w:ascii="Arial" w:eastAsia="Times New Roman" w:hAnsi="Arial" w:cs="Arial"/>
          <w:spacing w:val="-5"/>
          <w:sz w:val="24"/>
          <w:szCs w:val="24"/>
        </w:rPr>
        <w:t xml:space="preserve"> planning permission for the following reason(s):</w:t>
      </w:r>
    </w:p>
    <w:p w:rsidR="009231E6" w:rsidRPr="009231E6" w:rsidRDefault="009231E6" w:rsidP="009231E6">
      <w:pPr>
        <w:spacing w:after="0" w:line="240" w:lineRule="auto"/>
        <w:ind w:right="-144"/>
        <w:jc w:val="both"/>
        <w:rPr>
          <w:rFonts w:ascii="Arial" w:eastAsia="Times New Roman" w:hAnsi="Arial" w:cs="Arial"/>
          <w:spacing w:val="-5"/>
          <w:sz w:val="24"/>
          <w:szCs w:val="24"/>
        </w:rPr>
      </w:pPr>
    </w:p>
    <w:p w:rsidR="009231E6" w:rsidRPr="009231E6" w:rsidRDefault="009231E6" w:rsidP="009231E6">
      <w:pPr>
        <w:spacing w:after="0" w:line="240" w:lineRule="auto"/>
        <w:ind w:right="-144"/>
        <w:jc w:val="both"/>
        <w:rPr>
          <w:rFonts w:ascii="Arial" w:eastAsia="Times New Roman" w:hAnsi="Arial" w:cs="Arial"/>
          <w:spacing w:val="-5"/>
          <w:sz w:val="24"/>
          <w:szCs w:val="24"/>
        </w:rPr>
      </w:pPr>
      <w:r w:rsidRPr="009231E6">
        <w:rPr>
          <w:rFonts w:ascii="Arial" w:eastAsia="Times New Roman" w:hAnsi="Arial" w:cs="Arial"/>
          <w:spacing w:val="-5"/>
          <w:sz w:val="24"/>
          <w:szCs w:val="24"/>
        </w:rPr>
        <w:t>Reason(s) for Refusal</w:t>
      </w:r>
    </w:p>
    <w:p w:rsidR="009231E6" w:rsidRPr="009231E6" w:rsidRDefault="009231E6" w:rsidP="009231E6">
      <w:pPr>
        <w:keepLines/>
        <w:spacing w:after="0" w:line="220" w:lineRule="atLeast"/>
        <w:ind w:left="113"/>
        <w:jc w:val="both"/>
        <w:rPr>
          <w:rFonts w:ascii="Arial" w:eastAsia="Times New Roman" w:hAnsi="Arial" w:cs="Times New Roman"/>
          <w:spacing w:val="-5"/>
          <w:sz w:val="24"/>
          <w:szCs w:val="20"/>
        </w:rPr>
      </w:pPr>
    </w:p>
    <w:tbl>
      <w:tblPr>
        <w:tblW w:w="0" w:type="auto"/>
        <w:tblInd w:w="113" w:type="dxa"/>
        <w:tblLayout w:type="fixed"/>
        <w:tblLook w:val="04A0" w:firstRow="1" w:lastRow="0" w:firstColumn="1" w:lastColumn="0" w:noHBand="0" w:noVBand="1"/>
      </w:tblPr>
      <w:tblGrid>
        <w:gridCol w:w="562"/>
        <w:gridCol w:w="8789"/>
      </w:tblGrid>
      <w:tr w:rsidR="009231E6" w:rsidRPr="009231E6" w:rsidTr="009231E6">
        <w:tc>
          <w:tcPr>
            <w:tcW w:w="562" w:type="dxa"/>
            <w:hideMark/>
          </w:tcPr>
          <w:p w:rsidR="009231E6" w:rsidRPr="009231E6" w:rsidRDefault="009231E6" w:rsidP="009231E6">
            <w:pPr>
              <w:keepLines/>
              <w:spacing w:after="0" w:line="220" w:lineRule="atLeast"/>
              <w:jc w:val="both"/>
              <w:rPr>
                <w:rFonts w:ascii="Arial" w:eastAsia="Times New Roman" w:hAnsi="Arial" w:cs="Times New Roman"/>
                <w:spacing w:val="-5"/>
                <w:sz w:val="24"/>
                <w:szCs w:val="20"/>
              </w:rPr>
            </w:pPr>
            <w:bookmarkStart w:id="2" w:name="Reasons"/>
            <w:r w:rsidRPr="009231E6">
              <w:rPr>
                <w:rFonts w:ascii="Arial" w:eastAsia="Times New Roman" w:hAnsi="Arial" w:cs="Times New Roman"/>
                <w:spacing w:val="-5"/>
                <w:sz w:val="24"/>
                <w:szCs w:val="20"/>
              </w:rPr>
              <w:t>1</w:t>
            </w:r>
          </w:p>
        </w:tc>
        <w:tc>
          <w:tcPr>
            <w:tcW w:w="8789" w:type="dxa"/>
            <w:hideMark/>
          </w:tcPr>
          <w:p w:rsidR="009231E6" w:rsidRPr="009231E6" w:rsidRDefault="009231E6" w:rsidP="009231E6">
            <w:pPr>
              <w:keepLines/>
              <w:spacing w:after="0" w:line="220" w:lineRule="atLeast"/>
              <w:rPr>
                <w:rFonts w:ascii="Arial" w:eastAsia="Times New Roman" w:hAnsi="Arial" w:cs="Times New Roman"/>
                <w:spacing w:val="-5"/>
                <w:sz w:val="24"/>
                <w:szCs w:val="20"/>
              </w:rPr>
            </w:pPr>
            <w:r w:rsidRPr="009231E6">
              <w:rPr>
                <w:rFonts w:ascii="Arial" w:eastAsia="Times New Roman" w:hAnsi="Arial" w:cs="Times New Roman"/>
                <w:spacing w:val="-5"/>
                <w:sz w:val="24"/>
                <w:szCs w:val="20"/>
              </w:rPr>
              <w:t xml:space="preserve">The proposed terrace with associated railings and rear spiral staircase, by reason of its location, size and detailed design which contribute to its visual prominence, creates an incongruous addition to the roof which would harm the character and appearance of the host building, streetscape and the wider area, contrary to policy </w:t>
            </w:r>
            <w:r w:rsidRPr="009231E6">
              <w:rPr>
                <w:rFonts w:ascii="Arial" w:eastAsia="Times New Roman" w:hAnsi="Arial" w:cs="Times New Roman"/>
                <w:spacing w:val="-5"/>
                <w:sz w:val="24"/>
                <w:szCs w:val="20"/>
              </w:rPr>
              <w:lastRenderedPageBreak/>
              <w:t>CS14 (Promoting high quality places and conserving heritage) of the London Borough of Camden Local Development Framework Core Strategy and policy DP24 (Securing high quality design) of the London Borough of Camden Local Development Framework Development Policies.</w:t>
            </w:r>
          </w:p>
        </w:tc>
      </w:tr>
      <w:bookmarkEnd w:id="2"/>
    </w:tbl>
    <w:p w:rsidR="009231E6" w:rsidRDefault="009231E6" w:rsidP="00C358DB">
      <w:pPr>
        <w:pStyle w:val="CcList"/>
        <w:ind w:left="0" w:firstLine="0"/>
        <w:rPr>
          <w:sz w:val="24"/>
        </w:rPr>
      </w:pPr>
    </w:p>
    <w:p w:rsidR="00F13A75" w:rsidRDefault="00F13A75" w:rsidP="00F13A75">
      <w:pPr>
        <w:pStyle w:val="CcList"/>
        <w:ind w:left="113" w:hanging="113"/>
        <w:rPr>
          <w:sz w:val="24"/>
        </w:rPr>
      </w:pPr>
    </w:p>
    <w:p w:rsidR="009231E6" w:rsidRDefault="009231E6" w:rsidP="008050AD">
      <w:pPr>
        <w:pStyle w:val="CcList"/>
        <w:ind w:left="0" w:firstLine="0"/>
        <w:rPr>
          <w:sz w:val="24"/>
        </w:rPr>
      </w:pPr>
    </w:p>
    <w:tbl>
      <w:tblPr>
        <w:tblW w:w="11055"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3"/>
        <w:gridCol w:w="1286"/>
        <w:gridCol w:w="273"/>
        <w:gridCol w:w="284"/>
        <w:gridCol w:w="709"/>
        <w:gridCol w:w="425"/>
        <w:gridCol w:w="514"/>
        <w:gridCol w:w="1187"/>
        <w:gridCol w:w="142"/>
        <w:gridCol w:w="708"/>
        <w:gridCol w:w="851"/>
        <w:gridCol w:w="1247"/>
        <w:gridCol w:w="737"/>
      </w:tblGrid>
      <w:tr w:rsidR="00D03916" w:rsidRPr="00D03916" w:rsidTr="00A35D52">
        <w:trPr>
          <w:cantSplit/>
          <w:trHeight w:val="330"/>
        </w:trPr>
        <w:tc>
          <w:tcPr>
            <w:tcW w:w="3978" w:type="dxa"/>
            <w:gridSpan w:val="3"/>
            <w:vMerge w:val="restart"/>
            <w:tcBorders>
              <w:top w:val="single" w:sz="12" w:space="0" w:color="auto"/>
              <w:left w:val="single" w:sz="12" w:space="0" w:color="auto"/>
              <w:bottom w:val="single" w:sz="2" w:space="0" w:color="auto"/>
              <w:right w:val="single" w:sz="4" w:space="0" w:color="auto"/>
            </w:tcBorders>
            <w:hideMark/>
          </w:tcPr>
          <w:p w:rsidR="00D03916" w:rsidRPr="00D03916" w:rsidRDefault="00D03916" w:rsidP="00D03916">
            <w:pPr>
              <w:keepNext/>
              <w:spacing w:after="0" w:line="240" w:lineRule="auto"/>
              <w:outlineLvl w:val="3"/>
              <w:rPr>
                <w:rFonts w:ascii="Arial" w:eastAsia="Times New Roman" w:hAnsi="Arial" w:cs="Arial"/>
                <w:b/>
                <w:sz w:val="40"/>
                <w:szCs w:val="20"/>
              </w:rPr>
            </w:pPr>
            <w:r w:rsidRPr="00D03916">
              <w:rPr>
                <w:rFonts w:ascii="Arial" w:eastAsia="Times New Roman" w:hAnsi="Arial" w:cs="Arial"/>
                <w:b/>
                <w:sz w:val="40"/>
                <w:szCs w:val="20"/>
              </w:rPr>
              <w:t>Delegated Report</w:t>
            </w:r>
          </w:p>
        </w:tc>
        <w:tc>
          <w:tcPr>
            <w:tcW w:w="2205" w:type="dxa"/>
            <w:gridSpan w:val="5"/>
            <w:tcBorders>
              <w:top w:val="single" w:sz="12" w:space="0" w:color="auto"/>
              <w:left w:val="single" w:sz="4" w:space="0" w:color="auto"/>
              <w:bottom w:val="single" w:sz="4" w:space="0" w:color="auto"/>
              <w:right w:val="single" w:sz="4" w:space="0" w:color="auto"/>
            </w:tcBorders>
            <w:shd w:val="clear" w:color="auto" w:fill="000000"/>
            <w:vAlign w:val="center"/>
            <w:hideMark/>
          </w:tcPr>
          <w:p w:rsidR="00D03916" w:rsidRPr="00D03916" w:rsidRDefault="00D03916" w:rsidP="00D03916">
            <w:pPr>
              <w:keepNext/>
              <w:spacing w:after="0" w:line="240" w:lineRule="auto"/>
              <w:outlineLvl w:val="3"/>
              <w:rPr>
                <w:rFonts w:ascii="Arial" w:eastAsia="Times New Roman" w:hAnsi="Arial" w:cs="Arial"/>
                <w:b/>
                <w:sz w:val="32"/>
                <w:szCs w:val="20"/>
              </w:rPr>
            </w:pPr>
            <w:r w:rsidRPr="00D03916">
              <w:rPr>
                <w:rFonts w:ascii="Arial" w:eastAsia="Times New Roman" w:hAnsi="Arial" w:cs="Arial"/>
                <w:b/>
                <w:color w:val="FFFFFF"/>
                <w:sz w:val="24"/>
                <w:szCs w:val="20"/>
                <w:highlight w:val="black"/>
              </w:rPr>
              <w:t>Analysis sheet</w:t>
            </w:r>
          </w:p>
        </w:tc>
        <w:tc>
          <w:tcPr>
            <w:tcW w:w="1187" w:type="dxa"/>
            <w:tcBorders>
              <w:top w:val="single" w:sz="12" w:space="0" w:color="auto"/>
              <w:left w:val="single" w:sz="4" w:space="0" w:color="auto"/>
              <w:bottom w:val="single" w:sz="4" w:space="0" w:color="auto"/>
              <w:right w:val="single" w:sz="2" w:space="0" w:color="FFFFFF"/>
            </w:tcBorders>
            <w:shd w:val="clear" w:color="auto" w:fill="000000"/>
          </w:tcPr>
          <w:p w:rsidR="00D03916" w:rsidRPr="00D03916" w:rsidRDefault="00D03916" w:rsidP="00D03916">
            <w:pPr>
              <w:keepNext/>
              <w:spacing w:after="0" w:line="240" w:lineRule="auto"/>
              <w:outlineLvl w:val="3"/>
              <w:rPr>
                <w:rFonts w:ascii="Arial" w:eastAsia="Times New Roman" w:hAnsi="Arial" w:cs="Arial"/>
                <w:sz w:val="32"/>
                <w:szCs w:val="20"/>
                <w:highlight w:val="black"/>
              </w:rPr>
            </w:pPr>
          </w:p>
        </w:tc>
        <w:tc>
          <w:tcPr>
            <w:tcW w:w="1701" w:type="dxa"/>
            <w:gridSpan w:val="3"/>
            <w:tcBorders>
              <w:top w:val="single" w:sz="12" w:space="0" w:color="auto"/>
              <w:left w:val="single" w:sz="2" w:space="0" w:color="FFFFFF"/>
              <w:bottom w:val="single" w:sz="2" w:space="0" w:color="FFFFFF"/>
              <w:right w:val="single" w:sz="4" w:space="0" w:color="auto"/>
            </w:tcBorders>
            <w:shd w:val="clear" w:color="auto" w:fill="000000"/>
            <w:vAlign w:val="center"/>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 xml:space="preserve">Expiry Date: </w:t>
            </w:r>
          </w:p>
        </w:tc>
        <w:tc>
          <w:tcPr>
            <w:tcW w:w="1984" w:type="dxa"/>
            <w:gridSpan w:val="2"/>
            <w:tcBorders>
              <w:top w:val="single" w:sz="12" w:space="0" w:color="auto"/>
              <w:left w:val="single" w:sz="4" w:space="0" w:color="auto"/>
              <w:bottom w:val="single" w:sz="4" w:space="0" w:color="auto"/>
              <w:right w:val="single" w:sz="12" w:space="0" w:color="auto"/>
            </w:tcBorders>
            <w:vAlign w:val="center"/>
            <w:hideMark/>
          </w:tcPr>
          <w:p w:rsidR="00D03916" w:rsidRPr="00D03916" w:rsidRDefault="00D03916" w:rsidP="00D03916">
            <w:pPr>
              <w:keepNext/>
              <w:spacing w:after="0" w:line="240" w:lineRule="auto"/>
              <w:jc w:val="center"/>
              <w:outlineLvl w:val="0"/>
              <w:rPr>
                <w:rFonts w:ascii="Arial" w:eastAsia="Times New Roman" w:hAnsi="Arial" w:cs="Arial"/>
                <w:b/>
                <w:bCs/>
                <w:sz w:val="24"/>
                <w:szCs w:val="20"/>
              </w:rPr>
            </w:pPr>
            <w:r w:rsidRPr="00D03916">
              <w:rPr>
                <w:rFonts w:ascii="Arial" w:eastAsia="Times New Roman" w:hAnsi="Arial" w:cs="Arial"/>
                <w:b/>
                <w:bCs/>
                <w:sz w:val="24"/>
                <w:szCs w:val="20"/>
              </w:rPr>
              <w:t>09/06/2015</w:t>
            </w:r>
            <w:r w:rsidRPr="00D03916">
              <w:rPr>
                <w:rFonts w:ascii="Arial" w:eastAsia="Times New Roman" w:hAnsi="Arial" w:cs="Arial"/>
                <w:b/>
                <w:bCs/>
                <w:sz w:val="24"/>
                <w:szCs w:val="20"/>
              </w:rPr>
              <w:br/>
            </w:r>
          </w:p>
        </w:tc>
      </w:tr>
      <w:tr w:rsidR="00D03916" w:rsidRPr="00D03916" w:rsidTr="00A35D52">
        <w:trPr>
          <w:cantSplit/>
          <w:trHeight w:val="360"/>
        </w:trPr>
        <w:tc>
          <w:tcPr>
            <w:tcW w:w="3978" w:type="dxa"/>
            <w:gridSpan w:val="3"/>
            <w:vMerge/>
            <w:tcBorders>
              <w:top w:val="single" w:sz="12" w:space="0" w:color="auto"/>
              <w:left w:val="single" w:sz="12" w:space="0" w:color="auto"/>
              <w:bottom w:val="single" w:sz="2" w:space="0" w:color="auto"/>
              <w:right w:val="single" w:sz="4" w:space="0" w:color="auto"/>
            </w:tcBorders>
            <w:vAlign w:val="center"/>
            <w:hideMark/>
          </w:tcPr>
          <w:p w:rsidR="00D03916" w:rsidRPr="00D03916" w:rsidRDefault="00D03916" w:rsidP="00D03916">
            <w:pPr>
              <w:spacing w:after="0" w:line="240" w:lineRule="auto"/>
              <w:rPr>
                <w:rFonts w:ascii="Arial" w:eastAsia="Times New Roman" w:hAnsi="Arial" w:cs="Arial"/>
                <w:b/>
                <w:sz w:val="40"/>
                <w:szCs w:val="20"/>
              </w:rPr>
            </w:pPr>
          </w:p>
        </w:tc>
        <w:tc>
          <w:tcPr>
            <w:tcW w:w="3392" w:type="dxa"/>
            <w:gridSpan w:val="6"/>
            <w:tcBorders>
              <w:top w:val="single" w:sz="4" w:space="0" w:color="auto"/>
              <w:left w:val="single" w:sz="4" w:space="0" w:color="auto"/>
              <w:bottom w:val="single" w:sz="2" w:space="0" w:color="auto"/>
              <w:right w:val="single" w:sz="2" w:space="0" w:color="FFFFFF"/>
            </w:tcBorders>
            <w:hideMark/>
          </w:tcPr>
          <w:p w:rsidR="00D03916" w:rsidRPr="00D03916" w:rsidRDefault="00D03916" w:rsidP="00D03916">
            <w:pPr>
              <w:spacing w:after="0" w:line="240" w:lineRule="auto"/>
              <w:rPr>
                <w:rFonts w:ascii="Arial" w:eastAsia="Times New Roman" w:hAnsi="Arial" w:cs="Arial"/>
                <w:color w:val="FFFFFF"/>
                <w:sz w:val="24"/>
                <w:szCs w:val="24"/>
                <w:highlight w:val="darkBlue"/>
              </w:rPr>
            </w:pPr>
            <w:r w:rsidRPr="00D03916">
              <w:rPr>
                <w:rFonts w:ascii="Arial" w:eastAsia="Times New Roman" w:hAnsi="Arial" w:cs="Arial"/>
                <w:sz w:val="24"/>
                <w:szCs w:val="24"/>
              </w:rPr>
              <w:t>N/A / attached</w:t>
            </w:r>
          </w:p>
        </w:tc>
        <w:tc>
          <w:tcPr>
            <w:tcW w:w="1701" w:type="dxa"/>
            <w:gridSpan w:val="3"/>
            <w:tcBorders>
              <w:top w:val="single" w:sz="2" w:space="0" w:color="FFFFFF"/>
              <w:left w:val="single" w:sz="2" w:space="0" w:color="FFFFFF"/>
              <w:bottom w:val="single" w:sz="2" w:space="0" w:color="FFFFFF"/>
              <w:right w:val="single" w:sz="4" w:space="0" w:color="auto"/>
            </w:tcBorders>
            <w:shd w:val="clear" w:color="auto" w:fill="000000"/>
            <w:vAlign w:val="center"/>
            <w:hideMark/>
          </w:tcPr>
          <w:p w:rsidR="00D03916" w:rsidRPr="00D03916" w:rsidRDefault="00D03916" w:rsidP="00D03916">
            <w:pPr>
              <w:spacing w:after="0" w:line="240" w:lineRule="auto"/>
              <w:rPr>
                <w:rFonts w:ascii="Arial" w:eastAsia="Times New Roman" w:hAnsi="Arial" w:cs="Arial"/>
                <w:b/>
                <w:color w:val="FFFFFF"/>
                <w:sz w:val="24"/>
                <w:szCs w:val="24"/>
                <w:highlight w:val="darkBlue"/>
              </w:rPr>
            </w:pPr>
            <w:r w:rsidRPr="00D03916">
              <w:rPr>
                <w:rFonts w:ascii="Arial" w:eastAsia="Times New Roman" w:hAnsi="Arial" w:cs="Arial"/>
                <w:b/>
                <w:color w:val="FFFFFF"/>
                <w:sz w:val="24"/>
                <w:szCs w:val="24"/>
                <w:highlight w:val="black"/>
              </w:rPr>
              <w:t>Consultation Expiry Date:</w:t>
            </w:r>
          </w:p>
        </w:tc>
        <w:tc>
          <w:tcPr>
            <w:tcW w:w="1984" w:type="dxa"/>
            <w:gridSpan w:val="2"/>
            <w:tcBorders>
              <w:top w:val="single" w:sz="4" w:space="0" w:color="auto"/>
              <w:left w:val="single" w:sz="4" w:space="0" w:color="auto"/>
              <w:bottom w:val="single" w:sz="2" w:space="0" w:color="FFFFFF"/>
              <w:right w:val="single" w:sz="12" w:space="0" w:color="auto"/>
            </w:tcBorders>
            <w:vAlign w:val="center"/>
            <w:hideMark/>
          </w:tcPr>
          <w:p w:rsidR="00D03916" w:rsidRPr="00D03916" w:rsidRDefault="00D03916" w:rsidP="00D03916">
            <w:pPr>
              <w:spacing w:after="0" w:line="240" w:lineRule="auto"/>
              <w:jc w:val="center"/>
              <w:rPr>
                <w:rFonts w:ascii="Arial" w:eastAsia="Times New Roman" w:hAnsi="Arial" w:cs="Arial"/>
                <w:sz w:val="24"/>
                <w:szCs w:val="24"/>
              </w:rPr>
            </w:pPr>
            <w:r w:rsidRPr="00D03916">
              <w:rPr>
                <w:rFonts w:ascii="Arial" w:eastAsia="Times New Roman" w:hAnsi="Arial" w:cs="Arial"/>
                <w:sz w:val="24"/>
                <w:szCs w:val="24"/>
              </w:rPr>
              <w:t>05/05/2015</w:t>
            </w:r>
          </w:p>
        </w:tc>
      </w:tr>
      <w:tr w:rsidR="00D03916" w:rsidRPr="00D03916" w:rsidTr="00A35D52">
        <w:tc>
          <w:tcPr>
            <w:tcW w:w="5669" w:type="dxa"/>
            <w:gridSpan w:val="7"/>
            <w:tcBorders>
              <w:top w:val="single" w:sz="2" w:space="0" w:color="auto"/>
              <w:left w:val="single" w:sz="12" w:space="0" w:color="auto"/>
              <w:bottom w:val="single" w:sz="4" w:space="0" w:color="auto"/>
              <w:right w:val="single" w:sz="2" w:space="0" w:color="FFFFFF"/>
            </w:tcBorders>
            <w:shd w:val="clear" w:color="auto" w:fill="000000"/>
            <w:vAlign w:val="center"/>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Officer</w:t>
            </w:r>
          </w:p>
        </w:tc>
        <w:tc>
          <w:tcPr>
            <w:tcW w:w="5386" w:type="dxa"/>
            <w:gridSpan w:val="7"/>
            <w:tcBorders>
              <w:top w:val="single" w:sz="2" w:space="0" w:color="FFFFFF"/>
              <w:left w:val="single" w:sz="2" w:space="0" w:color="FFFFFF"/>
              <w:bottom w:val="single" w:sz="4" w:space="0" w:color="auto"/>
              <w:right w:val="single" w:sz="12" w:space="0" w:color="auto"/>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Application Number(s)</w:t>
            </w:r>
          </w:p>
        </w:tc>
      </w:tr>
      <w:tr w:rsidR="00D03916" w:rsidRPr="00D03916" w:rsidTr="00A35D52">
        <w:trPr>
          <w:trHeight w:val="465"/>
        </w:trPr>
        <w:tc>
          <w:tcPr>
            <w:tcW w:w="5669" w:type="dxa"/>
            <w:gridSpan w:val="7"/>
            <w:tcBorders>
              <w:top w:val="single" w:sz="4" w:space="0" w:color="auto"/>
              <w:left w:val="single" w:sz="12" w:space="0" w:color="auto"/>
              <w:bottom w:val="single" w:sz="4" w:space="0" w:color="auto"/>
              <w:right w:val="single" w:sz="4" w:space="0" w:color="auto"/>
            </w:tcBorders>
            <w:vAlign w:val="center"/>
            <w:hideMark/>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Fiona Davies</w:t>
            </w:r>
            <w:r w:rsidRPr="00D03916">
              <w:rPr>
                <w:rFonts w:ascii="Arial" w:eastAsia="Times New Roman" w:hAnsi="Arial" w:cs="Arial"/>
                <w:sz w:val="24"/>
                <w:szCs w:val="24"/>
              </w:rPr>
              <w:br/>
            </w:r>
          </w:p>
        </w:tc>
        <w:tc>
          <w:tcPr>
            <w:tcW w:w="5386" w:type="dxa"/>
            <w:gridSpan w:val="7"/>
            <w:tcBorders>
              <w:top w:val="single" w:sz="4" w:space="0" w:color="auto"/>
              <w:left w:val="single" w:sz="4" w:space="0" w:color="auto"/>
              <w:bottom w:val="single" w:sz="4" w:space="0" w:color="auto"/>
              <w:right w:val="single" w:sz="12" w:space="0" w:color="auto"/>
            </w:tcBorders>
            <w:vAlign w:val="center"/>
            <w:hideMark/>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2015/1461/P</w:t>
            </w:r>
            <w:r w:rsidRPr="00D03916">
              <w:rPr>
                <w:rFonts w:ascii="Arial" w:eastAsia="Times New Roman" w:hAnsi="Arial" w:cs="Arial"/>
                <w:sz w:val="24"/>
                <w:szCs w:val="24"/>
              </w:rPr>
              <w:br/>
            </w:r>
          </w:p>
        </w:tc>
      </w:tr>
      <w:tr w:rsidR="00D03916" w:rsidRPr="00D03916" w:rsidTr="00A35D52">
        <w:tc>
          <w:tcPr>
            <w:tcW w:w="5669" w:type="dxa"/>
            <w:gridSpan w:val="7"/>
            <w:tcBorders>
              <w:top w:val="single" w:sz="4" w:space="0" w:color="auto"/>
              <w:left w:val="single" w:sz="12" w:space="0" w:color="auto"/>
              <w:bottom w:val="single" w:sz="4" w:space="0" w:color="auto"/>
              <w:right w:val="single" w:sz="2" w:space="0" w:color="FFFFFF"/>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32"/>
                <w:szCs w:val="20"/>
              </w:rPr>
            </w:pPr>
            <w:r w:rsidRPr="00D03916">
              <w:rPr>
                <w:rFonts w:ascii="Arial" w:eastAsia="Times New Roman" w:hAnsi="Arial" w:cs="Arial"/>
                <w:b/>
                <w:color w:val="FFFFFF"/>
                <w:sz w:val="24"/>
                <w:szCs w:val="20"/>
                <w:highlight w:val="black"/>
              </w:rPr>
              <w:t>Application Address</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D03916" w:rsidRPr="00D03916" w:rsidRDefault="00D03916" w:rsidP="00D03916">
            <w:pPr>
              <w:keepNext/>
              <w:spacing w:after="0" w:line="240" w:lineRule="auto"/>
              <w:outlineLvl w:val="1"/>
              <w:rPr>
                <w:rFonts w:ascii="Arial" w:eastAsia="Times New Roman" w:hAnsi="Arial" w:cs="Arial"/>
                <w:b/>
                <w:color w:val="FFFFFF"/>
                <w:sz w:val="24"/>
                <w:szCs w:val="20"/>
              </w:rPr>
            </w:pPr>
            <w:r w:rsidRPr="00D03916">
              <w:rPr>
                <w:rFonts w:ascii="Arial" w:eastAsia="Times New Roman" w:hAnsi="Arial" w:cs="Arial"/>
                <w:b/>
                <w:color w:val="FFFFFF"/>
                <w:sz w:val="24"/>
                <w:szCs w:val="20"/>
                <w:highlight w:val="black"/>
              </w:rPr>
              <w:t>Drawing Numbers</w:t>
            </w:r>
          </w:p>
        </w:tc>
      </w:tr>
      <w:tr w:rsidR="00D03916" w:rsidRPr="00D03916" w:rsidTr="00A35D52">
        <w:trPr>
          <w:trHeight w:val="992"/>
        </w:trPr>
        <w:tc>
          <w:tcPr>
            <w:tcW w:w="5669" w:type="dxa"/>
            <w:gridSpan w:val="7"/>
            <w:tcBorders>
              <w:top w:val="single" w:sz="4" w:space="0" w:color="auto"/>
              <w:left w:val="single" w:sz="12" w:space="0" w:color="auto"/>
              <w:bottom w:val="single" w:sz="4" w:space="0" w:color="auto"/>
              <w:right w:val="single" w:sz="4" w:space="0" w:color="auto"/>
            </w:tcBorders>
            <w:vAlign w:val="center"/>
            <w:hideMark/>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Flat 5, 137 Malden Road </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London </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NW5 4HS</w:t>
            </w:r>
            <w:r w:rsidRPr="00D03916">
              <w:rPr>
                <w:rFonts w:ascii="Arial" w:eastAsia="Times New Roman" w:hAnsi="Arial" w:cs="Arial"/>
                <w:sz w:val="24"/>
                <w:szCs w:val="24"/>
              </w:rPr>
              <w:br/>
            </w:r>
          </w:p>
        </w:tc>
        <w:tc>
          <w:tcPr>
            <w:tcW w:w="5386" w:type="dxa"/>
            <w:gridSpan w:val="7"/>
            <w:tcBorders>
              <w:top w:val="single" w:sz="4" w:space="0" w:color="auto"/>
              <w:left w:val="single" w:sz="4" w:space="0" w:color="auto"/>
              <w:bottom w:val="single" w:sz="4" w:space="0" w:color="auto"/>
              <w:right w:val="single" w:sz="12" w:space="0" w:color="auto"/>
            </w:tcBorders>
            <w:vAlign w:val="center"/>
          </w:tcPr>
          <w:p w:rsidR="00D03916" w:rsidRPr="00D03916" w:rsidRDefault="00D03916" w:rsidP="00D03916">
            <w:pPr>
              <w:spacing w:after="0" w:line="240" w:lineRule="auto"/>
              <w:rPr>
                <w:rFonts w:ascii="Arial" w:eastAsia="Times New Roman" w:hAnsi="Arial" w:cs="Arial"/>
                <w:sz w:val="24"/>
                <w:szCs w:val="24"/>
              </w:rPr>
            </w:pPr>
          </w:p>
        </w:tc>
      </w:tr>
      <w:tr w:rsidR="00D03916" w:rsidRPr="00D03916" w:rsidTr="00A35D52">
        <w:trPr>
          <w:trHeight w:val="255"/>
        </w:trPr>
        <w:tc>
          <w:tcPr>
            <w:tcW w:w="1559" w:type="dxa"/>
            <w:tcBorders>
              <w:top w:val="single" w:sz="4" w:space="0" w:color="auto"/>
              <w:left w:val="single" w:sz="12" w:space="0" w:color="auto"/>
              <w:bottom w:val="single" w:sz="4" w:space="0" w:color="auto"/>
              <w:right w:val="single" w:sz="2" w:space="0" w:color="FFFFFF"/>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smartTag w:uri="urn:schemas-microsoft-com:office:smarttags" w:element="place">
              <w:r w:rsidRPr="00D03916">
                <w:rPr>
                  <w:rFonts w:ascii="Arial" w:eastAsia="Times New Roman" w:hAnsi="Arial" w:cs="Arial"/>
                  <w:b/>
                  <w:color w:val="FFFFFF"/>
                  <w:sz w:val="24"/>
                  <w:szCs w:val="20"/>
                  <w:highlight w:val="black"/>
                </w:rPr>
                <w:t>PO</w:t>
              </w:r>
            </w:smartTag>
            <w:r w:rsidRPr="00D03916">
              <w:rPr>
                <w:rFonts w:ascii="Arial" w:eastAsia="Times New Roman" w:hAnsi="Arial" w:cs="Arial"/>
                <w:b/>
                <w:color w:val="FFFFFF"/>
                <w:sz w:val="24"/>
                <w:szCs w:val="20"/>
                <w:highlight w:val="black"/>
              </w:rPr>
              <w:t xml:space="preserve"> 3/4              </w:t>
            </w:r>
          </w:p>
        </w:tc>
        <w:tc>
          <w:tcPr>
            <w:tcW w:w="2692"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Area Team Signature</w:t>
            </w:r>
          </w:p>
        </w:tc>
        <w:tc>
          <w:tcPr>
            <w:tcW w:w="1418"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C&amp;UD</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Authorised Officer Signature</w:t>
            </w:r>
          </w:p>
        </w:tc>
      </w:tr>
      <w:tr w:rsidR="00D03916" w:rsidRPr="00D03916" w:rsidTr="00A35D52">
        <w:trPr>
          <w:trHeight w:val="684"/>
        </w:trPr>
        <w:tc>
          <w:tcPr>
            <w:tcW w:w="1559" w:type="dxa"/>
            <w:tcBorders>
              <w:top w:val="single" w:sz="4" w:space="0" w:color="auto"/>
              <w:left w:val="single" w:sz="12" w:space="0" w:color="auto"/>
              <w:bottom w:val="single" w:sz="4" w:space="0" w:color="auto"/>
              <w:right w:val="single" w:sz="4" w:space="0" w:color="auto"/>
            </w:tcBorders>
          </w:tcPr>
          <w:p w:rsidR="00D03916" w:rsidRPr="00D03916" w:rsidRDefault="00D03916" w:rsidP="00D03916">
            <w:pPr>
              <w:spacing w:after="0" w:line="240" w:lineRule="auto"/>
              <w:rPr>
                <w:rFonts w:ascii="Arial" w:eastAsia="Times New Roman" w:hAnsi="Arial" w:cs="Arial"/>
                <w:sz w:val="24"/>
                <w:szCs w:val="24"/>
              </w:rPr>
            </w:pPr>
          </w:p>
        </w:tc>
        <w:tc>
          <w:tcPr>
            <w:tcW w:w="2692" w:type="dxa"/>
            <w:gridSpan w:val="3"/>
            <w:tcBorders>
              <w:top w:val="single" w:sz="4" w:space="0" w:color="auto"/>
              <w:left w:val="single" w:sz="4" w:space="0" w:color="auto"/>
              <w:bottom w:val="single" w:sz="4" w:space="0" w:color="auto"/>
              <w:right w:val="single" w:sz="4" w:space="0" w:color="auto"/>
            </w:tcBorders>
          </w:tcPr>
          <w:p w:rsidR="00D03916" w:rsidRPr="00D03916" w:rsidRDefault="00D03916" w:rsidP="00D03916">
            <w:pPr>
              <w:spacing w:after="0" w:line="240" w:lineRule="auto"/>
              <w:rPr>
                <w:rFonts w:ascii="Arial" w:eastAsia="Times New Roman" w:hAnsi="Arial" w:cs="Arial"/>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D03916" w:rsidRPr="00D03916" w:rsidRDefault="00D03916" w:rsidP="00D03916">
            <w:pPr>
              <w:spacing w:after="0" w:line="240" w:lineRule="auto"/>
              <w:rPr>
                <w:rFonts w:ascii="Arial" w:eastAsia="Times New Roman" w:hAnsi="Arial" w:cs="Arial"/>
                <w:sz w:val="24"/>
                <w:szCs w:val="24"/>
              </w:rPr>
            </w:pPr>
          </w:p>
        </w:tc>
        <w:tc>
          <w:tcPr>
            <w:tcW w:w="5386" w:type="dxa"/>
            <w:gridSpan w:val="7"/>
            <w:tcBorders>
              <w:top w:val="single" w:sz="4" w:space="0" w:color="auto"/>
              <w:left w:val="single" w:sz="4"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sz w:val="24"/>
                <w:szCs w:val="24"/>
              </w:rPr>
            </w:pPr>
          </w:p>
        </w:tc>
      </w:tr>
      <w:tr w:rsidR="00D03916" w:rsidRPr="00D03916" w:rsidTr="00A35D52">
        <w:tc>
          <w:tcPr>
            <w:tcW w:w="11055" w:type="dxa"/>
            <w:gridSpan w:val="14"/>
            <w:tcBorders>
              <w:top w:val="single" w:sz="4" w:space="0" w:color="auto"/>
              <w:left w:val="single" w:sz="12" w:space="0" w:color="auto"/>
              <w:bottom w:val="single" w:sz="4" w:space="0" w:color="auto"/>
              <w:right w:val="single" w:sz="12" w:space="0" w:color="auto"/>
            </w:tcBorders>
            <w:shd w:val="clear" w:color="auto" w:fill="000000"/>
            <w:hideMark/>
          </w:tcPr>
          <w:p w:rsidR="00D03916" w:rsidRPr="00D03916" w:rsidRDefault="00D03916" w:rsidP="00D03916">
            <w:pPr>
              <w:keepNext/>
              <w:spacing w:after="0" w:line="240" w:lineRule="auto"/>
              <w:outlineLvl w:val="3"/>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Proposal(s)</w:t>
            </w:r>
          </w:p>
        </w:tc>
      </w:tr>
      <w:tr w:rsidR="00D03916" w:rsidRPr="00D03916" w:rsidTr="00A35D52">
        <w:trPr>
          <w:trHeight w:val="1370"/>
        </w:trPr>
        <w:tc>
          <w:tcPr>
            <w:tcW w:w="11055" w:type="dxa"/>
            <w:gridSpan w:val="14"/>
            <w:tcBorders>
              <w:top w:val="single" w:sz="4" w:space="0" w:color="auto"/>
              <w:left w:val="single" w:sz="12" w:space="0" w:color="auto"/>
              <w:bottom w:val="single" w:sz="12" w:space="0" w:color="auto"/>
              <w:right w:val="single" w:sz="12" w:space="0" w:color="auto"/>
            </w:tcBorders>
            <w:vAlign w:val="center"/>
            <w:hideMark/>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Roof terrace and spiral staircase access to rear</w:t>
            </w:r>
            <w:r w:rsidRPr="00D03916">
              <w:rPr>
                <w:rFonts w:ascii="Arial" w:eastAsia="Times New Roman" w:hAnsi="Arial" w:cs="Arial"/>
                <w:sz w:val="24"/>
                <w:szCs w:val="24"/>
              </w:rPr>
              <w:br/>
            </w:r>
          </w:p>
        </w:tc>
      </w:tr>
      <w:tr w:rsidR="00D03916" w:rsidRPr="00D03916" w:rsidTr="00A35D52">
        <w:trPr>
          <w:trHeight w:val="778"/>
        </w:trPr>
        <w:tc>
          <w:tcPr>
            <w:tcW w:w="2692" w:type="dxa"/>
            <w:gridSpan w:val="2"/>
            <w:tcBorders>
              <w:top w:val="single" w:sz="12" w:space="0" w:color="auto"/>
              <w:left w:val="single" w:sz="12" w:space="0" w:color="auto"/>
              <w:bottom w:val="single" w:sz="4"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b/>
                <w:color w:val="000000"/>
                <w:sz w:val="24"/>
                <w:szCs w:val="20"/>
                <w:highlight w:val="black"/>
              </w:rPr>
            </w:pPr>
            <w:r w:rsidRPr="00D03916">
              <w:rPr>
                <w:rFonts w:ascii="Arial" w:eastAsia="Times New Roman" w:hAnsi="Arial" w:cs="Arial"/>
                <w:b/>
                <w:color w:val="FFFFFF"/>
                <w:sz w:val="24"/>
                <w:szCs w:val="20"/>
                <w:highlight w:val="black"/>
              </w:rPr>
              <w:t>Recommendation(s):</w:t>
            </w:r>
          </w:p>
        </w:tc>
        <w:tc>
          <w:tcPr>
            <w:tcW w:w="8363" w:type="dxa"/>
            <w:gridSpan w:val="12"/>
            <w:tcBorders>
              <w:top w:val="single" w:sz="12" w:space="0" w:color="auto"/>
              <w:left w:val="single" w:sz="12" w:space="0" w:color="auto"/>
              <w:bottom w:val="single" w:sz="4" w:space="0" w:color="auto"/>
              <w:right w:val="single" w:sz="12" w:space="0" w:color="auto"/>
            </w:tcBorders>
            <w:shd w:val="clear" w:color="auto" w:fill="B3B3B3"/>
            <w:vAlign w:val="center"/>
          </w:tcPr>
          <w:p w:rsidR="00D03916" w:rsidRPr="00D03916" w:rsidRDefault="00D03916" w:rsidP="00D03916">
            <w:pPr>
              <w:keepNext/>
              <w:spacing w:after="0" w:line="240" w:lineRule="auto"/>
              <w:outlineLvl w:val="1"/>
              <w:rPr>
                <w:rFonts w:ascii="Arial" w:eastAsia="Times New Roman" w:hAnsi="Arial" w:cs="Times New Roman"/>
                <w:b/>
                <w:sz w:val="24"/>
                <w:szCs w:val="20"/>
              </w:rPr>
            </w:pPr>
          </w:p>
          <w:p w:rsidR="00D03916" w:rsidRPr="00D03916" w:rsidRDefault="00D03916" w:rsidP="00D03916">
            <w:pPr>
              <w:keepNext/>
              <w:spacing w:after="0" w:line="240" w:lineRule="auto"/>
              <w:outlineLvl w:val="1"/>
              <w:rPr>
                <w:rFonts w:ascii="Arial" w:eastAsia="Times New Roman" w:hAnsi="Arial" w:cs="Times New Roman"/>
                <w:b/>
                <w:sz w:val="24"/>
                <w:szCs w:val="20"/>
              </w:rPr>
            </w:pPr>
            <w:r w:rsidRPr="00D03916">
              <w:rPr>
                <w:rFonts w:ascii="Arial" w:eastAsia="Times New Roman" w:hAnsi="Arial" w:cs="Times New Roman"/>
                <w:b/>
                <w:sz w:val="24"/>
                <w:szCs w:val="20"/>
              </w:rPr>
              <w:t xml:space="preserve">Refuse Planning Permission </w:t>
            </w:r>
          </w:p>
        </w:tc>
      </w:tr>
      <w:tr w:rsidR="00D03916" w:rsidRPr="00D03916" w:rsidTr="00A35D52">
        <w:trPr>
          <w:trHeight w:val="414"/>
        </w:trPr>
        <w:tc>
          <w:tcPr>
            <w:tcW w:w="2692" w:type="dxa"/>
            <w:gridSpan w:val="2"/>
            <w:tcBorders>
              <w:top w:val="single" w:sz="4" w:space="0" w:color="auto"/>
              <w:left w:val="single" w:sz="12" w:space="0" w:color="auto"/>
              <w:bottom w:val="single" w:sz="4" w:space="0" w:color="auto"/>
              <w:right w:val="single" w:sz="12" w:space="0" w:color="auto"/>
            </w:tcBorders>
            <w:vAlign w:val="center"/>
            <w:hideMark/>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b/>
                <w:sz w:val="24"/>
                <w:szCs w:val="24"/>
              </w:rPr>
              <w:t>Application Type:</w:t>
            </w:r>
          </w:p>
        </w:tc>
        <w:tc>
          <w:tcPr>
            <w:tcW w:w="8363" w:type="dxa"/>
            <w:gridSpan w:val="12"/>
            <w:tcBorders>
              <w:top w:val="single" w:sz="4" w:space="0" w:color="auto"/>
              <w:left w:val="single" w:sz="12" w:space="0" w:color="auto"/>
              <w:bottom w:val="single" w:sz="4" w:space="0" w:color="auto"/>
              <w:right w:val="single" w:sz="12" w:space="0" w:color="auto"/>
            </w:tcBorders>
          </w:tcPr>
          <w:p w:rsidR="00D03916" w:rsidRPr="00D03916" w:rsidRDefault="00D03916" w:rsidP="00D03916">
            <w:pPr>
              <w:keepNext/>
              <w:spacing w:after="0" w:line="240" w:lineRule="auto"/>
              <w:outlineLvl w:val="1"/>
              <w:rPr>
                <w:rFonts w:ascii="Arial" w:eastAsia="Times New Roman" w:hAnsi="Arial" w:cs="Times New Roman"/>
                <w:b/>
                <w:sz w:val="24"/>
                <w:szCs w:val="20"/>
              </w:rPr>
            </w:pPr>
          </w:p>
          <w:p w:rsidR="00D03916" w:rsidRPr="00D03916" w:rsidRDefault="00D03916" w:rsidP="00D03916">
            <w:pPr>
              <w:keepNext/>
              <w:spacing w:after="0" w:line="240" w:lineRule="auto"/>
              <w:outlineLvl w:val="1"/>
              <w:rPr>
                <w:rFonts w:ascii="Arial" w:eastAsia="Times New Roman" w:hAnsi="Arial" w:cs="Times New Roman"/>
                <w:b/>
                <w:sz w:val="24"/>
                <w:szCs w:val="20"/>
              </w:rPr>
            </w:pPr>
            <w:r w:rsidRPr="00D03916">
              <w:rPr>
                <w:rFonts w:ascii="Arial" w:eastAsia="Times New Roman" w:hAnsi="Arial" w:cs="Times New Roman"/>
                <w:b/>
                <w:sz w:val="24"/>
                <w:szCs w:val="20"/>
              </w:rPr>
              <w:t>Full Planning Permission</w:t>
            </w:r>
            <w:r w:rsidRPr="00D03916">
              <w:rPr>
                <w:rFonts w:ascii="Arial" w:eastAsia="Times New Roman" w:hAnsi="Arial" w:cs="Times New Roman"/>
                <w:b/>
                <w:sz w:val="24"/>
                <w:szCs w:val="20"/>
              </w:rPr>
              <w:br/>
            </w:r>
          </w:p>
        </w:tc>
      </w:tr>
      <w:tr w:rsidR="00D03916" w:rsidRPr="00D03916" w:rsidTr="00A35D52">
        <w:trPr>
          <w:cantSplit/>
          <w:trHeight w:val="641"/>
        </w:trPr>
        <w:tc>
          <w:tcPr>
            <w:tcW w:w="2692" w:type="dxa"/>
            <w:gridSpan w:val="2"/>
            <w:tcBorders>
              <w:top w:val="single" w:sz="4" w:space="0" w:color="auto"/>
              <w:left w:val="single" w:sz="12" w:space="0" w:color="auto"/>
              <w:bottom w:val="single" w:sz="4" w:space="0" w:color="auto"/>
              <w:right w:val="single" w:sz="12" w:space="0" w:color="auto"/>
            </w:tcBorders>
            <w:vAlign w:val="center"/>
            <w:hideMark/>
          </w:tcPr>
          <w:p w:rsidR="00D03916" w:rsidRPr="00D03916" w:rsidRDefault="00D03916" w:rsidP="00D03916">
            <w:pPr>
              <w:keepNext/>
              <w:spacing w:after="0" w:line="240" w:lineRule="auto"/>
              <w:outlineLvl w:val="1"/>
              <w:rPr>
                <w:rFonts w:ascii="Arial" w:eastAsia="Times New Roman" w:hAnsi="Arial" w:cs="Arial"/>
                <w:b/>
                <w:sz w:val="20"/>
                <w:szCs w:val="20"/>
              </w:rPr>
            </w:pPr>
            <w:r w:rsidRPr="00D03916">
              <w:rPr>
                <w:rFonts w:ascii="Arial" w:eastAsia="Times New Roman" w:hAnsi="Arial" w:cs="Arial"/>
                <w:b/>
                <w:sz w:val="20"/>
                <w:szCs w:val="20"/>
              </w:rPr>
              <w:lastRenderedPageBreak/>
              <w:t>Conditions or Reasons for Refusal:</w:t>
            </w:r>
          </w:p>
        </w:tc>
        <w:tc>
          <w:tcPr>
            <w:tcW w:w="8363" w:type="dxa"/>
            <w:gridSpan w:val="12"/>
            <w:vMerge w:val="restart"/>
            <w:tcBorders>
              <w:top w:val="single" w:sz="4" w:space="0" w:color="auto"/>
              <w:left w:val="single" w:sz="12"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sz w:val="20"/>
                <w:szCs w:val="24"/>
              </w:rPr>
            </w:pPr>
          </w:p>
          <w:p w:rsidR="00D03916" w:rsidRPr="00D03916" w:rsidRDefault="00D03916" w:rsidP="00D03916">
            <w:pPr>
              <w:spacing w:after="0" w:line="240" w:lineRule="auto"/>
              <w:rPr>
                <w:rFonts w:ascii="Arial" w:eastAsia="Times New Roman" w:hAnsi="Arial" w:cs="Arial"/>
                <w:sz w:val="20"/>
                <w:szCs w:val="24"/>
              </w:rPr>
            </w:pPr>
          </w:p>
          <w:p w:rsidR="00D03916" w:rsidRPr="00D03916" w:rsidRDefault="00D03916" w:rsidP="00D03916">
            <w:pPr>
              <w:keepNext/>
              <w:spacing w:after="0" w:line="240" w:lineRule="auto"/>
              <w:outlineLvl w:val="2"/>
              <w:rPr>
                <w:rFonts w:ascii="Arial" w:eastAsia="Times New Roman" w:hAnsi="Arial" w:cs="Arial"/>
                <w:b/>
                <w:bCs/>
                <w:sz w:val="20"/>
                <w:szCs w:val="24"/>
              </w:rPr>
            </w:pPr>
            <w:r w:rsidRPr="00D03916">
              <w:rPr>
                <w:rFonts w:ascii="Arial" w:eastAsia="Times New Roman" w:hAnsi="Arial" w:cs="Arial"/>
                <w:b/>
                <w:bCs/>
                <w:sz w:val="20"/>
                <w:szCs w:val="24"/>
              </w:rPr>
              <w:t>Refer to Draft Decision Notice</w:t>
            </w:r>
          </w:p>
        </w:tc>
      </w:tr>
      <w:tr w:rsidR="00D03916" w:rsidRPr="00D03916" w:rsidTr="00A35D52">
        <w:trPr>
          <w:cantSplit/>
          <w:trHeight w:val="523"/>
        </w:trPr>
        <w:tc>
          <w:tcPr>
            <w:tcW w:w="2692" w:type="dxa"/>
            <w:gridSpan w:val="2"/>
            <w:tcBorders>
              <w:top w:val="single" w:sz="4" w:space="0" w:color="auto"/>
              <w:left w:val="single" w:sz="12" w:space="0" w:color="auto"/>
              <w:bottom w:val="single" w:sz="4" w:space="0" w:color="auto"/>
              <w:right w:val="single" w:sz="12" w:space="0" w:color="auto"/>
            </w:tcBorders>
            <w:vAlign w:val="center"/>
            <w:hideMark/>
          </w:tcPr>
          <w:p w:rsidR="00D03916" w:rsidRPr="00D03916" w:rsidRDefault="00D03916" w:rsidP="00D03916">
            <w:pPr>
              <w:keepNext/>
              <w:spacing w:after="0" w:line="240" w:lineRule="auto"/>
              <w:outlineLvl w:val="1"/>
              <w:rPr>
                <w:rFonts w:ascii="Arial" w:eastAsia="Times New Roman" w:hAnsi="Arial" w:cs="Arial"/>
                <w:b/>
                <w:sz w:val="20"/>
                <w:szCs w:val="20"/>
              </w:rPr>
            </w:pPr>
            <w:r w:rsidRPr="00D03916">
              <w:rPr>
                <w:rFonts w:ascii="Arial" w:eastAsia="Times New Roman" w:hAnsi="Arial" w:cs="Arial"/>
                <w:b/>
                <w:sz w:val="20"/>
                <w:szCs w:val="20"/>
              </w:rPr>
              <w:t>Informatives:</w:t>
            </w:r>
          </w:p>
        </w:tc>
        <w:tc>
          <w:tcPr>
            <w:tcW w:w="8363" w:type="dxa"/>
            <w:gridSpan w:val="12"/>
            <w:vMerge/>
            <w:tcBorders>
              <w:top w:val="single" w:sz="4" w:space="0" w:color="auto"/>
              <w:left w:val="single" w:sz="12" w:space="0" w:color="auto"/>
              <w:bottom w:val="single" w:sz="4" w:space="0" w:color="auto"/>
              <w:right w:val="single" w:sz="12" w:space="0" w:color="auto"/>
            </w:tcBorders>
            <w:vAlign w:val="center"/>
            <w:hideMark/>
          </w:tcPr>
          <w:p w:rsidR="00D03916" w:rsidRPr="00D03916" w:rsidRDefault="00D03916" w:rsidP="00D03916">
            <w:pPr>
              <w:spacing w:after="0" w:line="240" w:lineRule="auto"/>
              <w:rPr>
                <w:rFonts w:ascii="Arial" w:eastAsia="Times New Roman" w:hAnsi="Arial" w:cs="Arial"/>
                <w:b/>
                <w:bCs/>
                <w:sz w:val="20"/>
                <w:szCs w:val="24"/>
              </w:rPr>
            </w:pPr>
          </w:p>
        </w:tc>
      </w:tr>
      <w:tr w:rsidR="00D03916" w:rsidRPr="00D03916" w:rsidTr="00A35D52">
        <w:trPr>
          <w:trHeight w:val="318"/>
        </w:trPr>
        <w:tc>
          <w:tcPr>
            <w:tcW w:w="11055" w:type="dxa"/>
            <w:gridSpan w:val="14"/>
            <w:tcBorders>
              <w:top w:val="single" w:sz="4" w:space="0" w:color="auto"/>
              <w:left w:val="single" w:sz="12" w:space="0" w:color="auto"/>
              <w:bottom w:val="single" w:sz="4"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b/>
                <w:color w:val="FFFFFF"/>
                <w:sz w:val="24"/>
                <w:szCs w:val="20"/>
                <w:highlight w:val="black"/>
              </w:rPr>
            </w:pPr>
            <w:r w:rsidRPr="00D03916">
              <w:rPr>
                <w:rFonts w:ascii="Arial" w:eastAsia="Times New Roman" w:hAnsi="Arial" w:cs="Arial"/>
                <w:b/>
                <w:color w:val="FFFFFF"/>
                <w:sz w:val="24"/>
                <w:szCs w:val="20"/>
                <w:highlight w:val="black"/>
              </w:rPr>
              <w:t>Consultations</w:t>
            </w:r>
          </w:p>
        </w:tc>
      </w:tr>
      <w:tr w:rsidR="00D03916" w:rsidRPr="00D03916" w:rsidTr="00A35D52">
        <w:trPr>
          <w:trHeight w:val="421"/>
        </w:trPr>
        <w:tc>
          <w:tcPr>
            <w:tcW w:w="2692" w:type="dxa"/>
            <w:gridSpan w:val="2"/>
            <w:tcBorders>
              <w:top w:val="single" w:sz="4" w:space="0" w:color="auto"/>
              <w:left w:val="single" w:sz="12" w:space="0" w:color="auto"/>
              <w:bottom w:val="single" w:sz="4" w:space="0" w:color="auto"/>
              <w:right w:val="single" w:sz="12" w:space="0" w:color="auto"/>
            </w:tcBorders>
            <w:vAlign w:val="center"/>
            <w:hideMark/>
          </w:tcPr>
          <w:p w:rsidR="00D03916" w:rsidRPr="00D03916" w:rsidRDefault="00D03916" w:rsidP="00D03916">
            <w:pPr>
              <w:keepNext/>
              <w:spacing w:after="0" w:line="240" w:lineRule="auto"/>
              <w:outlineLvl w:val="1"/>
              <w:rPr>
                <w:rFonts w:ascii="Arial" w:eastAsia="Times New Roman" w:hAnsi="Arial" w:cs="Arial"/>
                <w:b/>
                <w:color w:val="FFFFFF"/>
                <w:sz w:val="24"/>
                <w:szCs w:val="20"/>
                <w:highlight w:val="darkBlue"/>
              </w:rPr>
            </w:pPr>
            <w:r w:rsidRPr="00D03916">
              <w:rPr>
                <w:rFonts w:ascii="Arial" w:eastAsia="Times New Roman" w:hAnsi="Arial" w:cs="Arial"/>
                <w:b/>
                <w:sz w:val="20"/>
                <w:szCs w:val="20"/>
              </w:rPr>
              <w:t>Adjoining Occupiers:</w:t>
            </w:r>
            <w:r w:rsidRPr="00D03916">
              <w:rPr>
                <w:rFonts w:ascii="Arial" w:eastAsia="Times New Roman" w:hAnsi="Arial" w:cs="Arial"/>
                <w:b/>
                <w:sz w:val="24"/>
                <w:szCs w:val="20"/>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No. notified</w:t>
            </w:r>
          </w:p>
          <w:p w:rsidR="00D03916" w:rsidRPr="00D03916" w:rsidRDefault="00D03916" w:rsidP="00D03916">
            <w:pPr>
              <w:spacing w:after="0" w:line="240" w:lineRule="auto"/>
              <w:rPr>
                <w:rFonts w:ascii="Arial" w:eastAsia="Times New Roman" w:hAnsi="Arial" w:cs="Arial"/>
                <w:color w:val="FFFFFF"/>
                <w:sz w:val="24"/>
                <w:szCs w:val="24"/>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D03916" w:rsidRPr="00D03916" w:rsidRDefault="00D03916" w:rsidP="00D03916">
            <w:pPr>
              <w:spacing w:after="0" w:line="240" w:lineRule="auto"/>
              <w:rPr>
                <w:rFonts w:ascii="Arial" w:eastAsia="Times New Roman" w:hAnsi="Arial" w:cs="Arial"/>
                <w:b/>
                <w:bCs/>
                <w:sz w:val="24"/>
                <w:szCs w:val="24"/>
              </w:rPr>
            </w:pPr>
            <w:r w:rsidRPr="00D03916">
              <w:rPr>
                <w:rFonts w:ascii="Arial" w:eastAsia="Times New Roman" w:hAnsi="Arial" w:cs="Arial"/>
                <w:b/>
                <w:bCs/>
                <w:sz w:val="24"/>
                <w:szCs w:val="24"/>
              </w:rPr>
              <w:t>19</w:t>
            </w:r>
          </w:p>
          <w:p w:rsidR="00D03916" w:rsidRPr="00D03916" w:rsidRDefault="00D03916" w:rsidP="00D03916">
            <w:pPr>
              <w:spacing w:after="0" w:line="240" w:lineRule="auto"/>
              <w:rPr>
                <w:rFonts w:ascii="Arial" w:eastAsia="Times New Roman" w:hAnsi="Arial" w:cs="Arial"/>
                <w:b/>
                <w:bCs/>
                <w:sz w:val="24"/>
                <w:szCs w:val="24"/>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No. of responses</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color w:val="FFFFFF"/>
                <w:sz w:val="24"/>
                <w:szCs w:val="24"/>
                <w:highlight w:val="darkBlue"/>
              </w:rPr>
            </w:pPr>
            <w:r w:rsidRPr="00D03916">
              <w:rPr>
                <w:rFonts w:ascii="Arial" w:eastAsia="Times New Roman" w:hAnsi="Arial" w:cs="Arial"/>
                <w:sz w:val="24"/>
                <w:szCs w:val="24"/>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D03916" w:rsidRPr="00D03916" w:rsidRDefault="00D03916" w:rsidP="00D03916">
            <w:pPr>
              <w:spacing w:after="0" w:line="240" w:lineRule="auto"/>
              <w:rPr>
                <w:rFonts w:ascii="Arial" w:eastAsia="Times New Roman" w:hAnsi="Arial" w:cs="Arial"/>
                <w:b/>
                <w:bCs/>
                <w:sz w:val="24"/>
                <w:szCs w:val="24"/>
              </w:rPr>
            </w:pPr>
          </w:p>
          <w:p w:rsidR="00D03916" w:rsidRPr="00D03916" w:rsidRDefault="00D03916" w:rsidP="00D03916">
            <w:pPr>
              <w:spacing w:after="0" w:line="240" w:lineRule="auto"/>
              <w:rPr>
                <w:rFonts w:ascii="Arial" w:eastAsia="Times New Roman" w:hAnsi="Arial" w:cs="Arial"/>
                <w:b/>
                <w:bCs/>
                <w:sz w:val="24"/>
                <w:szCs w:val="24"/>
              </w:rPr>
            </w:pPr>
            <w:r w:rsidRPr="00D03916">
              <w:rPr>
                <w:rFonts w:ascii="Arial" w:eastAsia="Times New Roman" w:hAnsi="Arial" w:cs="Arial"/>
                <w:b/>
                <w:bCs/>
                <w:sz w:val="24"/>
                <w:szCs w:val="24"/>
              </w:rPr>
              <w:t>01</w:t>
            </w:r>
          </w:p>
          <w:p w:rsidR="00D03916" w:rsidRPr="00D03916" w:rsidRDefault="00D03916" w:rsidP="00D03916">
            <w:pPr>
              <w:spacing w:after="0" w:line="240" w:lineRule="auto"/>
              <w:rPr>
                <w:rFonts w:ascii="Arial" w:eastAsia="Times New Roman" w:hAnsi="Arial" w:cs="Arial"/>
                <w:b/>
                <w:bCs/>
                <w:sz w:val="24"/>
                <w:szCs w:val="24"/>
              </w:rPr>
            </w:pPr>
          </w:p>
          <w:p w:rsidR="00D03916" w:rsidRPr="00D03916" w:rsidRDefault="00D03916" w:rsidP="00D03916">
            <w:pPr>
              <w:spacing w:after="0" w:line="240" w:lineRule="auto"/>
              <w:rPr>
                <w:rFonts w:ascii="Arial" w:eastAsia="Times New Roman" w:hAnsi="Arial" w:cs="Arial"/>
                <w:b/>
                <w:bCs/>
                <w:color w:val="FFFFFF"/>
                <w:sz w:val="24"/>
                <w:szCs w:val="24"/>
                <w:highlight w:val="darkBlue"/>
              </w:rPr>
            </w:pPr>
            <w:r w:rsidRPr="00D03916">
              <w:rPr>
                <w:rFonts w:ascii="Arial" w:eastAsia="Times New Roman" w:hAnsi="Arial" w:cs="Arial"/>
                <w:b/>
                <w:bCs/>
                <w:sz w:val="24"/>
                <w:szCs w:val="24"/>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No. of objections</w:t>
            </w:r>
          </w:p>
          <w:p w:rsidR="00D03916" w:rsidRPr="00D03916" w:rsidRDefault="00D03916" w:rsidP="00D03916">
            <w:pPr>
              <w:spacing w:after="0" w:line="240" w:lineRule="auto"/>
              <w:rPr>
                <w:rFonts w:ascii="Arial" w:eastAsia="Times New Roman" w:hAnsi="Arial" w:cs="Arial"/>
                <w:color w:val="FFFFFF"/>
                <w:sz w:val="24"/>
                <w:szCs w:val="24"/>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D03916" w:rsidRPr="00D03916" w:rsidRDefault="00D03916" w:rsidP="00D03916">
            <w:pPr>
              <w:spacing w:after="0" w:line="240" w:lineRule="auto"/>
              <w:rPr>
                <w:rFonts w:ascii="Arial" w:eastAsia="Times New Roman" w:hAnsi="Arial" w:cs="Arial"/>
                <w:b/>
                <w:bCs/>
                <w:sz w:val="24"/>
                <w:szCs w:val="24"/>
              </w:rPr>
            </w:pPr>
            <w:r w:rsidRPr="00D03916">
              <w:rPr>
                <w:rFonts w:ascii="Arial" w:eastAsia="Times New Roman" w:hAnsi="Arial" w:cs="Arial"/>
                <w:b/>
                <w:bCs/>
                <w:sz w:val="24"/>
                <w:szCs w:val="24"/>
              </w:rPr>
              <w:t>01</w:t>
            </w:r>
          </w:p>
          <w:p w:rsidR="00D03916" w:rsidRPr="00D03916" w:rsidRDefault="00D03916" w:rsidP="00D03916">
            <w:pPr>
              <w:spacing w:after="0" w:line="240" w:lineRule="auto"/>
              <w:rPr>
                <w:rFonts w:ascii="Arial" w:eastAsia="Times New Roman" w:hAnsi="Arial" w:cs="Arial"/>
                <w:color w:val="FFFFFF"/>
                <w:sz w:val="24"/>
                <w:szCs w:val="24"/>
                <w:highlight w:val="darkBlue"/>
              </w:rPr>
            </w:pPr>
          </w:p>
        </w:tc>
      </w:tr>
      <w:tr w:rsidR="00D03916" w:rsidRPr="00D03916" w:rsidTr="00A35D52">
        <w:trPr>
          <w:trHeight w:val="2062"/>
        </w:trPr>
        <w:tc>
          <w:tcPr>
            <w:tcW w:w="2692" w:type="dxa"/>
            <w:gridSpan w:val="2"/>
            <w:tcBorders>
              <w:top w:val="single" w:sz="4" w:space="0" w:color="auto"/>
              <w:left w:val="single" w:sz="12" w:space="0" w:color="auto"/>
              <w:bottom w:val="single" w:sz="4" w:space="0" w:color="auto"/>
              <w:right w:val="single" w:sz="12" w:space="0" w:color="auto"/>
            </w:tcBorders>
            <w:vAlign w:val="center"/>
          </w:tcPr>
          <w:p w:rsidR="00D03916" w:rsidRPr="00D03916" w:rsidRDefault="00D03916" w:rsidP="00D03916">
            <w:pPr>
              <w:keepNext/>
              <w:spacing w:after="0" w:line="240" w:lineRule="auto"/>
              <w:outlineLvl w:val="1"/>
              <w:rPr>
                <w:rFonts w:ascii="Arial" w:eastAsia="Times New Roman" w:hAnsi="Arial" w:cs="Arial"/>
                <w:b/>
                <w:sz w:val="20"/>
                <w:szCs w:val="20"/>
              </w:rPr>
            </w:pPr>
            <w:r w:rsidRPr="00D03916">
              <w:rPr>
                <w:rFonts w:ascii="Arial" w:eastAsia="Times New Roman" w:hAnsi="Arial" w:cs="Arial"/>
                <w:b/>
                <w:sz w:val="20"/>
                <w:szCs w:val="20"/>
              </w:rPr>
              <w:t>Summary of consultation responses:</w:t>
            </w:r>
          </w:p>
          <w:p w:rsidR="00D03916" w:rsidRPr="00D03916" w:rsidRDefault="00D03916" w:rsidP="00D03916">
            <w:pPr>
              <w:spacing w:after="0" w:line="240" w:lineRule="auto"/>
              <w:rPr>
                <w:rFonts w:ascii="Times New Roman" w:eastAsia="Times New Roman" w:hAnsi="Times New Roman" w:cs="Times New Roman"/>
                <w:sz w:val="24"/>
                <w:szCs w:val="24"/>
              </w:rPr>
            </w:pPr>
          </w:p>
          <w:p w:rsidR="00D03916" w:rsidRPr="00D03916" w:rsidRDefault="00D03916" w:rsidP="00D03916">
            <w:pPr>
              <w:spacing w:after="0" w:line="240" w:lineRule="auto"/>
              <w:rPr>
                <w:rFonts w:ascii="Times New Roman" w:eastAsia="Times New Roman" w:hAnsi="Times New Roman" w:cs="Times New Roman"/>
                <w:sz w:val="24"/>
                <w:szCs w:val="24"/>
              </w:rPr>
            </w:pPr>
          </w:p>
        </w:tc>
        <w:tc>
          <w:tcPr>
            <w:tcW w:w="8363" w:type="dxa"/>
            <w:gridSpan w:val="12"/>
            <w:tcBorders>
              <w:top w:val="single" w:sz="4" w:space="0" w:color="auto"/>
              <w:left w:val="single" w:sz="12"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1 objection from the owner/occupier of 7 Malden Place (the property to the rear of the application site) has been received. The objection to the proposal is made on the following grounds:</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numPr>
                <w:ilvl w:val="0"/>
                <w:numId w:val="10"/>
              </w:numPr>
              <w:spacing w:after="0" w:line="240" w:lineRule="auto"/>
              <w:rPr>
                <w:rFonts w:ascii="Arial" w:eastAsia="Times New Roman" w:hAnsi="Arial" w:cs="Arial"/>
                <w:sz w:val="24"/>
                <w:szCs w:val="24"/>
              </w:rPr>
            </w:pPr>
            <w:r w:rsidRPr="00D03916">
              <w:rPr>
                <w:rFonts w:ascii="Arial" w:eastAsia="Times New Roman" w:hAnsi="Arial" w:cs="Arial"/>
                <w:sz w:val="24"/>
                <w:szCs w:val="24"/>
              </w:rPr>
              <w:t>Long standing issues from residents in the area holding parties on roof terraces</w:t>
            </w:r>
          </w:p>
          <w:p w:rsidR="00D03916" w:rsidRPr="00D03916" w:rsidRDefault="00D03916" w:rsidP="00D03916">
            <w:pPr>
              <w:numPr>
                <w:ilvl w:val="0"/>
                <w:numId w:val="10"/>
              </w:numPr>
              <w:spacing w:after="0" w:line="240" w:lineRule="auto"/>
              <w:rPr>
                <w:rFonts w:ascii="Arial" w:eastAsia="Times New Roman" w:hAnsi="Arial" w:cs="Arial"/>
                <w:sz w:val="24"/>
                <w:szCs w:val="24"/>
              </w:rPr>
            </w:pPr>
            <w:r w:rsidRPr="00D03916">
              <w:rPr>
                <w:rFonts w:ascii="Arial" w:eastAsia="Times New Roman" w:hAnsi="Arial" w:cs="Arial"/>
                <w:sz w:val="24"/>
                <w:szCs w:val="24"/>
              </w:rPr>
              <w:t>The proposal would compound current noise issues</w:t>
            </w:r>
          </w:p>
          <w:p w:rsidR="00D03916" w:rsidRPr="00D03916" w:rsidRDefault="00D03916" w:rsidP="00D03916">
            <w:pPr>
              <w:numPr>
                <w:ilvl w:val="0"/>
                <w:numId w:val="10"/>
              </w:numPr>
              <w:spacing w:after="0" w:line="240" w:lineRule="auto"/>
              <w:rPr>
                <w:rFonts w:ascii="Arial" w:eastAsia="Times New Roman" w:hAnsi="Arial" w:cs="Arial"/>
                <w:sz w:val="24"/>
                <w:szCs w:val="24"/>
              </w:rPr>
            </w:pPr>
            <w:r w:rsidRPr="00D03916">
              <w:rPr>
                <w:rFonts w:ascii="Arial" w:eastAsia="Times New Roman" w:hAnsi="Arial" w:cs="Arial"/>
                <w:sz w:val="24"/>
                <w:szCs w:val="24"/>
              </w:rPr>
              <w:t>The application site has been the source of some disturbances</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i/>
                <w:sz w:val="24"/>
                <w:szCs w:val="24"/>
              </w:rPr>
            </w:pPr>
            <w:r w:rsidRPr="00D03916">
              <w:rPr>
                <w:rFonts w:ascii="Arial" w:eastAsia="Times New Roman" w:hAnsi="Arial" w:cs="Arial"/>
                <w:i/>
                <w:sz w:val="24"/>
                <w:szCs w:val="24"/>
              </w:rPr>
              <w:t>Officer comments:</w:t>
            </w:r>
          </w:p>
          <w:p w:rsidR="00D03916" w:rsidRPr="00D03916" w:rsidRDefault="00D03916" w:rsidP="00D03916">
            <w:pPr>
              <w:numPr>
                <w:ilvl w:val="0"/>
                <w:numId w:val="11"/>
              </w:numPr>
              <w:spacing w:after="0" w:line="240" w:lineRule="auto"/>
              <w:rPr>
                <w:rFonts w:ascii="Arial" w:eastAsia="Times New Roman" w:hAnsi="Arial" w:cs="Arial"/>
                <w:sz w:val="24"/>
                <w:szCs w:val="24"/>
              </w:rPr>
            </w:pPr>
            <w:r w:rsidRPr="00D03916">
              <w:rPr>
                <w:rFonts w:ascii="Arial" w:eastAsia="Times New Roman" w:hAnsi="Arial" w:cs="Arial"/>
                <w:i/>
                <w:sz w:val="24"/>
                <w:szCs w:val="24"/>
              </w:rPr>
              <w:t>Noise issues are governed by Environmental Health legislation</w:t>
            </w:r>
          </w:p>
          <w:p w:rsidR="00D03916" w:rsidRPr="00D03916" w:rsidRDefault="00D03916" w:rsidP="00D03916">
            <w:pPr>
              <w:numPr>
                <w:ilvl w:val="0"/>
                <w:numId w:val="11"/>
              </w:numPr>
              <w:spacing w:after="0" w:line="240" w:lineRule="auto"/>
              <w:rPr>
                <w:rFonts w:ascii="Arial" w:eastAsia="Times New Roman" w:hAnsi="Arial" w:cs="Arial"/>
                <w:i/>
                <w:sz w:val="24"/>
                <w:szCs w:val="24"/>
              </w:rPr>
            </w:pPr>
            <w:r w:rsidRPr="00D03916">
              <w:rPr>
                <w:rFonts w:ascii="Arial" w:eastAsia="Times New Roman" w:hAnsi="Arial" w:cs="Arial"/>
                <w:i/>
                <w:sz w:val="24"/>
                <w:szCs w:val="24"/>
              </w:rPr>
              <w:t xml:space="preserve">High level roof terraces are discouraged in CPG1 and are not commonplace in the borough in particular at such a high-level on the roof of this prominent building on a main road and very visible from the street-scape. </w:t>
            </w:r>
          </w:p>
          <w:p w:rsidR="00D03916" w:rsidRPr="00D03916" w:rsidRDefault="00D03916" w:rsidP="00D03916">
            <w:pPr>
              <w:spacing w:after="0" w:line="240" w:lineRule="auto"/>
              <w:rPr>
                <w:rFonts w:ascii="Arial" w:eastAsia="Times New Roman" w:hAnsi="Arial" w:cs="Arial"/>
                <w:color w:val="FFFFFF"/>
                <w:sz w:val="24"/>
                <w:szCs w:val="24"/>
                <w:highlight w:val="darkBlue"/>
              </w:rPr>
            </w:pPr>
          </w:p>
        </w:tc>
      </w:tr>
      <w:tr w:rsidR="00D03916" w:rsidRPr="00D03916" w:rsidTr="00A35D52">
        <w:trPr>
          <w:trHeight w:val="2152"/>
        </w:trPr>
        <w:tc>
          <w:tcPr>
            <w:tcW w:w="2692" w:type="dxa"/>
            <w:gridSpan w:val="2"/>
            <w:tcBorders>
              <w:top w:val="single" w:sz="4" w:space="0" w:color="auto"/>
              <w:left w:val="single" w:sz="12" w:space="0" w:color="auto"/>
              <w:bottom w:val="single" w:sz="12" w:space="0" w:color="auto"/>
              <w:right w:val="single" w:sz="12" w:space="0" w:color="auto"/>
            </w:tcBorders>
            <w:vAlign w:val="center"/>
            <w:hideMark/>
          </w:tcPr>
          <w:p w:rsidR="00D03916" w:rsidRPr="00D03916" w:rsidRDefault="00D03916" w:rsidP="00D03916">
            <w:pPr>
              <w:keepNext/>
              <w:spacing w:after="0" w:line="240" w:lineRule="auto"/>
              <w:outlineLvl w:val="1"/>
              <w:rPr>
                <w:rFonts w:ascii="Arial" w:eastAsia="Times New Roman" w:hAnsi="Arial" w:cs="Arial"/>
                <w:b/>
                <w:sz w:val="20"/>
                <w:szCs w:val="20"/>
              </w:rPr>
            </w:pPr>
            <w:r w:rsidRPr="00D03916">
              <w:rPr>
                <w:rFonts w:ascii="Arial" w:eastAsia="Times New Roman" w:hAnsi="Arial" w:cs="Arial"/>
                <w:b/>
                <w:sz w:val="20"/>
                <w:szCs w:val="20"/>
              </w:rPr>
              <w:t>CAAC/Local groups* comments:</w:t>
            </w:r>
          </w:p>
          <w:p w:rsidR="00D03916" w:rsidRPr="00D03916" w:rsidRDefault="00D03916" w:rsidP="00D03916">
            <w:pPr>
              <w:keepNext/>
              <w:spacing w:after="0" w:line="240" w:lineRule="auto"/>
              <w:outlineLvl w:val="1"/>
              <w:rPr>
                <w:rFonts w:ascii="Arial" w:eastAsia="Times New Roman" w:hAnsi="Arial" w:cs="Arial"/>
                <w:bCs/>
                <w:sz w:val="16"/>
                <w:szCs w:val="20"/>
              </w:rPr>
            </w:pPr>
            <w:r w:rsidRPr="00D03916">
              <w:rPr>
                <w:rFonts w:ascii="Arial" w:eastAsia="Times New Roman" w:hAnsi="Arial" w:cs="Arial"/>
                <w:bCs/>
                <w:sz w:val="16"/>
                <w:szCs w:val="20"/>
              </w:rPr>
              <w:t>*Please Specify</w:t>
            </w:r>
          </w:p>
        </w:tc>
        <w:tc>
          <w:tcPr>
            <w:tcW w:w="8363" w:type="dxa"/>
            <w:gridSpan w:val="12"/>
            <w:tcBorders>
              <w:top w:val="single" w:sz="4" w:space="0" w:color="auto"/>
              <w:left w:val="single" w:sz="12" w:space="0" w:color="auto"/>
              <w:bottom w:val="single" w:sz="12" w:space="0" w:color="auto"/>
              <w:right w:val="single" w:sz="12" w:space="0" w:color="auto"/>
            </w:tcBorders>
            <w:hideMark/>
          </w:tcPr>
          <w:p w:rsidR="00D03916" w:rsidRPr="00D03916" w:rsidRDefault="00D03916" w:rsidP="00D03916">
            <w:pPr>
              <w:spacing w:after="0" w:line="240" w:lineRule="auto"/>
              <w:rPr>
                <w:rFonts w:ascii="Arial" w:eastAsia="Times New Roman" w:hAnsi="Arial" w:cs="Arial"/>
                <w:color w:val="FFFFFF"/>
                <w:sz w:val="24"/>
                <w:szCs w:val="24"/>
                <w:highlight w:val="darkBlue"/>
              </w:rPr>
            </w:pPr>
            <w:r w:rsidRPr="00D03916">
              <w:rPr>
                <w:rFonts w:ascii="Arial" w:eastAsia="Times New Roman" w:hAnsi="Arial" w:cs="Arial"/>
                <w:sz w:val="24"/>
                <w:szCs w:val="24"/>
              </w:rPr>
              <w:t>Application site does not lie within a Conservation Area.</w:t>
            </w:r>
          </w:p>
        </w:tc>
      </w:tr>
    </w:tbl>
    <w:p w:rsidR="009231E6" w:rsidRDefault="009231E6" w:rsidP="00F13A75">
      <w:pPr>
        <w:pStyle w:val="CcList"/>
        <w:ind w:left="113" w:hanging="113"/>
        <w:rPr>
          <w:sz w:val="24"/>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5"/>
      </w:tblGrid>
      <w:tr w:rsidR="00D03916" w:rsidRPr="00D03916" w:rsidTr="00D03916">
        <w:trPr>
          <w:trHeight w:val="340"/>
        </w:trPr>
        <w:tc>
          <w:tcPr>
            <w:tcW w:w="11057" w:type="dxa"/>
            <w:tcBorders>
              <w:top w:val="single" w:sz="4" w:space="0" w:color="auto"/>
              <w:left w:val="single" w:sz="12" w:space="0" w:color="auto"/>
              <w:bottom w:val="single" w:sz="12"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b/>
                <w:sz w:val="24"/>
                <w:szCs w:val="20"/>
                <w:highlight w:val="black"/>
              </w:rPr>
            </w:pPr>
            <w:r w:rsidRPr="00D03916">
              <w:rPr>
                <w:rFonts w:ascii="Arial" w:eastAsia="Times New Roman" w:hAnsi="Arial" w:cs="Arial"/>
                <w:b/>
                <w:sz w:val="24"/>
                <w:szCs w:val="20"/>
                <w:highlight w:val="black"/>
              </w:rPr>
              <w:br w:type="page"/>
            </w:r>
            <w:r w:rsidRPr="00D03916">
              <w:rPr>
                <w:rFonts w:ascii="Arial" w:eastAsia="Times New Roman" w:hAnsi="Arial" w:cs="Arial"/>
                <w:b/>
                <w:color w:val="FFFFFF"/>
                <w:sz w:val="24"/>
                <w:szCs w:val="20"/>
                <w:highlight w:val="black"/>
              </w:rPr>
              <w:t>Site Description</w:t>
            </w:r>
            <w:r w:rsidRPr="00D03916">
              <w:rPr>
                <w:rFonts w:ascii="Arial" w:eastAsia="Times New Roman" w:hAnsi="Arial" w:cs="Arial"/>
                <w:b/>
                <w:sz w:val="24"/>
                <w:szCs w:val="20"/>
                <w:highlight w:val="black"/>
              </w:rPr>
              <w:t xml:space="preserve"> </w:t>
            </w:r>
          </w:p>
        </w:tc>
      </w:tr>
      <w:tr w:rsidR="00D03916" w:rsidRPr="00D03916" w:rsidTr="00D03916">
        <w:trPr>
          <w:trHeight w:val="1193"/>
        </w:trPr>
        <w:tc>
          <w:tcPr>
            <w:tcW w:w="11057" w:type="dxa"/>
            <w:tcBorders>
              <w:top w:val="single" w:sz="12" w:space="0" w:color="auto"/>
              <w:left w:val="single" w:sz="12"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The site is a three-storey property with a basement and a mansard roof extension.</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The property is sub-divided into flats and this application relates specifically to Flat 5, that occupies the second and third floors.</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The site is not listed nor does it lie within a Conservation Area. However as part of the Strategic View Wider Setting </w:t>
            </w:r>
            <w:proofErr w:type="gramStart"/>
            <w:r w:rsidRPr="00D03916">
              <w:rPr>
                <w:rFonts w:ascii="Arial" w:eastAsia="Times New Roman" w:hAnsi="Arial" w:cs="Arial"/>
                <w:sz w:val="24"/>
                <w:szCs w:val="24"/>
              </w:rPr>
              <w:t>2010,</w:t>
            </w:r>
            <w:proofErr w:type="gramEnd"/>
            <w:r w:rsidRPr="00D03916">
              <w:rPr>
                <w:rFonts w:ascii="Arial" w:eastAsia="Times New Roman" w:hAnsi="Arial" w:cs="Arial"/>
                <w:sz w:val="24"/>
                <w:szCs w:val="24"/>
              </w:rPr>
              <w:t xml:space="preserve"> falls within a strategic view from Parliament Hill to the Palace of Westminster.</w:t>
            </w:r>
          </w:p>
          <w:p w:rsidR="00D03916" w:rsidRPr="00D03916" w:rsidRDefault="00D03916" w:rsidP="00D03916">
            <w:pPr>
              <w:spacing w:after="0" w:line="240" w:lineRule="auto"/>
              <w:rPr>
                <w:rFonts w:ascii="Arial" w:eastAsia="Times New Roman" w:hAnsi="Arial" w:cs="Arial"/>
                <w:sz w:val="24"/>
                <w:szCs w:val="24"/>
              </w:rPr>
            </w:pPr>
          </w:p>
        </w:tc>
      </w:tr>
      <w:tr w:rsidR="00D03916" w:rsidRPr="00D03916" w:rsidTr="00D03916">
        <w:trPr>
          <w:trHeight w:val="273"/>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sz w:val="24"/>
                <w:szCs w:val="20"/>
              </w:rPr>
            </w:pPr>
            <w:r w:rsidRPr="00D03916">
              <w:rPr>
                <w:rFonts w:ascii="Arial" w:eastAsia="Times New Roman" w:hAnsi="Arial" w:cs="Arial"/>
                <w:b/>
                <w:color w:val="FFFFFF"/>
                <w:sz w:val="24"/>
                <w:szCs w:val="20"/>
                <w:highlight w:val="black"/>
              </w:rPr>
              <w:t>Relevant History</w:t>
            </w:r>
          </w:p>
        </w:tc>
      </w:tr>
      <w:tr w:rsidR="00D03916" w:rsidRPr="00D03916" w:rsidTr="00D03916">
        <w:trPr>
          <w:trHeight w:val="1007"/>
        </w:trPr>
        <w:tc>
          <w:tcPr>
            <w:tcW w:w="11057" w:type="dxa"/>
            <w:tcBorders>
              <w:top w:val="single" w:sz="4" w:space="0" w:color="auto"/>
              <w:left w:val="single" w:sz="12"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12577/R1 - The conversion of 137 Malden Road, NW5 to provide four self-contained dwelling units together with the erection of a roof extension Granted conditional planning permission on 22/03/1972.</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8903513 – Extension of existing kitchen including enclosure of existing terrace at rear first floor level as shown on two unnumbered drawings at Flat 4, Malden Road, Granted conditional planning </w:t>
            </w:r>
            <w:r w:rsidRPr="00D03916">
              <w:rPr>
                <w:rFonts w:ascii="Arial" w:eastAsia="Times New Roman" w:hAnsi="Arial" w:cs="Arial"/>
                <w:sz w:val="24"/>
                <w:szCs w:val="24"/>
              </w:rPr>
              <w:lastRenderedPageBreak/>
              <w:t>permission on 14/03/1990.</w:t>
            </w:r>
          </w:p>
          <w:p w:rsidR="00D03916" w:rsidRPr="00D03916" w:rsidRDefault="00D03916" w:rsidP="00D03916">
            <w:pPr>
              <w:spacing w:after="0" w:line="240" w:lineRule="auto"/>
              <w:rPr>
                <w:rFonts w:ascii="Arial" w:eastAsia="Times New Roman" w:hAnsi="Arial" w:cs="Arial"/>
                <w:sz w:val="24"/>
                <w:szCs w:val="24"/>
              </w:rPr>
            </w:pPr>
          </w:p>
          <w:p w:rsidR="00D03916" w:rsidRPr="00D03916" w:rsidRDefault="00D03916" w:rsidP="00D03916">
            <w:pPr>
              <w:spacing w:after="0" w:line="240" w:lineRule="auto"/>
              <w:rPr>
                <w:rFonts w:ascii="Arial" w:eastAsia="Times New Roman" w:hAnsi="Arial" w:cs="Arial"/>
                <w:sz w:val="24"/>
                <w:szCs w:val="24"/>
                <w:u w:val="single"/>
              </w:rPr>
            </w:pPr>
            <w:r w:rsidRPr="00D03916">
              <w:rPr>
                <w:rFonts w:ascii="Arial" w:eastAsia="Times New Roman" w:hAnsi="Arial" w:cs="Arial"/>
                <w:sz w:val="24"/>
                <w:szCs w:val="24"/>
                <w:u w:val="single"/>
              </w:rPr>
              <w:t>131 Malden Road</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2014/1751/P</w:t>
            </w:r>
            <w:r w:rsidRPr="00D03916">
              <w:rPr>
                <w:rFonts w:ascii="Times New Roman" w:eastAsia="Times New Roman" w:hAnsi="Times New Roman" w:cs="Times New Roman"/>
                <w:sz w:val="24"/>
                <w:szCs w:val="24"/>
              </w:rPr>
              <w:t xml:space="preserve"> </w:t>
            </w:r>
            <w:r w:rsidRPr="00D03916">
              <w:rPr>
                <w:rFonts w:ascii="Arial" w:eastAsia="Times New Roman" w:hAnsi="Arial" w:cs="Arial"/>
                <w:sz w:val="24"/>
                <w:szCs w:val="24"/>
              </w:rPr>
              <w:t>Retention of balustrade. Granted 15/09/2014</w:t>
            </w:r>
          </w:p>
          <w:p w:rsidR="00D03916" w:rsidRPr="00D03916" w:rsidRDefault="00D03916" w:rsidP="00D03916">
            <w:pPr>
              <w:spacing w:after="0" w:line="240" w:lineRule="auto"/>
              <w:rPr>
                <w:rFonts w:ascii="Arial" w:eastAsia="Times New Roman" w:hAnsi="Arial" w:cs="Arial"/>
                <w:sz w:val="24"/>
                <w:szCs w:val="24"/>
              </w:rPr>
            </w:pPr>
          </w:p>
        </w:tc>
      </w:tr>
      <w:tr w:rsidR="00D03916" w:rsidRPr="00D03916" w:rsidTr="00D03916">
        <w:trPr>
          <w:trHeight w:val="30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b/>
                <w:sz w:val="24"/>
                <w:szCs w:val="20"/>
              </w:rPr>
            </w:pPr>
            <w:r w:rsidRPr="00D03916">
              <w:rPr>
                <w:rFonts w:ascii="Arial" w:eastAsia="Times New Roman" w:hAnsi="Arial" w:cs="Arial"/>
                <w:b/>
                <w:color w:val="FFFFFF"/>
                <w:sz w:val="24"/>
                <w:szCs w:val="20"/>
                <w:highlight w:val="black"/>
              </w:rPr>
              <w:lastRenderedPageBreak/>
              <w:t>Relevant policies</w:t>
            </w:r>
          </w:p>
        </w:tc>
      </w:tr>
      <w:tr w:rsidR="00D03916" w:rsidRPr="00D03916" w:rsidTr="00D03916">
        <w:trPr>
          <w:trHeight w:val="1950"/>
        </w:trPr>
        <w:tc>
          <w:tcPr>
            <w:tcW w:w="11057" w:type="dxa"/>
            <w:tcBorders>
              <w:top w:val="single" w:sz="4" w:space="0" w:color="auto"/>
              <w:left w:val="single" w:sz="12" w:space="0" w:color="auto"/>
              <w:bottom w:val="single" w:sz="4" w:space="0" w:color="auto"/>
              <w:right w:val="single" w:sz="12" w:space="0" w:color="auto"/>
            </w:tcBorders>
          </w:tcPr>
          <w:p w:rsidR="00D03916" w:rsidRPr="00D03916" w:rsidRDefault="00D03916" w:rsidP="00D03916">
            <w:pPr>
              <w:spacing w:after="0" w:line="240" w:lineRule="auto"/>
              <w:rPr>
                <w:rFonts w:ascii="Arial" w:eastAsia="Times New Roman" w:hAnsi="Arial" w:cs="Arial"/>
                <w:b/>
                <w:sz w:val="24"/>
                <w:szCs w:val="24"/>
              </w:rPr>
            </w:pPr>
            <w:r w:rsidRPr="00D03916">
              <w:rPr>
                <w:rFonts w:ascii="Arial" w:eastAsia="Times New Roman" w:hAnsi="Arial" w:cs="Arial"/>
                <w:b/>
                <w:sz w:val="24"/>
                <w:szCs w:val="24"/>
              </w:rPr>
              <w:t>National Planning Policy Framework 2012</w:t>
            </w:r>
          </w:p>
          <w:p w:rsidR="00D03916" w:rsidRPr="00D03916" w:rsidRDefault="00D03916" w:rsidP="00D03916">
            <w:pPr>
              <w:spacing w:after="0" w:line="240" w:lineRule="auto"/>
              <w:rPr>
                <w:rFonts w:ascii="Arial" w:eastAsia="Times New Roman" w:hAnsi="Arial" w:cs="Arial"/>
                <w:b/>
                <w:sz w:val="24"/>
                <w:szCs w:val="24"/>
              </w:rPr>
            </w:pPr>
          </w:p>
          <w:p w:rsidR="00D03916" w:rsidRPr="00D03916" w:rsidRDefault="00D03916" w:rsidP="00D03916">
            <w:pPr>
              <w:spacing w:after="0" w:line="240" w:lineRule="auto"/>
              <w:rPr>
                <w:rFonts w:ascii="Arial" w:eastAsia="Times New Roman" w:hAnsi="Arial" w:cs="Arial"/>
                <w:b/>
                <w:sz w:val="24"/>
                <w:szCs w:val="24"/>
              </w:rPr>
            </w:pPr>
            <w:r w:rsidRPr="00D03916">
              <w:rPr>
                <w:rFonts w:ascii="Arial" w:eastAsia="Times New Roman" w:hAnsi="Arial" w:cs="Arial"/>
                <w:b/>
                <w:sz w:val="24"/>
                <w:szCs w:val="24"/>
              </w:rPr>
              <w:t>The London Plan March 2015 consolidated with changes since 2011</w:t>
            </w:r>
          </w:p>
          <w:p w:rsidR="00D03916" w:rsidRPr="00D03916" w:rsidRDefault="00D03916" w:rsidP="00D03916">
            <w:pPr>
              <w:spacing w:after="0" w:line="240" w:lineRule="auto"/>
              <w:rPr>
                <w:rFonts w:ascii="Arial" w:eastAsia="Times New Roman" w:hAnsi="Arial" w:cs="Arial"/>
                <w:b/>
                <w:sz w:val="24"/>
                <w:szCs w:val="24"/>
              </w:rPr>
            </w:pPr>
          </w:p>
          <w:p w:rsidR="00D03916" w:rsidRPr="00D03916" w:rsidRDefault="00D03916" w:rsidP="00D03916">
            <w:pPr>
              <w:spacing w:after="0" w:line="240" w:lineRule="auto"/>
              <w:rPr>
                <w:rFonts w:ascii="Arial" w:eastAsia="Times New Roman" w:hAnsi="Arial" w:cs="Arial"/>
                <w:b/>
                <w:sz w:val="24"/>
                <w:szCs w:val="24"/>
              </w:rPr>
            </w:pPr>
            <w:r w:rsidRPr="00D03916">
              <w:rPr>
                <w:rFonts w:ascii="Arial" w:eastAsia="Times New Roman" w:hAnsi="Arial" w:cs="Arial"/>
                <w:b/>
                <w:sz w:val="24"/>
                <w:szCs w:val="24"/>
              </w:rPr>
              <w:t>LDF Core Strategy and Development Policies 2010</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CS5 (Managing the impact of growth and development)</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CS14 (Promoting high quality places and conserving our heritage)</w:t>
            </w:r>
          </w:p>
          <w:p w:rsidR="00D03916" w:rsidRPr="00D03916" w:rsidRDefault="00D03916" w:rsidP="00D03916">
            <w:pPr>
              <w:spacing w:after="0" w:line="240" w:lineRule="auto"/>
              <w:rPr>
                <w:rFonts w:ascii="Times New Roman" w:eastAsia="Times New Roman" w:hAnsi="Times New Roman" w:cs="Times New Roman"/>
                <w:b/>
                <w:sz w:val="24"/>
                <w:szCs w:val="24"/>
              </w:rPr>
            </w:pP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DP24 (Securing high quality design) </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DP26 (Managing the impact of development on occupiers and neighbours) </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 </w:t>
            </w:r>
          </w:p>
          <w:p w:rsidR="00D03916" w:rsidRPr="00D03916" w:rsidRDefault="00D03916" w:rsidP="00D03916">
            <w:pPr>
              <w:spacing w:after="0" w:line="240" w:lineRule="auto"/>
              <w:rPr>
                <w:rFonts w:ascii="Arial" w:eastAsia="Times New Roman" w:hAnsi="Arial" w:cs="Arial"/>
                <w:b/>
                <w:sz w:val="24"/>
                <w:szCs w:val="24"/>
              </w:rPr>
            </w:pPr>
            <w:r w:rsidRPr="00D03916">
              <w:rPr>
                <w:rFonts w:ascii="Arial" w:eastAsia="Times New Roman" w:hAnsi="Arial" w:cs="Arial"/>
                <w:b/>
                <w:sz w:val="24"/>
                <w:szCs w:val="24"/>
              </w:rPr>
              <w:t xml:space="preserve">Camden Planning Guidance  </w:t>
            </w:r>
          </w:p>
          <w:p w:rsidR="00D03916" w:rsidRPr="00D03916" w:rsidRDefault="00D03916" w:rsidP="00D03916">
            <w:pPr>
              <w:spacing w:after="0" w:line="240" w:lineRule="auto"/>
              <w:rPr>
                <w:rFonts w:ascii="Arial" w:eastAsia="Times New Roman" w:hAnsi="Arial" w:cs="Arial"/>
                <w:sz w:val="24"/>
                <w:szCs w:val="24"/>
              </w:rPr>
            </w:pPr>
            <w:r w:rsidRPr="00D03916">
              <w:rPr>
                <w:rFonts w:ascii="Arial" w:eastAsia="Times New Roman" w:hAnsi="Arial" w:cs="Arial"/>
                <w:sz w:val="24"/>
                <w:szCs w:val="24"/>
              </w:rPr>
              <w:t xml:space="preserve">CPG1 (Design) 2015 – chapters 2, 3 and 5 </w:t>
            </w:r>
          </w:p>
          <w:p w:rsidR="00D03916" w:rsidRPr="00D03916" w:rsidRDefault="00D03916" w:rsidP="00D03916">
            <w:pPr>
              <w:spacing w:after="0" w:line="240" w:lineRule="auto"/>
              <w:rPr>
                <w:rFonts w:ascii="Arial" w:eastAsia="Times New Roman" w:hAnsi="Arial" w:cs="Arial"/>
                <w:b/>
                <w:sz w:val="24"/>
                <w:szCs w:val="24"/>
              </w:rPr>
            </w:pPr>
            <w:r w:rsidRPr="00D03916">
              <w:rPr>
                <w:rFonts w:ascii="Arial" w:eastAsia="Times New Roman" w:hAnsi="Arial" w:cs="Arial"/>
                <w:sz w:val="24"/>
                <w:szCs w:val="24"/>
              </w:rPr>
              <w:t>CPG6 (Amenity) 2011 – chapters 6 and 7</w:t>
            </w:r>
            <w:r w:rsidRPr="00D03916">
              <w:rPr>
                <w:rFonts w:ascii="Arial" w:eastAsia="Times New Roman" w:hAnsi="Arial" w:cs="Arial"/>
                <w:b/>
                <w:sz w:val="24"/>
                <w:szCs w:val="24"/>
              </w:rPr>
              <w:t xml:space="preserve"> </w:t>
            </w:r>
          </w:p>
          <w:p w:rsidR="00D03916" w:rsidRPr="00D03916" w:rsidRDefault="00D03916" w:rsidP="00D03916">
            <w:pPr>
              <w:spacing w:after="0" w:line="240" w:lineRule="auto"/>
              <w:rPr>
                <w:rFonts w:ascii="Times New Roman" w:eastAsia="Times New Roman" w:hAnsi="Times New Roman" w:cs="Times New Roman"/>
                <w:b/>
                <w:sz w:val="24"/>
                <w:szCs w:val="24"/>
              </w:rPr>
            </w:pPr>
          </w:p>
          <w:p w:rsidR="00D03916" w:rsidRPr="00D03916" w:rsidRDefault="00D03916" w:rsidP="00D03916">
            <w:pPr>
              <w:spacing w:after="0" w:line="240" w:lineRule="auto"/>
              <w:rPr>
                <w:rFonts w:ascii="Times New Roman" w:eastAsia="Times New Roman" w:hAnsi="Times New Roman" w:cs="Times New Roman"/>
                <w:b/>
                <w:sz w:val="24"/>
                <w:szCs w:val="24"/>
              </w:rPr>
            </w:pPr>
          </w:p>
          <w:p w:rsidR="00D03916" w:rsidRPr="00D03916" w:rsidRDefault="00D03916" w:rsidP="00D03916">
            <w:pPr>
              <w:spacing w:after="0" w:line="240" w:lineRule="auto"/>
              <w:rPr>
                <w:rFonts w:ascii="Times New Roman" w:eastAsia="Times New Roman" w:hAnsi="Times New Roman" w:cs="Times New Roman"/>
                <w:b/>
                <w:sz w:val="24"/>
                <w:szCs w:val="24"/>
              </w:rPr>
            </w:pPr>
          </w:p>
          <w:p w:rsidR="00D03916" w:rsidRPr="00D03916" w:rsidRDefault="00D03916" w:rsidP="00D03916">
            <w:pPr>
              <w:spacing w:after="0" w:line="240" w:lineRule="auto"/>
              <w:rPr>
                <w:rFonts w:ascii="Times New Roman" w:eastAsia="Times New Roman" w:hAnsi="Times New Roman" w:cs="Times New Roman"/>
                <w:b/>
                <w:sz w:val="24"/>
                <w:szCs w:val="24"/>
              </w:rPr>
            </w:pPr>
          </w:p>
        </w:tc>
      </w:tr>
      <w:tr w:rsidR="00D03916" w:rsidRPr="00D03916" w:rsidTr="00D03916">
        <w:trPr>
          <w:trHeight w:val="36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D03916" w:rsidRPr="00D03916" w:rsidRDefault="00D03916" w:rsidP="00D03916">
            <w:pPr>
              <w:keepNext/>
              <w:spacing w:after="0" w:line="240" w:lineRule="auto"/>
              <w:outlineLvl w:val="1"/>
              <w:rPr>
                <w:rFonts w:ascii="Arial" w:eastAsia="Times New Roman" w:hAnsi="Arial" w:cs="Arial"/>
                <w:b/>
                <w:sz w:val="24"/>
                <w:szCs w:val="20"/>
                <w:highlight w:val="black"/>
              </w:rPr>
            </w:pPr>
            <w:r w:rsidRPr="00D03916">
              <w:rPr>
                <w:rFonts w:ascii="Arial" w:eastAsia="Times New Roman" w:hAnsi="Arial" w:cs="Arial"/>
                <w:b/>
                <w:color w:val="FFFFFF"/>
                <w:sz w:val="24"/>
                <w:szCs w:val="20"/>
                <w:highlight w:val="black"/>
              </w:rPr>
              <w:lastRenderedPageBreak/>
              <w:t>Assessment</w:t>
            </w:r>
          </w:p>
        </w:tc>
      </w:tr>
      <w:tr w:rsidR="00D03916" w:rsidRPr="00D03916" w:rsidTr="00D03916">
        <w:trPr>
          <w:trHeight w:val="7919"/>
        </w:trPr>
        <w:tc>
          <w:tcPr>
            <w:tcW w:w="11057" w:type="dxa"/>
            <w:tcBorders>
              <w:top w:val="single" w:sz="4" w:space="0" w:color="auto"/>
              <w:left w:val="single" w:sz="12" w:space="0" w:color="auto"/>
              <w:bottom w:val="single" w:sz="12" w:space="0" w:color="auto"/>
              <w:right w:val="single" w:sz="12" w:space="0" w:color="auto"/>
            </w:tcBorders>
          </w:tcPr>
          <w:p w:rsidR="00D03916" w:rsidRPr="00D03916" w:rsidRDefault="00D03916" w:rsidP="00D03916">
            <w:pPr>
              <w:spacing w:after="240" w:line="240" w:lineRule="auto"/>
              <w:rPr>
                <w:rFonts w:ascii="Arial" w:eastAsia="Times New Roman" w:hAnsi="Arial" w:cs="Arial"/>
                <w:b/>
                <w:sz w:val="24"/>
                <w:szCs w:val="24"/>
              </w:rPr>
            </w:pPr>
            <w:r w:rsidRPr="00D03916">
              <w:rPr>
                <w:rFonts w:ascii="Arial" w:eastAsia="Times New Roman" w:hAnsi="Arial" w:cs="Arial"/>
                <w:b/>
                <w:sz w:val="24"/>
                <w:szCs w:val="24"/>
              </w:rPr>
              <w:t>1.0 Proposal</w:t>
            </w:r>
          </w:p>
          <w:p w:rsidR="00D03916" w:rsidRPr="00D03916" w:rsidRDefault="00D03916" w:rsidP="00D03916">
            <w:pPr>
              <w:numPr>
                <w:ilvl w:val="1"/>
                <w:numId w:val="12"/>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Planning permission is sought for a roof terrace with spiral stair to the rear to provide access. </w:t>
            </w:r>
          </w:p>
          <w:p w:rsidR="00D03916" w:rsidRPr="00D03916" w:rsidRDefault="00D03916" w:rsidP="00D03916">
            <w:pPr>
              <w:numPr>
                <w:ilvl w:val="1"/>
                <w:numId w:val="12"/>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Following officer recommendation the proposal was amended from a glazed balustrade to a metal balustrade to relate more closely to the railings at ground floor level at the front of the property however it is considered that this revised proposal still does not overcome the reasons for refusal. </w:t>
            </w:r>
          </w:p>
          <w:p w:rsidR="00D03916" w:rsidRPr="00D03916" w:rsidRDefault="00D03916" w:rsidP="00D03916">
            <w:pPr>
              <w:spacing w:after="240" w:line="240" w:lineRule="auto"/>
              <w:rPr>
                <w:rFonts w:ascii="Arial" w:eastAsia="Times New Roman" w:hAnsi="Arial" w:cs="Arial"/>
                <w:b/>
                <w:sz w:val="24"/>
                <w:szCs w:val="24"/>
              </w:rPr>
            </w:pPr>
            <w:r w:rsidRPr="00D03916">
              <w:rPr>
                <w:rFonts w:ascii="Arial" w:eastAsia="Times New Roman" w:hAnsi="Arial" w:cs="Arial"/>
                <w:b/>
                <w:sz w:val="24"/>
                <w:szCs w:val="24"/>
              </w:rPr>
              <w:t>2.0 Assessment</w:t>
            </w:r>
          </w:p>
          <w:p w:rsidR="00D03916" w:rsidRPr="00D03916" w:rsidRDefault="00D03916" w:rsidP="00D03916">
            <w:pPr>
              <w:spacing w:after="240" w:line="240" w:lineRule="auto"/>
              <w:rPr>
                <w:rFonts w:ascii="Arial" w:eastAsia="Times New Roman" w:hAnsi="Arial" w:cs="Arial"/>
                <w:sz w:val="24"/>
                <w:szCs w:val="24"/>
              </w:rPr>
            </w:pPr>
            <w:r w:rsidRPr="00D03916">
              <w:rPr>
                <w:rFonts w:ascii="Arial" w:eastAsia="Times New Roman" w:hAnsi="Arial" w:cs="Arial"/>
                <w:b/>
                <w:sz w:val="24"/>
                <w:szCs w:val="24"/>
              </w:rPr>
              <w:t xml:space="preserve">      </w:t>
            </w:r>
            <w:r w:rsidRPr="00D03916">
              <w:rPr>
                <w:rFonts w:ascii="Arial" w:eastAsia="Times New Roman" w:hAnsi="Arial" w:cs="Arial"/>
                <w:sz w:val="24"/>
                <w:szCs w:val="24"/>
              </w:rPr>
              <w:t xml:space="preserve">The main material planning considerations are considered to be:- </w:t>
            </w:r>
          </w:p>
          <w:p w:rsidR="00D03916" w:rsidRPr="00D03916" w:rsidRDefault="00D03916" w:rsidP="00D03916">
            <w:pPr>
              <w:numPr>
                <w:ilvl w:val="0"/>
                <w:numId w:val="13"/>
              </w:numPr>
              <w:spacing w:after="240" w:line="240" w:lineRule="auto"/>
              <w:rPr>
                <w:rFonts w:ascii="Arial" w:eastAsia="Times New Roman" w:hAnsi="Arial" w:cs="Arial"/>
                <w:sz w:val="24"/>
                <w:szCs w:val="24"/>
              </w:rPr>
            </w:pPr>
            <w:r w:rsidRPr="00D03916">
              <w:rPr>
                <w:rFonts w:ascii="Arial" w:eastAsia="Times New Roman" w:hAnsi="Arial" w:cs="Arial"/>
                <w:sz w:val="24"/>
                <w:szCs w:val="24"/>
              </w:rPr>
              <w:t>The impact of the proposal on the character of the host building and surrounding area</w:t>
            </w:r>
          </w:p>
          <w:p w:rsidR="00D03916" w:rsidRPr="00D03916" w:rsidRDefault="00D03916" w:rsidP="00D03916">
            <w:pPr>
              <w:numPr>
                <w:ilvl w:val="0"/>
                <w:numId w:val="13"/>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The visual prominence of the proposal </w:t>
            </w:r>
          </w:p>
          <w:p w:rsidR="00D03916" w:rsidRPr="00D03916" w:rsidRDefault="00D03916" w:rsidP="00D03916">
            <w:pPr>
              <w:numPr>
                <w:ilvl w:val="0"/>
                <w:numId w:val="13"/>
              </w:numPr>
              <w:spacing w:after="240" w:line="240" w:lineRule="auto"/>
              <w:rPr>
                <w:rFonts w:ascii="Arial" w:eastAsia="Times New Roman" w:hAnsi="Arial" w:cs="Arial"/>
                <w:sz w:val="24"/>
                <w:szCs w:val="24"/>
              </w:rPr>
            </w:pPr>
            <w:r w:rsidRPr="00D03916">
              <w:rPr>
                <w:rFonts w:ascii="Arial" w:eastAsia="Times New Roman" w:hAnsi="Arial" w:cs="Arial"/>
                <w:sz w:val="24"/>
                <w:szCs w:val="24"/>
              </w:rPr>
              <w:t>The impact of the proposal on the amenity of neighbouring properties</w:t>
            </w:r>
          </w:p>
          <w:p w:rsidR="00D03916" w:rsidRPr="00D03916" w:rsidRDefault="00D03916" w:rsidP="00D03916">
            <w:pPr>
              <w:spacing w:after="240" w:line="240" w:lineRule="auto"/>
              <w:rPr>
                <w:rFonts w:ascii="Arial" w:eastAsia="Times New Roman" w:hAnsi="Arial" w:cs="Arial"/>
                <w:b/>
                <w:sz w:val="24"/>
                <w:szCs w:val="24"/>
                <w:u w:val="single"/>
              </w:rPr>
            </w:pPr>
            <w:r w:rsidRPr="00D03916">
              <w:rPr>
                <w:rFonts w:ascii="Arial" w:eastAsia="Times New Roman" w:hAnsi="Arial" w:cs="Arial"/>
                <w:b/>
                <w:sz w:val="24"/>
                <w:szCs w:val="24"/>
                <w:u w:val="single"/>
              </w:rPr>
              <w:t>Design</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t>2.1</w:t>
            </w:r>
            <w:r w:rsidRPr="00D03916">
              <w:rPr>
                <w:rFonts w:ascii="Arial" w:eastAsia="Times New Roman" w:hAnsi="Arial" w:cs="Arial"/>
                <w:b/>
                <w:sz w:val="24"/>
                <w:szCs w:val="24"/>
              </w:rPr>
              <w:t xml:space="preserve">  </w:t>
            </w:r>
            <w:r w:rsidRPr="00D03916">
              <w:rPr>
                <w:rFonts w:ascii="Arial" w:eastAsia="Times New Roman" w:hAnsi="Arial" w:cs="Arial"/>
                <w:sz w:val="24"/>
                <w:szCs w:val="24"/>
              </w:rPr>
              <w:t>The</w:t>
            </w:r>
            <w:proofErr w:type="gramEnd"/>
            <w:r w:rsidRPr="00D03916">
              <w:rPr>
                <w:rFonts w:ascii="Arial" w:eastAsia="Times New Roman" w:hAnsi="Arial" w:cs="Arial"/>
                <w:sz w:val="24"/>
                <w:szCs w:val="24"/>
              </w:rPr>
              <w:t xml:space="preserve"> Council’s design policies are aimed at achieving the highest standard of design in all              developments. Policy DP24 highlights that development should consider the character, setting form and scale of neighbouring buildings.</w:t>
            </w:r>
          </w:p>
          <w:p w:rsidR="00D03916" w:rsidRPr="00D03916" w:rsidRDefault="00D03916" w:rsidP="00D03916">
            <w:pPr>
              <w:spacing w:after="240" w:line="240" w:lineRule="auto"/>
              <w:ind w:left="459" w:hanging="459"/>
              <w:rPr>
                <w:rFonts w:ascii="Arial" w:eastAsia="Times New Roman" w:hAnsi="Arial" w:cs="Arial"/>
                <w:sz w:val="24"/>
                <w:szCs w:val="24"/>
              </w:rPr>
            </w:pPr>
            <w:r w:rsidRPr="00D03916">
              <w:rPr>
                <w:rFonts w:ascii="Arial" w:eastAsia="Times New Roman" w:hAnsi="Arial" w:cs="Arial"/>
                <w:sz w:val="24"/>
                <w:szCs w:val="24"/>
              </w:rPr>
              <w:t xml:space="preserve">2.2  CPG1 Design guidance advises that the main considerations for proposals for roof alterations and extensions should be: </w:t>
            </w:r>
          </w:p>
          <w:p w:rsidR="00D03916" w:rsidRPr="00D03916" w:rsidRDefault="00D03916" w:rsidP="00D03916">
            <w:pPr>
              <w:numPr>
                <w:ilvl w:val="0"/>
                <w:numId w:val="14"/>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The scale and visual prominence; </w:t>
            </w:r>
          </w:p>
          <w:p w:rsidR="00D03916" w:rsidRPr="00D03916" w:rsidRDefault="00D03916" w:rsidP="00D03916">
            <w:pPr>
              <w:numPr>
                <w:ilvl w:val="0"/>
                <w:numId w:val="14"/>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The effect on the established townscape and architectural style; </w:t>
            </w:r>
          </w:p>
          <w:p w:rsidR="00D03916" w:rsidRPr="00D03916" w:rsidRDefault="00D03916" w:rsidP="00D03916">
            <w:pPr>
              <w:numPr>
                <w:ilvl w:val="0"/>
                <w:numId w:val="14"/>
              </w:numPr>
              <w:spacing w:after="240" w:line="240" w:lineRule="auto"/>
              <w:rPr>
                <w:rFonts w:ascii="Arial" w:eastAsia="Times New Roman" w:hAnsi="Arial" w:cs="Arial"/>
                <w:sz w:val="24"/>
                <w:szCs w:val="24"/>
              </w:rPr>
            </w:pPr>
            <w:r w:rsidRPr="00D03916">
              <w:rPr>
                <w:rFonts w:ascii="Arial" w:eastAsia="Times New Roman" w:hAnsi="Arial" w:cs="Arial"/>
                <w:sz w:val="24"/>
                <w:szCs w:val="24"/>
              </w:rPr>
              <w:t>The effect on neighbouring properties</w:t>
            </w:r>
          </w:p>
          <w:p w:rsidR="00D03916" w:rsidRPr="00D03916" w:rsidRDefault="00D03916" w:rsidP="00D03916">
            <w:pPr>
              <w:spacing w:after="240" w:line="240" w:lineRule="auto"/>
              <w:ind w:left="459" w:hanging="459"/>
              <w:rPr>
                <w:rFonts w:ascii="Arial" w:eastAsia="Times New Roman" w:hAnsi="Arial" w:cs="Arial"/>
                <w:sz w:val="24"/>
                <w:szCs w:val="24"/>
              </w:rPr>
            </w:pPr>
            <w:r w:rsidRPr="00D03916">
              <w:rPr>
                <w:rFonts w:ascii="Arial" w:eastAsia="Times New Roman" w:hAnsi="Arial" w:cs="Arial"/>
                <w:sz w:val="24"/>
                <w:szCs w:val="24"/>
              </w:rPr>
              <w:t>2.4 It goes on to advise that the detailed design of proposed roof terraces should seek to ensure the roof terrace complements the elevation upon which it is located and without having an adverse impact upon the character and appearance of buildings and streetscapes.</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t xml:space="preserve">2.4  </w:t>
            </w:r>
            <w:r w:rsidRPr="00D03916">
              <w:rPr>
                <w:rFonts w:ascii="Arial" w:eastAsia="Times New Roman" w:hAnsi="Arial" w:cs="Arial"/>
                <w:color w:val="000000"/>
                <w:sz w:val="24"/>
                <w:szCs w:val="24"/>
              </w:rPr>
              <w:t>CPG1</w:t>
            </w:r>
            <w:proofErr w:type="gramEnd"/>
            <w:r w:rsidRPr="00D03916">
              <w:rPr>
                <w:rFonts w:ascii="Arial" w:eastAsia="Times New Roman" w:hAnsi="Arial" w:cs="Arial"/>
                <w:color w:val="000000"/>
                <w:sz w:val="24"/>
                <w:szCs w:val="24"/>
              </w:rPr>
              <w:t xml:space="preserve"> also recommends that consideration should be given to the detailed design of the terrace to reduce the impact on the existing elevation and a careful choice of materials and colour to match the existing elevations. The proposed balustrade fails to comply with these recommendations, as it does not complement the existing elevation in terms of siting or materials. It would be visible from the street-scape and the use of the metal balustrade does not overcome its incongruity in relation to the established appearance of the elevation as part of the street facing terrace of Georgian houses. </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t>2.5  Paragraph</w:t>
            </w:r>
            <w:proofErr w:type="gramEnd"/>
            <w:r w:rsidRPr="00D03916">
              <w:rPr>
                <w:rFonts w:ascii="Arial" w:eastAsia="Times New Roman" w:hAnsi="Arial" w:cs="Arial"/>
                <w:sz w:val="24"/>
                <w:szCs w:val="24"/>
              </w:rPr>
              <w:t xml:space="preserve"> 5.25 of CPG1 also advises that any handrails should be set back behind the line of the </w:t>
            </w:r>
            <w:proofErr w:type="spellStart"/>
            <w:r w:rsidRPr="00D03916">
              <w:rPr>
                <w:rFonts w:ascii="Arial" w:eastAsia="Times New Roman" w:hAnsi="Arial" w:cs="Arial"/>
                <w:sz w:val="24"/>
                <w:szCs w:val="24"/>
              </w:rPr>
              <w:t>roofslope</w:t>
            </w:r>
            <w:proofErr w:type="spellEnd"/>
            <w:r w:rsidRPr="00D03916">
              <w:rPr>
                <w:rFonts w:ascii="Arial" w:eastAsia="Times New Roman" w:hAnsi="Arial" w:cs="Arial"/>
                <w:sz w:val="24"/>
                <w:szCs w:val="24"/>
              </w:rPr>
              <w:t xml:space="preserve"> and invisible from the ground.  Although the terrace has been setback from the parapet by 1m following officer advice it is considered </w:t>
            </w:r>
            <w:proofErr w:type="gramStart"/>
            <w:r w:rsidRPr="00D03916">
              <w:rPr>
                <w:rFonts w:ascii="Arial" w:eastAsia="Times New Roman" w:hAnsi="Arial" w:cs="Arial"/>
                <w:sz w:val="24"/>
                <w:szCs w:val="24"/>
              </w:rPr>
              <w:t>that  the</w:t>
            </w:r>
            <w:proofErr w:type="gramEnd"/>
            <w:r w:rsidRPr="00D03916">
              <w:rPr>
                <w:rFonts w:ascii="Arial" w:eastAsia="Times New Roman" w:hAnsi="Arial" w:cs="Arial"/>
                <w:sz w:val="24"/>
                <w:szCs w:val="24"/>
              </w:rPr>
              <w:t xml:space="preserve"> roof terrace and associated metal balustrade will still be highly prominent from the street-scene and out of character with the street elevation and the surrounding area. Similarly, it will introduce clutter to the roof-scape. </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lastRenderedPageBreak/>
              <w:t>2.6  The</w:t>
            </w:r>
            <w:proofErr w:type="gramEnd"/>
            <w:r w:rsidRPr="00D03916">
              <w:rPr>
                <w:rFonts w:ascii="Arial" w:eastAsia="Times New Roman" w:hAnsi="Arial" w:cs="Arial"/>
                <w:sz w:val="24"/>
                <w:szCs w:val="24"/>
              </w:rPr>
              <w:t xml:space="preserve"> roof terrace proposed would occupy the footprint of the existing flat roof. Furthermore, the proposed balustrade would be visible from the street-scene and from properties to the rear of the site and therefore considered harmful to the character of the host building and the wider townscape. </w:t>
            </w:r>
          </w:p>
          <w:p w:rsidR="00D03916" w:rsidRPr="00D03916" w:rsidRDefault="00D03916" w:rsidP="00D03916">
            <w:pPr>
              <w:spacing w:after="240" w:line="240" w:lineRule="auto"/>
              <w:ind w:left="459" w:hanging="459"/>
              <w:rPr>
                <w:rFonts w:ascii="Arial" w:eastAsia="Times New Roman" w:hAnsi="Arial" w:cs="Arial"/>
                <w:sz w:val="24"/>
                <w:szCs w:val="24"/>
              </w:rPr>
            </w:pPr>
            <w:r w:rsidRPr="00D03916">
              <w:rPr>
                <w:rFonts w:ascii="Arial" w:eastAsia="Times New Roman" w:hAnsi="Arial" w:cs="Arial"/>
                <w:sz w:val="24"/>
                <w:szCs w:val="24"/>
              </w:rPr>
              <w:t xml:space="preserve">2.7 The existing roof line of the terrace is largely un-impaired with regard to development on the roof level and roof terraces. Approval was granted for the “retention of balustrade” to the top floor flat, Flat D at 131 Malden Road (reference: 2014/1751/P) following an associated Enforcement case (EN13/0766). However this permission was retrospective and granted to an existing roof terrace. While not mentioned in the report it appears that the roof terrace was considered lawful when assessed and therefore permission was granted for a revised proposal to improve the visual appearance of an existing terrace. However the proposal at the subject of this application relates to the creation of a new terrace to the flat roof.  </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t>2.8  It</w:t>
            </w:r>
            <w:proofErr w:type="gramEnd"/>
            <w:r w:rsidRPr="00D03916">
              <w:rPr>
                <w:rFonts w:ascii="Arial" w:eastAsia="Times New Roman" w:hAnsi="Arial" w:cs="Arial"/>
                <w:sz w:val="24"/>
                <w:szCs w:val="24"/>
              </w:rPr>
              <w:t xml:space="preserve"> is considered that the proposed balustrade and associated roof terrace at the subject of this application, would unbalance the appearance  of the terrace, particularly with its highly visible and prominent position from the street-scene at the front elevation of the property. </w:t>
            </w:r>
          </w:p>
          <w:p w:rsidR="00D03916" w:rsidRPr="00D03916" w:rsidRDefault="00D03916" w:rsidP="00D03916">
            <w:pPr>
              <w:spacing w:after="240" w:line="240" w:lineRule="auto"/>
              <w:ind w:left="459" w:hanging="459"/>
              <w:rPr>
                <w:rFonts w:ascii="Arial" w:eastAsia="Times New Roman" w:hAnsi="Arial" w:cs="Arial"/>
                <w:b/>
                <w:sz w:val="24"/>
                <w:szCs w:val="24"/>
              </w:rPr>
            </w:pPr>
            <w:r w:rsidRPr="00D03916">
              <w:rPr>
                <w:rFonts w:ascii="Arial" w:eastAsia="Times New Roman" w:hAnsi="Arial" w:cs="Arial"/>
                <w:b/>
                <w:sz w:val="24"/>
                <w:szCs w:val="24"/>
              </w:rPr>
              <w:t>Amenity</w:t>
            </w:r>
          </w:p>
          <w:p w:rsidR="00D03916" w:rsidRPr="00D03916" w:rsidRDefault="00D03916" w:rsidP="00D03916">
            <w:pPr>
              <w:spacing w:after="240" w:line="240" w:lineRule="auto"/>
              <w:ind w:left="459" w:hanging="459"/>
              <w:rPr>
                <w:rFonts w:ascii="Arial" w:eastAsia="Times New Roman" w:hAnsi="Arial" w:cs="Arial"/>
                <w:sz w:val="24"/>
                <w:szCs w:val="24"/>
              </w:rPr>
            </w:pPr>
            <w:proofErr w:type="gramStart"/>
            <w:r w:rsidRPr="00D03916">
              <w:rPr>
                <w:rFonts w:ascii="Arial" w:eastAsia="Times New Roman" w:hAnsi="Arial" w:cs="Arial"/>
                <w:sz w:val="24"/>
                <w:szCs w:val="24"/>
              </w:rPr>
              <w:t>2.4  CPG6</w:t>
            </w:r>
            <w:proofErr w:type="gramEnd"/>
            <w:r w:rsidRPr="00D03916">
              <w:rPr>
                <w:rFonts w:ascii="Arial" w:eastAsia="Times New Roman" w:hAnsi="Arial" w:cs="Arial"/>
                <w:sz w:val="24"/>
                <w:szCs w:val="24"/>
              </w:rPr>
              <w:t xml:space="preserve"> Amenity states: “Development should be designed to protect the privacy of both new and existing dwellings to a reasonable degree. Spaces that are overlooked lack privacy. Therefore, new buildings, extensions, roof terraces, balconies and the location of new windows should </w:t>
            </w:r>
            <w:proofErr w:type="gramStart"/>
            <w:r w:rsidRPr="00D03916">
              <w:rPr>
                <w:rFonts w:ascii="Arial" w:eastAsia="Times New Roman" w:hAnsi="Arial" w:cs="Arial"/>
                <w:sz w:val="24"/>
                <w:szCs w:val="24"/>
              </w:rPr>
              <w:t>be  carefully</w:t>
            </w:r>
            <w:proofErr w:type="gramEnd"/>
            <w:r w:rsidRPr="00D03916">
              <w:rPr>
                <w:rFonts w:ascii="Arial" w:eastAsia="Times New Roman" w:hAnsi="Arial" w:cs="Arial"/>
                <w:sz w:val="24"/>
                <w:szCs w:val="24"/>
              </w:rPr>
              <w:t xml:space="preserve"> designed to avoid overlooking. The degree of overlooking depends on the distance and the horizontal and vertical angles of view. The most sensitive areas to overlooking are:   </w:t>
            </w:r>
          </w:p>
          <w:p w:rsidR="00D03916" w:rsidRPr="00D03916" w:rsidRDefault="00D03916" w:rsidP="00D03916">
            <w:pPr>
              <w:numPr>
                <w:ilvl w:val="0"/>
                <w:numId w:val="15"/>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Living rooms;   </w:t>
            </w:r>
          </w:p>
          <w:p w:rsidR="00D03916" w:rsidRPr="00D03916" w:rsidRDefault="00D03916" w:rsidP="00D03916">
            <w:pPr>
              <w:numPr>
                <w:ilvl w:val="0"/>
                <w:numId w:val="15"/>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Bedrooms;   </w:t>
            </w:r>
          </w:p>
          <w:p w:rsidR="00D03916" w:rsidRPr="00D03916" w:rsidRDefault="00D03916" w:rsidP="00D03916">
            <w:pPr>
              <w:numPr>
                <w:ilvl w:val="0"/>
                <w:numId w:val="15"/>
              </w:numPr>
              <w:spacing w:after="240" w:line="240" w:lineRule="auto"/>
              <w:rPr>
                <w:rFonts w:ascii="Arial" w:eastAsia="Times New Roman" w:hAnsi="Arial" w:cs="Arial"/>
                <w:sz w:val="24"/>
                <w:szCs w:val="24"/>
              </w:rPr>
            </w:pPr>
            <w:r w:rsidRPr="00D03916">
              <w:rPr>
                <w:rFonts w:ascii="Arial" w:eastAsia="Times New Roman" w:hAnsi="Arial" w:cs="Arial"/>
                <w:sz w:val="24"/>
                <w:szCs w:val="24"/>
              </w:rPr>
              <w:t xml:space="preserve">Kitchens; and   </w:t>
            </w:r>
          </w:p>
          <w:p w:rsidR="00D03916" w:rsidRPr="00D03916" w:rsidRDefault="00D03916" w:rsidP="00D03916">
            <w:pPr>
              <w:numPr>
                <w:ilvl w:val="0"/>
                <w:numId w:val="15"/>
              </w:numPr>
              <w:spacing w:after="240" w:line="240" w:lineRule="auto"/>
              <w:rPr>
                <w:rFonts w:ascii="Arial" w:eastAsia="Times New Roman" w:hAnsi="Arial" w:cs="Arial"/>
                <w:sz w:val="24"/>
                <w:szCs w:val="24"/>
              </w:rPr>
            </w:pPr>
            <w:r w:rsidRPr="00D03916">
              <w:rPr>
                <w:rFonts w:ascii="Arial" w:eastAsia="Times New Roman" w:hAnsi="Arial" w:cs="Arial"/>
                <w:sz w:val="24"/>
                <w:szCs w:val="24"/>
              </w:rPr>
              <w:t>The part of a garden nearest to the house.”</w:t>
            </w:r>
          </w:p>
          <w:p w:rsidR="00D03916" w:rsidRPr="00D03916" w:rsidRDefault="00D03916" w:rsidP="00D03916">
            <w:pPr>
              <w:spacing w:after="240" w:line="240" w:lineRule="auto"/>
              <w:ind w:left="459" w:hanging="459"/>
              <w:rPr>
                <w:rFonts w:ascii="Arial" w:eastAsia="Times New Roman" w:hAnsi="Arial" w:cs="Arial"/>
                <w:sz w:val="24"/>
                <w:szCs w:val="24"/>
              </w:rPr>
            </w:pPr>
            <w:r w:rsidRPr="00D03916">
              <w:rPr>
                <w:rFonts w:ascii="Arial" w:eastAsia="Times New Roman" w:hAnsi="Arial" w:cs="Arial"/>
                <w:sz w:val="24"/>
                <w:szCs w:val="24"/>
              </w:rPr>
              <w:t>2.5 Paragraph 5.23 of CPG1 advises that balconies and terraces can provide valuable amenity space for flats that would otherwise have little or no private exterior space. However, they can also cause nuisance to neighbours. Potential problems include overlooking and privacy, daylight, noise, light spillage and security.</w:t>
            </w:r>
          </w:p>
          <w:p w:rsidR="00D03916" w:rsidRPr="00D03916" w:rsidRDefault="00D03916" w:rsidP="00D03916">
            <w:pPr>
              <w:spacing w:after="240" w:line="240" w:lineRule="auto"/>
              <w:ind w:left="459" w:hanging="459"/>
              <w:rPr>
                <w:rFonts w:ascii="Arial" w:eastAsia="Times New Roman" w:hAnsi="Arial" w:cs="Arial"/>
                <w:sz w:val="24"/>
                <w:szCs w:val="24"/>
              </w:rPr>
            </w:pPr>
            <w:r w:rsidRPr="00D03916">
              <w:rPr>
                <w:rFonts w:ascii="Arial" w:eastAsia="Times New Roman" w:hAnsi="Arial" w:cs="Arial"/>
                <w:sz w:val="24"/>
                <w:szCs w:val="24"/>
              </w:rPr>
              <w:t xml:space="preserve">2.6  Due to the distance from the roof terrace and the nearest residential windows, the proposal may    not cause any adverse overlooking directly into properties but is likely to enable overlooking into back gardens of properties located to the rear of the application site at Malden Place. No loss of light would result from the terrace. Although the roof terrace may generate noise from use, it would be residential in nature therefore this is not considered a reason for refusal. </w:t>
            </w:r>
          </w:p>
          <w:p w:rsidR="00D03916" w:rsidRPr="00D03916" w:rsidRDefault="00D03916" w:rsidP="00D03916">
            <w:pPr>
              <w:spacing w:after="240" w:line="240" w:lineRule="auto"/>
              <w:ind w:left="459" w:hanging="459"/>
              <w:rPr>
                <w:rFonts w:ascii="Arial" w:eastAsia="Times New Roman" w:hAnsi="Arial" w:cs="Arial"/>
                <w:b/>
                <w:sz w:val="24"/>
                <w:szCs w:val="24"/>
              </w:rPr>
            </w:pPr>
            <w:r w:rsidRPr="00D03916">
              <w:rPr>
                <w:rFonts w:ascii="Arial" w:eastAsia="Times New Roman" w:hAnsi="Arial" w:cs="Arial"/>
                <w:b/>
                <w:sz w:val="24"/>
                <w:szCs w:val="24"/>
              </w:rPr>
              <w:t>3.0 Recommendation</w:t>
            </w:r>
          </w:p>
          <w:p w:rsidR="00D03916" w:rsidRPr="00D03916" w:rsidRDefault="00D03916" w:rsidP="00D03916">
            <w:pPr>
              <w:spacing w:after="0" w:line="240" w:lineRule="auto"/>
              <w:ind w:left="459" w:hanging="459"/>
              <w:rPr>
                <w:rFonts w:ascii="Arial" w:eastAsia="Times New Roman" w:hAnsi="Arial" w:cs="Arial"/>
                <w:sz w:val="24"/>
                <w:szCs w:val="24"/>
              </w:rPr>
            </w:pPr>
            <w:r w:rsidRPr="00D03916">
              <w:rPr>
                <w:rFonts w:ascii="Arial" w:eastAsia="Times New Roman" w:hAnsi="Arial" w:cs="Arial"/>
                <w:sz w:val="24"/>
                <w:szCs w:val="24"/>
              </w:rPr>
              <w:t xml:space="preserve">       The proposed terrace with associated railings and rear spiral staircase, by reason of their size, location and detailed design would be particularly prominent and an incongruous addition to the roof which would harm the character and appearance of the host building, and the wider area and streetscape, contrary to policy CS14 (Promoting high quality places and conserving heritage) of </w:t>
            </w:r>
            <w:r w:rsidRPr="00D03916">
              <w:rPr>
                <w:rFonts w:ascii="Arial" w:eastAsia="Times New Roman" w:hAnsi="Arial" w:cs="Arial"/>
                <w:sz w:val="24"/>
                <w:szCs w:val="24"/>
              </w:rPr>
              <w:lastRenderedPageBreak/>
              <w:t>the London Borough of Camden Local Development Framework Core Strategy and policy DP24 (Securing high quality design) of the London Borough of Camden Local Development Framework Development Policies.</w:t>
            </w:r>
          </w:p>
          <w:p w:rsidR="00D03916" w:rsidRPr="00D03916" w:rsidRDefault="00D03916" w:rsidP="00D03916">
            <w:pPr>
              <w:spacing w:after="240" w:line="240" w:lineRule="auto"/>
              <w:ind w:left="459" w:hanging="459"/>
              <w:rPr>
                <w:rFonts w:ascii="Arial" w:eastAsia="Times New Roman" w:hAnsi="Arial" w:cs="Arial"/>
                <w:b/>
                <w:sz w:val="24"/>
                <w:szCs w:val="24"/>
              </w:rPr>
            </w:pPr>
          </w:p>
        </w:tc>
      </w:tr>
    </w:tbl>
    <w:p w:rsidR="009231E6" w:rsidRDefault="009231E6" w:rsidP="00F13A75">
      <w:pPr>
        <w:pStyle w:val="CcList"/>
        <w:ind w:left="113" w:hanging="113"/>
        <w:rPr>
          <w:sz w:val="24"/>
        </w:rPr>
      </w:pPr>
    </w:p>
    <w:tbl>
      <w:tblPr>
        <w:tblW w:w="0" w:type="auto"/>
        <w:tblInd w:w="-1114" w:type="dxa"/>
        <w:tblLayout w:type="fixed"/>
        <w:tblLook w:val="04A0" w:firstRow="1" w:lastRow="0" w:firstColumn="1" w:lastColumn="0" w:noHBand="0" w:noVBand="1"/>
      </w:tblPr>
      <w:tblGrid>
        <w:gridCol w:w="562"/>
        <w:gridCol w:w="8789"/>
      </w:tblGrid>
      <w:tr w:rsidR="00F13A75" w:rsidTr="00A35D52">
        <w:tc>
          <w:tcPr>
            <w:tcW w:w="562" w:type="dxa"/>
          </w:tcPr>
          <w:p w:rsidR="00F13A75" w:rsidRDefault="00F13A75" w:rsidP="004B7E4C">
            <w:pPr>
              <w:pStyle w:val="CcList"/>
              <w:rPr>
                <w:sz w:val="24"/>
              </w:rPr>
            </w:pPr>
            <w:bookmarkStart w:id="3" w:name="Informatives"/>
          </w:p>
        </w:tc>
        <w:tc>
          <w:tcPr>
            <w:tcW w:w="8789" w:type="dxa"/>
            <w:hideMark/>
          </w:tcPr>
          <w:p w:rsidR="00366A65" w:rsidRDefault="00366A65"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996D0E" w:rsidRDefault="00996D0E" w:rsidP="00791155">
            <w:pPr>
              <w:pStyle w:val="CcList"/>
              <w:ind w:left="0" w:firstLine="0"/>
              <w:jc w:val="left"/>
              <w:rPr>
                <w:b/>
                <w:sz w:val="24"/>
              </w:rPr>
            </w:pPr>
          </w:p>
          <w:p w:rsidR="001F309D" w:rsidRPr="00C358DB" w:rsidRDefault="001F309D" w:rsidP="00791155">
            <w:pPr>
              <w:pStyle w:val="CcList"/>
              <w:ind w:left="0" w:firstLine="0"/>
              <w:jc w:val="left"/>
              <w:rPr>
                <w:b/>
                <w:sz w:val="24"/>
                <w:u w:val="single"/>
              </w:rPr>
            </w:pPr>
            <w:r w:rsidRPr="00C358DB">
              <w:rPr>
                <w:b/>
                <w:sz w:val="24"/>
                <w:u w:val="single"/>
              </w:rPr>
              <w:lastRenderedPageBreak/>
              <w:t>Appendix 3</w:t>
            </w:r>
          </w:p>
          <w:p w:rsidR="001F309D" w:rsidRDefault="001F309D" w:rsidP="00791155">
            <w:pPr>
              <w:pStyle w:val="CcList"/>
              <w:ind w:left="0" w:firstLine="0"/>
              <w:jc w:val="left"/>
              <w:rPr>
                <w:sz w:val="24"/>
                <w:u w:val="single"/>
              </w:rPr>
            </w:pPr>
          </w:p>
          <w:p w:rsidR="001F309D" w:rsidRPr="00351FDA" w:rsidRDefault="001F309D" w:rsidP="001F309D">
            <w:pPr>
              <w:rPr>
                <w:rFonts w:ascii="Arial" w:eastAsia="Times New Roman" w:hAnsi="Arial" w:cs="Arial"/>
                <w:bCs/>
                <w:lang w:eastAsia="en-GB"/>
              </w:rPr>
            </w:pPr>
            <w:r w:rsidRPr="00351FDA">
              <w:rPr>
                <w:rFonts w:ascii="Arial" w:eastAsia="Times New Roman" w:hAnsi="Arial" w:cs="Arial"/>
                <w:bCs/>
                <w:lang w:eastAsia="en-GB"/>
              </w:rPr>
              <w:t>The relevant replacement policies are</w:t>
            </w:r>
            <w:r w:rsidR="00891A90">
              <w:rPr>
                <w:rFonts w:ascii="Arial" w:eastAsia="Times New Roman" w:hAnsi="Arial" w:cs="Arial"/>
                <w:bCs/>
                <w:lang w:eastAsia="en-GB"/>
              </w:rPr>
              <w:t xml:space="preserve"> D1 on Design, This shows that there are no </w:t>
            </w:r>
            <w:r w:rsidR="00891A90" w:rsidRPr="00891A90">
              <w:rPr>
                <w:rFonts w:ascii="Arial" w:eastAsia="Times New Roman" w:hAnsi="Arial" w:cs="Arial"/>
                <w:bCs/>
                <w:lang w:eastAsia="en-GB"/>
              </w:rPr>
              <w:t xml:space="preserve">material differences with </w:t>
            </w:r>
            <w:r w:rsidR="00996D0E" w:rsidRPr="00891A90">
              <w:rPr>
                <w:rFonts w:ascii="Arial" w:eastAsia="Times New Roman" w:hAnsi="Arial" w:cs="Arial"/>
                <w:bCs/>
                <w:lang w:eastAsia="en-GB"/>
              </w:rPr>
              <w:t>the adopted</w:t>
            </w:r>
            <w:r w:rsidR="00891A90" w:rsidRPr="00891A90">
              <w:rPr>
                <w:rFonts w:ascii="Arial" w:eastAsia="Times New Roman" w:hAnsi="Arial" w:cs="Arial"/>
                <w:bCs/>
                <w:lang w:eastAsia="en-GB"/>
              </w:rPr>
              <w:t xml:space="preserve"> policies. It should be noted however the importance of good design is strongly reinforced in the emerging plan.</w:t>
            </w:r>
          </w:p>
          <w:p w:rsidR="00001B29" w:rsidRPr="00351FDA" w:rsidRDefault="00001B29" w:rsidP="004B7E4C">
            <w:pPr>
              <w:rPr>
                <w:rFonts w:ascii="Arial" w:eastAsia="Times New Roman" w:hAnsi="Arial" w:cs="Arial"/>
                <w:bCs/>
                <w:lang w:eastAsia="en-GB"/>
              </w:rPr>
            </w:pPr>
          </w:p>
          <w:p w:rsidR="001F309D" w:rsidRPr="001F309D" w:rsidRDefault="001F309D" w:rsidP="004B7E4C">
            <w:pPr>
              <w:rPr>
                <w:sz w:val="24"/>
                <w:u w:val="single"/>
              </w:rPr>
            </w:pPr>
          </w:p>
        </w:tc>
      </w:tr>
      <w:bookmarkEnd w:id="3"/>
    </w:tbl>
    <w:p w:rsidR="00F13A75" w:rsidRDefault="00F13A75" w:rsidP="00F13A75">
      <w:pPr>
        <w:pStyle w:val="CcList"/>
        <w:ind w:left="0" w:firstLine="0"/>
        <w:rPr>
          <w:sz w:val="24"/>
        </w:rPr>
      </w:pPr>
    </w:p>
    <w:p w:rsidR="00F13A75" w:rsidRPr="00880300" w:rsidRDefault="00F13A75" w:rsidP="00031E8B">
      <w:pPr>
        <w:rPr>
          <w:rFonts w:cs="Times New Roman"/>
          <w:bCs/>
          <w:sz w:val="24"/>
          <w:szCs w:val="24"/>
        </w:rPr>
      </w:pPr>
    </w:p>
    <w:sectPr w:rsidR="00F13A75" w:rsidRPr="00880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EC2"/>
    <w:multiLevelType w:val="hybridMultilevel"/>
    <w:tmpl w:val="0A00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B58E2"/>
    <w:multiLevelType w:val="multilevel"/>
    <w:tmpl w:val="2586DBF0"/>
    <w:lvl w:ilvl="0">
      <w:start w:val="4"/>
      <w:numFmt w:val="decimal"/>
      <w:lvlText w:val="%1.0"/>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2369331D"/>
    <w:multiLevelType w:val="hybridMultilevel"/>
    <w:tmpl w:val="22E2A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DB82301"/>
    <w:multiLevelType w:val="hybridMultilevel"/>
    <w:tmpl w:val="AB849454"/>
    <w:lvl w:ilvl="0" w:tplc="5A34D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6E7B0E"/>
    <w:multiLevelType w:val="hybridMultilevel"/>
    <w:tmpl w:val="1F601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5955AFD"/>
    <w:multiLevelType w:val="hybridMultilevel"/>
    <w:tmpl w:val="C7F6E328"/>
    <w:lvl w:ilvl="0" w:tplc="530EB64A">
      <w:start w:val="1"/>
      <w:numFmt w:val="lowerRoman"/>
      <w:lvlText w:val="%1)"/>
      <w:lvlJc w:val="left"/>
      <w:pPr>
        <w:ind w:left="1125" w:hanging="72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6">
    <w:nsid w:val="37EB652B"/>
    <w:multiLevelType w:val="hybridMultilevel"/>
    <w:tmpl w:val="4E987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336A00"/>
    <w:multiLevelType w:val="multilevel"/>
    <w:tmpl w:val="7F647D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BC0791"/>
    <w:multiLevelType w:val="hybridMultilevel"/>
    <w:tmpl w:val="F97A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C355A5"/>
    <w:multiLevelType w:val="hybridMultilevel"/>
    <w:tmpl w:val="A24CA722"/>
    <w:lvl w:ilvl="0" w:tplc="FFFFFFFF">
      <w:start w:val="1"/>
      <w:numFmt w:val="decimal"/>
      <w:lvlText w:val="%1"/>
      <w:lvlJc w:val="left"/>
      <w:pPr>
        <w:tabs>
          <w:tab w:val="num" w:pos="473"/>
        </w:tabs>
        <w:ind w:left="47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66209E2"/>
    <w:multiLevelType w:val="hybridMultilevel"/>
    <w:tmpl w:val="AD44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B37E44"/>
    <w:multiLevelType w:val="hybridMultilevel"/>
    <w:tmpl w:val="AA169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3710B09"/>
    <w:multiLevelType w:val="hybridMultilevel"/>
    <w:tmpl w:val="236C6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3FA7EF0"/>
    <w:multiLevelType w:val="hybridMultilevel"/>
    <w:tmpl w:val="844A8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3FD076B"/>
    <w:multiLevelType w:val="multilevel"/>
    <w:tmpl w:val="9DB835CA"/>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7C1F7506"/>
    <w:multiLevelType w:val="hybridMultilevel"/>
    <w:tmpl w:val="4F48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3"/>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7"/>
  </w:num>
  <w:num w:numId="10">
    <w:abstractNumId w:val="2"/>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C"/>
    <w:rsid w:val="00001B29"/>
    <w:rsid w:val="000155BF"/>
    <w:rsid w:val="000230D6"/>
    <w:rsid w:val="00024733"/>
    <w:rsid w:val="00030754"/>
    <w:rsid w:val="00031E8B"/>
    <w:rsid w:val="000441D4"/>
    <w:rsid w:val="000534D7"/>
    <w:rsid w:val="00073A65"/>
    <w:rsid w:val="0007521D"/>
    <w:rsid w:val="000763D1"/>
    <w:rsid w:val="000769C4"/>
    <w:rsid w:val="00086A72"/>
    <w:rsid w:val="000A0239"/>
    <w:rsid w:val="000D19AB"/>
    <w:rsid w:val="000D4D44"/>
    <w:rsid w:val="000E06BE"/>
    <w:rsid w:val="0010464E"/>
    <w:rsid w:val="001048CF"/>
    <w:rsid w:val="00120D5A"/>
    <w:rsid w:val="0014662F"/>
    <w:rsid w:val="00156F0C"/>
    <w:rsid w:val="0017363D"/>
    <w:rsid w:val="001751AE"/>
    <w:rsid w:val="00184224"/>
    <w:rsid w:val="00197396"/>
    <w:rsid w:val="001B0FAA"/>
    <w:rsid w:val="001D0586"/>
    <w:rsid w:val="001D533C"/>
    <w:rsid w:val="001D7BD5"/>
    <w:rsid w:val="001E6C29"/>
    <w:rsid w:val="001E7B3E"/>
    <w:rsid w:val="001F309D"/>
    <w:rsid w:val="0020121B"/>
    <w:rsid w:val="00202936"/>
    <w:rsid w:val="00202950"/>
    <w:rsid w:val="00233326"/>
    <w:rsid w:val="00253854"/>
    <w:rsid w:val="00254A02"/>
    <w:rsid w:val="0026242C"/>
    <w:rsid w:val="00262D3D"/>
    <w:rsid w:val="00263001"/>
    <w:rsid w:val="002636FC"/>
    <w:rsid w:val="00272C6C"/>
    <w:rsid w:val="00272DA0"/>
    <w:rsid w:val="00290EE8"/>
    <w:rsid w:val="00295AF4"/>
    <w:rsid w:val="0029648C"/>
    <w:rsid w:val="002A0158"/>
    <w:rsid w:val="002A1760"/>
    <w:rsid w:val="002B5F64"/>
    <w:rsid w:val="002B7B1F"/>
    <w:rsid w:val="002C2CA4"/>
    <w:rsid w:val="002C773C"/>
    <w:rsid w:val="002E3983"/>
    <w:rsid w:val="002E5987"/>
    <w:rsid w:val="002E6051"/>
    <w:rsid w:val="002F42F4"/>
    <w:rsid w:val="0030756A"/>
    <w:rsid w:val="00311494"/>
    <w:rsid w:val="00323580"/>
    <w:rsid w:val="00325F28"/>
    <w:rsid w:val="00330FB3"/>
    <w:rsid w:val="00337BBB"/>
    <w:rsid w:val="00342940"/>
    <w:rsid w:val="003519FD"/>
    <w:rsid w:val="00351FDA"/>
    <w:rsid w:val="00363161"/>
    <w:rsid w:val="00366A65"/>
    <w:rsid w:val="00371710"/>
    <w:rsid w:val="00383113"/>
    <w:rsid w:val="00390CC0"/>
    <w:rsid w:val="003A4AA2"/>
    <w:rsid w:val="003A58C5"/>
    <w:rsid w:val="003D0FEE"/>
    <w:rsid w:val="003D2D44"/>
    <w:rsid w:val="003D3FA6"/>
    <w:rsid w:val="003E5AB9"/>
    <w:rsid w:val="003F5017"/>
    <w:rsid w:val="0040023E"/>
    <w:rsid w:val="00423865"/>
    <w:rsid w:val="00424A50"/>
    <w:rsid w:val="00425F13"/>
    <w:rsid w:val="004267CD"/>
    <w:rsid w:val="00442D66"/>
    <w:rsid w:val="0045480C"/>
    <w:rsid w:val="004574DD"/>
    <w:rsid w:val="00463F05"/>
    <w:rsid w:val="004729DC"/>
    <w:rsid w:val="004A0C91"/>
    <w:rsid w:val="004A4C7B"/>
    <w:rsid w:val="004B43AF"/>
    <w:rsid w:val="004B5801"/>
    <w:rsid w:val="004B7E4C"/>
    <w:rsid w:val="004C1419"/>
    <w:rsid w:val="004D7E5C"/>
    <w:rsid w:val="004E7854"/>
    <w:rsid w:val="004F3DAF"/>
    <w:rsid w:val="005027C7"/>
    <w:rsid w:val="00524554"/>
    <w:rsid w:val="005434A9"/>
    <w:rsid w:val="005479B1"/>
    <w:rsid w:val="00557064"/>
    <w:rsid w:val="0056215E"/>
    <w:rsid w:val="0057080C"/>
    <w:rsid w:val="00571416"/>
    <w:rsid w:val="00574443"/>
    <w:rsid w:val="00576281"/>
    <w:rsid w:val="005A734D"/>
    <w:rsid w:val="005B6B4A"/>
    <w:rsid w:val="005C3D3F"/>
    <w:rsid w:val="005E3075"/>
    <w:rsid w:val="005F20D7"/>
    <w:rsid w:val="005F573E"/>
    <w:rsid w:val="005F78D3"/>
    <w:rsid w:val="00601919"/>
    <w:rsid w:val="00602285"/>
    <w:rsid w:val="006113FB"/>
    <w:rsid w:val="00633758"/>
    <w:rsid w:val="00645F8F"/>
    <w:rsid w:val="00652504"/>
    <w:rsid w:val="006614ED"/>
    <w:rsid w:val="006631C6"/>
    <w:rsid w:val="0066650D"/>
    <w:rsid w:val="00666ADD"/>
    <w:rsid w:val="0067655E"/>
    <w:rsid w:val="006767AC"/>
    <w:rsid w:val="006778D6"/>
    <w:rsid w:val="006853CC"/>
    <w:rsid w:val="006A4C1D"/>
    <w:rsid w:val="006B1BFF"/>
    <w:rsid w:val="006B695D"/>
    <w:rsid w:val="006C6188"/>
    <w:rsid w:val="007364C7"/>
    <w:rsid w:val="00750D6B"/>
    <w:rsid w:val="0078144F"/>
    <w:rsid w:val="007822EB"/>
    <w:rsid w:val="00786A42"/>
    <w:rsid w:val="00791155"/>
    <w:rsid w:val="007A0273"/>
    <w:rsid w:val="007A0BD1"/>
    <w:rsid w:val="007A2E9E"/>
    <w:rsid w:val="007B01A6"/>
    <w:rsid w:val="007B3F7A"/>
    <w:rsid w:val="007B4E71"/>
    <w:rsid w:val="007C62D4"/>
    <w:rsid w:val="007D0D53"/>
    <w:rsid w:val="007D28A0"/>
    <w:rsid w:val="007E3455"/>
    <w:rsid w:val="007E4EA9"/>
    <w:rsid w:val="007F7741"/>
    <w:rsid w:val="00803355"/>
    <w:rsid w:val="008050AD"/>
    <w:rsid w:val="008270D2"/>
    <w:rsid w:val="00833B4A"/>
    <w:rsid w:val="0084017C"/>
    <w:rsid w:val="008657C4"/>
    <w:rsid w:val="0086707E"/>
    <w:rsid w:val="0087120B"/>
    <w:rsid w:val="00872CEF"/>
    <w:rsid w:val="0087666D"/>
    <w:rsid w:val="00877A37"/>
    <w:rsid w:val="00880300"/>
    <w:rsid w:val="008832CD"/>
    <w:rsid w:val="00891A90"/>
    <w:rsid w:val="008978B9"/>
    <w:rsid w:val="008A127E"/>
    <w:rsid w:val="008A392D"/>
    <w:rsid w:val="008B0243"/>
    <w:rsid w:val="008B4656"/>
    <w:rsid w:val="008E40E6"/>
    <w:rsid w:val="008F551D"/>
    <w:rsid w:val="008F66AA"/>
    <w:rsid w:val="00904ABD"/>
    <w:rsid w:val="009104A4"/>
    <w:rsid w:val="00910E88"/>
    <w:rsid w:val="009231E6"/>
    <w:rsid w:val="0092377E"/>
    <w:rsid w:val="00926819"/>
    <w:rsid w:val="00931871"/>
    <w:rsid w:val="009349A5"/>
    <w:rsid w:val="0093729C"/>
    <w:rsid w:val="00952C60"/>
    <w:rsid w:val="00960B41"/>
    <w:rsid w:val="00963474"/>
    <w:rsid w:val="00966554"/>
    <w:rsid w:val="0099608B"/>
    <w:rsid w:val="00996D0E"/>
    <w:rsid w:val="009A3382"/>
    <w:rsid w:val="009A60D4"/>
    <w:rsid w:val="009E3C36"/>
    <w:rsid w:val="009F4130"/>
    <w:rsid w:val="009F76B8"/>
    <w:rsid w:val="00A07279"/>
    <w:rsid w:val="00A1216B"/>
    <w:rsid w:val="00A13820"/>
    <w:rsid w:val="00A1431E"/>
    <w:rsid w:val="00A14583"/>
    <w:rsid w:val="00A25F99"/>
    <w:rsid w:val="00A315C8"/>
    <w:rsid w:val="00A34501"/>
    <w:rsid w:val="00A35692"/>
    <w:rsid w:val="00A35D52"/>
    <w:rsid w:val="00A566BC"/>
    <w:rsid w:val="00A73889"/>
    <w:rsid w:val="00AA048E"/>
    <w:rsid w:val="00AA50FF"/>
    <w:rsid w:val="00AB1D42"/>
    <w:rsid w:val="00AB6669"/>
    <w:rsid w:val="00AC0407"/>
    <w:rsid w:val="00AC222F"/>
    <w:rsid w:val="00AD359F"/>
    <w:rsid w:val="00AF20E3"/>
    <w:rsid w:val="00B004EF"/>
    <w:rsid w:val="00B219CF"/>
    <w:rsid w:val="00B222F7"/>
    <w:rsid w:val="00B226E5"/>
    <w:rsid w:val="00B33D2F"/>
    <w:rsid w:val="00B44713"/>
    <w:rsid w:val="00B5446B"/>
    <w:rsid w:val="00B66117"/>
    <w:rsid w:val="00B6621D"/>
    <w:rsid w:val="00B74877"/>
    <w:rsid w:val="00B93252"/>
    <w:rsid w:val="00B93F78"/>
    <w:rsid w:val="00BA5020"/>
    <w:rsid w:val="00BC5834"/>
    <w:rsid w:val="00BC5FB4"/>
    <w:rsid w:val="00BE179C"/>
    <w:rsid w:val="00BE2480"/>
    <w:rsid w:val="00BF2DF2"/>
    <w:rsid w:val="00C13BE5"/>
    <w:rsid w:val="00C179AC"/>
    <w:rsid w:val="00C27910"/>
    <w:rsid w:val="00C3072C"/>
    <w:rsid w:val="00C341ED"/>
    <w:rsid w:val="00C34906"/>
    <w:rsid w:val="00C358DB"/>
    <w:rsid w:val="00C42574"/>
    <w:rsid w:val="00C4798F"/>
    <w:rsid w:val="00C73F3D"/>
    <w:rsid w:val="00C84990"/>
    <w:rsid w:val="00C91343"/>
    <w:rsid w:val="00C92BA8"/>
    <w:rsid w:val="00C951BC"/>
    <w:rsid w:val="00CA2F55"/>
    <w:rsid w:val="00CB247D"/>
    <w:rsid w:val="00CB3EBA"/>
    <w:rsid w:val="00CB5143"/>
    <w:rsid w:val="00CC1E4E"/>
    <w:rsid w:val="00CC35C3"/>
    <w:rsid w:val="00CD5661"/>
    <w:rsid w:val="00CE271C"/>
    <w:rsid w:val="00D01369"/>
    <w:rsid w:val="00D02BA6"/>
    <w:rsid w:val="00D0308F"/>
    <w:rsid w:val="00D03916"/>
    <w:rsid w:val="00D13275"/>
    <w:rsid w:val="00D338AE"/>
    <w:rsid w:val="00D34DE7"/>
    <w:rsid w:val="00D43736"/>
    <w:rsid w:val="00D504E2"/>
    <w:rsid w:val="00D52644"/>
    <w:rsid w:val="00D607F8"/>
    <w:rsid w:val="00D62A44"/>
    <w:rsid w:val="00D671A1"/>
    <w:rsid w:val="00D75601"/>
    <w:rsid w:val="00D76B4A"/>
    <w:rsid w:val="00D87EF6"/>
    <w:rsid w:val="00D90007"/>
    <w:rsid w:val="00DA5FDF"/>
    <w:rsid w:val="00DB5CB6"/>
    <w:rsid w:val="00E0321F"/>
    <w:rsid w:val="00E050CC"/>
    <w:rsid w:val="00E06C7B"/>
    <w:rsid w:val="00E268BF"/>
    <w:rsid w:val="00E321F6"/>
    <w:rsid w:val="00E569E0"/>
    <w:rsid w:val="00E647F8"/>
    <w:rsid w:val="00E72EAC"/>
    <w:rsid w:val="00E95D63"/>
    <w:rsid w:val="00EA47CB"/>
    <w:rsid w:val="00EA6EBE"/>
    <w:rsid w:val="00EB4FED"/>
    <w:rsid w:val="00EB6509"/>
    <w:rsid w:val="00ED3A48"/>
    <w:rsid w:val="00EF293D"/>
    <w:rsid w:val="00EF7C3C"/>
    <w:rsid w:val="00F13A75"/>
    <w:rsid w:val="00F152FF"/>
    <w:rsid w:val="00F159D7"/>
    <w:rsid w:val="00F23AF7"/>
    <w:rsid w:val="00F363B3"/>
    <w:rsid w:val="00F56C9F"/>
    <w:rsid w:val="00F66612"/>
    <w:rsid w:val="00F708FE"/>
    <w:rsid w:val="00F774CF"/>
    <w:rsid w:val="00FC15C0"/>
    <w:rsid w:val="00FC37D9"/>
    <w:rsid w:val="00FC44FD"/>
    <w:rsid w:val="00FD088F"/>
    <w:rsid w:val="00FD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39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39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39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F13A75"/>
    <w:pPr>
      <w:keepNext/>
      <w:spacing w:after="0" w:line="240" w:lineRule="auto"/>
      <w:jc w:val="both"/>
      <w:outlineLvl w:val="6"/>
    </w:pPr>
    <w:rPr>
      <w:rFonts w:ascii="Arial" w:eastAsia="Times New Roman" w:hAnsi="Arial" w:cs="Arial"/>
      <w:spacing w:val="-5"/>
      <w:sz w:val="24"/>
      <w:szCs w:val="20"/>
    </w:rPr>
  </w:style>
  <w:style w:type="paragraph" w:styleId="Heading8">
    <w:name w:val="heading 8"/>
    <w:basedOn w:val="Normal"/>
    <w:next w:val="Normal"/>
    <w:link w:val="Heading8Char"/>
    <w:semiHidden/>
    <w:unhideWhenUsed/>
    <w:qFormat/>
    <w:rsid w:val="00F13A75"/>
    <w:pPr>
      <w:keepNext/>
      <w:spacing w:after="0" w:line="240" w:lineRule="auto"/>
      <w:jc w:val="center"/>
      <w:outlineLvl w:val="7"/>
    </w:pPr>
    <w:rPr>
      <w:rFonts w:ascii="Arial" w:eastAsia="Times New Roman" w:hAnsi="Arial" w:cs="Times New Roman"/>
      <w:b/>
      <w:bCs/>
      <w:spacing w:val="-5"/>
      <w:sz w:val="24"/>
      <w:szCs w:val="20"/>
    </w:rPr>
  </w:style>
  <w:style w:type="paragraph" w:styleId="Heading9">
    <w:name w:val="heading 9"/>
    <w:basedOn w:val="Normal"/>
    <w:next w:val="Normal"/>
    <w:link w:val="Heading9Char"/>
    <w:unhideWhenUsed/>
    <w:qFormat/>
    <w:rsid w:val="00F13A75"/>
    <w:pPr>
      <w:keepNext/>
      <w:spacing w:after="0" w:line="240" w:lineRule="auto"/>
      <w:outlineLvl w:val="8"/>
    </w:pPr>
    <w:rPr>
      <w:rFonts w:ascii="Arial" w:eastAsia="Times New Roman" w:hAnsi="Arial" w:cs="Times New Roman"/>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 w:type="character" w:customStyle="1" w:styleId="Heading7Char">
    <w:name w:val="Heading 7 Char"/>
    <w:basedOn w:val="DefaultParagraphFont"/>
    <w:link w:val="Heading7"/>
    <w:semiHidden/>
    <w:rsid w:val="00F13A75"/>
    <w:rPr>
      <w:rFonts w:ascii="Arial" w:eastAsia="Times New Roman" w:hAnsi="Arial" w:cs="Arial"/>
      <w:spacing w:val="-5"/>
      <w:sz w:val="24"/>
      <w:szCs w:val="20"/>
    </w:rPr>
  </w:style>
  <w:style w:type="character" w:customStyle="1" w:styleId="Heading8Char">
    <w:name w:val="Heading 8 Char"/>
    <w:basedOn w:val="DefaultParagraphFont"/>
    <w:link w:val="Heading8"/>
    <w:semiHidden/>
    <w:rsid w:val="00F13A75"/>
    <w:rPr>
      <w:rFonts w:ascii="Arial" w:eastAsia="Times New Roman" w:hAnsi="Arial" w:cs="Times New Roman"/>
      <w:b/>
      <w:bCs/>
      <w:spacing w:val="-5"/>
      <w:sz w:val="24"/>
      <w:szCs w:val="20"/>
    </w:rPr>
  </w:style>
  <w:style w:type="character" w:customStyle="1" w:styleId="Heading9Char">
    <w:name w:val="Heading 9 Char"/>
    <w:basedOn w:val="DefaultParagraphFont"/>
    <w:link w:val="Heading9"/>
    <w:rsid w:val="00F13A75"/>
    <w:rPr>
      <w:rFonts w:ascii="Arial" w:eastAsia="Times New Roman" w:hAnsi="Arial" w:cs="Times New Roman"/>
      <w:spacing w:val="-5"/>
      <w:sz w:val="24"/>
      <w:szCs w:val="20"/>
    </w:rPr>
  </w:style>
  <w:style w:type="character" w:styleId="Hyperlink">
    <w:name w:val="Hyperlink"/>
    <w:semiHidden/>
    <w:unhideWhenUsed/>
    <w:rsid w:val="00F13A75"/>
    <w:rPr>
      <w:color w:val="0000FF"/>
      <w:u w:val="single"/>
    </w:rPr>
  </w:style>
  <w:style w:type="paragraph" w:styleId="Salutation">
    <w:name w:val="Salutation"/>
    <w:basedOn w:val="Normal"/>
    <w:next w:val="Normal"/>
    <w:link w:val="SalutationChar"/>
    <w:semiHidden/>
    <w:unhideWhenUsed/>
    <w:rsid w:val="00F13A7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semiHidden/>
    <w:rsid w:val="00F13A75"/>
    <w:rPr>
      <w:rFonts w:ascii="Arial" w:eastAsia="Times New Roman" w:hAnsi="Arial" w:cs="Times New Roman"/>
      <w:spacing w:val="-5"/>
      <w:sz w:val="20"/>
      <w:szCs w:val="20"/>
    </w:rPr>
  </w:style>
  <w:style w:type="paragraph" w:customStyle="1" w:styleId="CcList">
    <w:name w:val="Cc List"/>
    <w:basedOn w:val="Normal"/>
    <w:rsid w:val="00F13A75"/>
    <w:pPr>
      <w:keepLines/>
      <w:spacing w:after="0" w:line="220" w:lineRule="atLeast"/>
      <w:ind w:left="360" w:hanging="360"/>
      <w:jc w:val="both"/>
    </w:pPr>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D03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3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3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391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3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39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39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39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F13A75"/>
    <w:pPr>
      <w:keepNext/>
      <w:spacing w:after="0" w:line="240" w:lineRule="auto"/>
      <w:jc w:val="both"/>
      <w:outlineLvl w:val="6"/>
    </w:pPr>
    <w:rPr>
      <w:rFonts w:ascii="Arial" w:eastAsia="Times New Roman" w:hAnsi="Arial" w:cs="Arial"/>
      <w:spacing w:val="-5"/>
      <w:sz w:val="24"/>
      <w:szCs w:val="20"/>
    </w:rPr>
  </w:style>
  <w:style w:type="paragraph" w:styleId="Heading8">
    <w:name w:val="heading 8"/>
    <w:basedOn w:val="Normal"/>
    <w:next w:val="Normal"/>
    <w:link w:val="Heading8Char"/>
    <w:semiHidden/>
    <w:unhideWhenUsed/>
    <w:qFormat/>
    <w:rsid w:val="00F13A75"/>
    <w:pPr>
      <w:keepNext/>
      <w:spacing w:after="0" w:line="240" w:lineRule="auto"/>
      <w:jc w:val="center"/>
      <w:outlineLvl w:val="7"/>
    </w:pPr>
    <w:rPr>
      <w:rFonts w:ascii="Arial" w:eastAsia="Times New Roman" w:hAnsi="Arial" w:cs="Times New Roman"/>
      <w:b/>
      <w:bCs/>
      <w:spacing w:val="-5"/>
      <w:sz w:val="24"/>
      <w:szCs w:val="20"/>
    </w:rPr>
  </w:style>
  <w:style w:type="paragraph" w:styleId="Heading9">
    <w:name w:val="heading 9"/>
    <w:basedOn w:val="Normal"/>
    <w:next w:val="Normal"/>
    <w:link w:val="Heading9Char"/>
    <w:unhideWhenUsed/>
    <w:qFormat/>
    <w:rsid w:val="00F13A75"/>
    <w:pPr>
      <w:keepNext/>
      <w:spacing w:after="0" w:line="240" w:lineRule="auto"/>
      <w:outlineLvl w:val="8"/>
    </w:pPr>
    <w:rPr>
      <w:rFonts w:ascii="Arial" w:eastAsia="Times New Roman" w:hAnsi="Arial" w:cs="Times New Roman"/>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 w:type="character" w:customStyle="1" w:styleId="Heading7Char">
    <w:name w:val="Heading 7 Char"/>
    <w:basedOn w:val="DefaultParagraphFont"/>
    <w:link w:val="Heading7"/>
    <w:semiHidden/>
    <w:rsid w:val="00F13A75"/>
    <w:rPr>
      <w:rFonts w:ascii="Arial" w:eastAsia="Times New Roman" w:hAnsi="Arial" w:cs="Arial"/>
      <w:spacing w:val="-5"/>
      <w:sz w:val="24"/>
      <w:szCs w:val="20"/>
    </w:rPr>
  </w:style>
  <w:style w:type="character" w:customStyle="1" w:styleId="Heading8Char">
    <w:name w:val="Heading 8 Char"/>
    <w:basedOn w:val="DefaultParagraphFont"/>
    <w:link w:val="Heading8"/>
    <w:semiHidden/>
    <w:rsid w:val="00F13A75"/>
    <w:rPr>
      <w:rFonts w:ascii="Arial" w:eastAsia="Times New Roman" w:hAnsi="Arial" w:cs="Times New Roman"/>
      <w:b/>
      <w:bCs/>
      <w:spacing w:val="-5"/>
      <w:sz w:val="24"/>
      <w:szCs w:val="20"/>
    </w:rPr>
  </w:style>
  <w:style w:type="character" w:customStyle="1" w:styleId="Heading9Char">
    <w:name w:val="Heading 9 Char"/>
    <w:basedOn w:val="DefaultParagraphFont"/>
    <w:link w:val="Heading9"/>
    <w:rsid w:val="00F13A75"/>
    <w:rPr>
      <w:rFonts w:ascii="Arial" w:eastAsia="Times New Roman" w:hAnsi="Arial" w:cs="Times New Roman"/>
      <w:spacing w:val="-5"/>
      <w:sz w:val="24"/>
      <w:szCs w:val="20"/>
    </w:rPr>
  </w:style>
  <w:style w:type="character" w:styleId="Hyperlink">
    <w:name w:val="Hyperlink"/>
    <w:semiHidden/>
    <w:unhideWhenUsed/>
    <w:rsid w:val="00F13A75"/>
    <w:rPr>
      <w:color w:val="0000FF"/>
      <w:u w:val="single"/>
    </w:rPr>
  </w:style>
  <w:style w:type="paragraph" w:styleId="Salutation">
    <w:name w:val="Salutation"/>
    <w:basedOn w:val="Normal"/>
    <w:next w:val="Normal"/>
    <w:link w:val="SalutationChar"/>
    <w:semiHidden/>
    <w:unhideWhenUsed/>
    <w:rsid w:val="00F13A7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semiHidden/>
    <w:rsid w:val="00F13A75"/>
    <w:rPr>
      <w:rFonts w:ascii="Arial" w:eastAsia="Times New Roman" w:hAnsi="Arial" w:cs="Times New Roman"/>
      <w:spacing w:val="-5"/>
      <w:sz w:val="20"/>
      <w:szCs w:val="20"/>
    </w:rPr>
  </w:style>
  <w:style w:type="paragraph" w:customStyle="1" w:styleId="CcList">
    <w:name w:val="Cc List"/>
    <w:basedOn w:val="Normal"/>
    <w:rsid w:val="00F13A75"/>
    <w:pPr>
      <w:keepLines/>
      <w:spacing w:after="0" w:line="220" w:lineRule="atLeast"/>
      <w:ind w:left="360" w:hanging="360"/>
      <w:jc w:val="both"/>
    </w:pPr>
    <w:rPr>
      <w:rFonts w:ascii="Arial" w:eastAsia="Times New Roman" w:hAnsi="Arial" w:cs="Times New Roman"/>
      <w:spacing w:val="-5"/>
      <w:sz w:val="20"/>
      <w:szCs w:val="20"/>
    </w:rPr>
  </w:style>
  <w:style w:type="character" w:customStyle="1" w:styleId="Heading1Char">
    <w:name w:val="Heading 1 Char"/>
    <w:basedOn w:val="DefaultParagraphFont"/>
    <w:link w:val="Heading1"/>
    <w:uiPriority w:val="9"/>
    <w:rsid w:val="00D03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3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39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391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902">
      <w:bodyDiv w:val="1"/>
      <w:marLeft w:val="0"/>
      <w:marRight w:val="0"/>
      <w:marTop w:val="0"/>
      <w:marBottom w:val="0"/>
      <w:divBdr>
        <w:top w:val="none" w:sz="0" w:space="0" w:color="auto"/>
        <w:left w:val="none" w:sz="0" w:space="0" w:color="auto"/>
        <w:bottom w:val="none" w:sz="0" w:space="0" w:color="auto"/>
        <w:right w:val="none" w:sz="0" w:space="0" w:color="auto"/>
      </w:divBdr>
      <w:divsChild>
        <w:div w:id="417364535">
          <w:marLeft w:val="0"/>
          <w:marRight w:val="0"/>
          <w:marTop w:val="0"/>
          <w:marBottom w:val="0"/>
          <w:divBdr>
            <w:top w:val="none" w:sz="0" w:space="0" w:color="auto"/>
            <w:left w:val="none" w:sz="0" w:space="0" w:color="auto"/>
            <w:bottom w:val="none" w:sz="0" w:space="0" w:color="auto"/>
            <w:right w:val="none" w:sz="0" w:space="0" w:color="auto"/>
          </w:divBdr>
        </w:div>
        <w:div w:id="1314333398">
          <w:marLeft w:val="0"/>
          <w:marRight w:val="0"/>
          <w:marTop w:val="0"/>
          <w:marBottom w:val="0"/>
          <w:divBdr>
            <w:top w:val="none" w:sz="0" w:space="0" w:color="auto"/>
            <w:left w:val="none" w:sz="0" w:space="0" w:color="auto"/>
            <w:bottom w:val="none" w:sz="0" w:space="0" w:color="auto"/>
            <w:right w:val="none" w:sz="0" w:space="0" w:color="auto"/>
          </w:divBdr>
        </w:div>
        <w:div w:id="1800492913">
          <w:marLeft w:val="0"/>
          <w:marRight w:val="0"/>
          <w:marTop w:val="0"/>
          <w:marBottom w:val="0"/>
          <w:divBdr>
            <w:top w:val="none" w:sz="0" w:space="0" w:color="auto"/>
            <w:left w:val="none" w:sz="0" w:space="0" w:color="auto"/>
            <w:bottom w:val="none" w:sz="0" w:space="0" w:color="auto"/>
            <w:right w:val="none" w:sz="0" w:space="0" w:color="auto"/>
          </w:divBdr>
        </w:div>
        <w:div w:id="964191402">
          <w:marLeft w:val="0"/>
          <w:marRight w:val="0"/>
          <w:marTop w:val="0"/>
          <w:marBottom w:val="0"/>
          <w:divBdr>
            <w:top w:val="none" w:sz="0" w:space="0" w:color="auto"/>
            <w:left w:val="none" w:sz="0" w:space="0" w:color="auto"/>
            <w:bottom w:val="none" w:sz="0" w:space="0" w:color="auto"/>
            <w:right w:val="none" w:sz="0" w:space="0" w:color="auto"/>
          </w:divBdr>
        </w:div>
      </w:divsChild>
    </w:div>
    <w:div w:id="51272374">
      <w:bodyDiv w:val="1"/>
      <w:marLeft w:val="0"/>
      <w:marRight w:val="0"/>
      <w:marTop w:val="0"/>
      <w:marBottom w:val="0"/>
      <w:divBdr>
        <w:top w:val="none" w:sz="0" w:space="0" w:color="auto"/>
        <w:left w:val="none" w:sz="0" w:space="0" w:color="auto"/>
        <w:bottom w:val="none" w:sz="0" w:space="0" w:color="auto"/>
        <w:right w:val="none" w:sz="0" w:space="0" w:color="auto"/>
      </w:divBdr>
    </w:div>
    <w:div w:id="155152744">
      <w:bodyDiv w:val="1"/>
      <w:marLeft w:val="0"/>
      <w:marRight w:val="0"/>
      <w:marTop w:val="0"/>
      <w:marBottom w:val="0"/>
      <w:divBdr>
        <w:top w:val="none" w:sz="0" w:space="0" w:color="auto"/>
        <w:left w:val="none" w:sz="0" w:space="0" w:color="auto"/>
        <w:bottom w:val="none" w:sz="0" w:space="0" w:color="auto"/>
        <w:right w:val="none" w:sz="0" w:space="0" w:color="auto"/>
      </w:divBdr>
    </w:div>
    <w:div w:id="159657350">
      <w:bodyDiv w:val="1"/>
      <w:marLeft w:val="0"/>
      <w:marRight w:val="0"/>
      <w:marTop w:val="0"/>
      <w:marBottom w:val="0"/>
      <w:divBdr>
        <w:top w:val="none" w:sz="0" w:space="0" w:color="auto"/>
        <w:left w:val="none" w:sz="0" w:space="0" w:color="auto"/>
        <w:bottom w:val="none" w:sz="0" w:space="0" w:color="auto"/>
        <w:right w:val="none" w:sz="0" w:space="0" w:color="auto"/>
      </w:divBdr>
    </w:div>
    <w:div w:id="163253381">
      <w:bodyDiv w:val="1"/>
      <w:marLeft w:val="0"/>
      <w:marRight w:val="0"/>
      <w:marTop w:val="0"/>
      <w:marBottom w:val="0"/>
      <w:divBdr>
        <w:top w:val="none" w:sz="0" w:space="0" w:color="auto"/>
        <w:left w:val="none" w:sz="0" w:space="0" w:color="auto"/>
        <w:bottom w:val="none" w:sz="0" w:space="0" w:color="auto"/>
        <w:right w:val="none" w:sz="0" w:space="0" w:color="auto"/>
      </w:divBdr>
    </w:div>
    <w:div w:id="206260815">
      <w:bodyDiv w:val="1"/>
      <w:marLeft w:val="0"/>
      <w:marRight w:val="0"/>
      <w:marTop w:val="0"/>
      <w:marBottom w:val="0"/>
      <w:divBdr>
        <w:top w:val="none" w:sz="0" w:space="0" w:color="auto"/>
        <w:left w:val="none" w:sz="0" w:space="0" w:color="auto"/>
        <w:bottom w:val="none" w:sz="0" w:space="0" w:color="auto"/>
        <w:right w:val="none" w:sz="0" w:space="0" w:color="auto"/>
      </w:divBdr>
    </w:div>
    <w:div w:id="301622450">
      <w:bodyDiv w:val="1"/>
      <w:marLeft w:val="0"/>
      <w:marRight w:val="0"/>
      <w:marTop w:val="0"/>
      <w:marBottom w:val="0"/>
      <w:divBdr>
        <w:top w:val="none" w:sz="0" w:space="0" w:color="auto"/>
        <w:left w:val="none" w:sz="0" w:space="0" w:color="auto"/>
        <w:bottom w:val="none" w:sz="0" w:space="0" w:color="auto"/>
        <w:right w:val="none" w:sz="0" w:space="0" w:color="auto"/>
      </w:divBdr>
    </w:div>
    <w:div w:id="723414030">
      <w:bodyDiv w:val="1"/>
      <w:marLeft w:val="0"/>
      <w:marRight w:val="0"/>
      <w:marTop w:val="0"/>
      <w:marBottom w:val="0"/>
      <w:divBdr>
        <w:top w:val="none" w:sz="0" w:space="0" w:color="auto"/>
        <w:left w:val="none" w:sz="0" w:space="0" w:color="auto"/>
        <w:bottom w:val="none" w:sz="0" w:space="0" w:color="auto"/>
        <w:right w:val="none" w:sz="0" w:space="0" w:color="auto"/>
      </w:divBdr>
    </w:div>
    <w:div w:id="831794772">
      <w:bodyDiv w:val="1"/>
      <w:marLeft w:val="0"/>
      <w:marRight w:val="0"/>
      <w:marTop w:val="0"/>
      <w:marBottom w:val="0"/>
      <w:divBdr>
        <w:top w:val="none" w:sz="0" w:space="0" w:color="auto"/>
        <w:left w:val="none" w:sz="0" w:space="0" w:color="auto"/>
        <w:bottom w:val="none" w:sz="0" w:space="0" w:color="auto"/>
        <w:right w:val="none" w:sz="0" w:space="0" w:color="auto"/>
      </w:divBdr>
    </w:div>
    <w:div w:id="983317297">
      <w:bodyDiv w:val="1"/>
      <w:marLeft w:val="0"/>
      <w:marRight w:val="0"/>
      <w:marTop w:val="0"/>
      <w:marBottom w:val="0"/>
      <w:divBdr>
        <w:top w:val="none" w:sz="0" w:space="0" w:color="auto"/>
        <w:left w:val="none" w:sz="0" w:space="0" w:color="auto"/>
        <w:bottom w:val="none" w:sz="0" w:space="0" w:color="auto"/>
        <w:right w:val="none" w:sz="0" w:space="0" w:color="auto"/>
      </w:divBdr>
    </w:div>
    <w:div w:id="995109071">
      <w:bodyDiv w:val="1"/>
      <w:marLeft w:val="0"/>
      <w:marRight w:val="0"/>
      <w:marTop w:val="0"/>
      <w:marBottom w:val="0"/>
      <w:divBdr>
        <w:top w:val="none" w:sz="0" w:space="0" w:color="auto"/>
        <w:left w:val="none" w:sz="0" w:space="0" w:color="auto"/>
        <w:bottom w:val="none" w:sz="0" w:space="0" w:color="auto"/>
        <w:right w:val="none" w:sz="0" w:space="0" w:color="auto"/>
      </w:divBdr>
    </w:div>
    <w:div w:id="1168209864">
      <w:bodyDiv w:val="1"/>
      <w:marLeft w:val="0"/>
      <w:marRight w:val="0"/>
      <w:marTop w:val="0"/>
      <w:marBottom w:val="0"/>
      <w:divBdr>
        <w:top w:val="none" w:sz="0" w:space="0" w:color="auto"/>
        <w:left w:val="none" w:sz="0" w:space="0" w:color="auto"/>
        <w:bottom w:val="none" w:sz="0" w:space="0" w:color="auto"/>
        <w:right w:val="none" w:sz="0" w:space="0" w:color="auto"/>
      </w:divBdr>
    </w:div>
    <w:div w:id="1193222912">
      <w:bodyDiv w:val="1"/>
      <w:marLeft w:val="0"/>
      <w:marRight w:val="0"/>
      <w:marTop w:val="0"/>
      <w:marBottom w:val="0"/>
      <w:divBdr>
        <w:top w:val="none" w:sz="0" w:space="0" w:color="auto"/>
        <w:left w:val="none" w:sz="0" w:space="0" w:color="auto"/>
        <w:bottom w:val="none" w:sz="0" w:space="0" w:color="auto"/>
        <w:right w:val="none" w:sz="0" w:space="0" w:color="auto"/>
      </w:divBdr>
    </w:div>
    <w:div w:id="1287738711">
      <w:bodyDiv w:val="1"/>
      <w:marLeft w:val="0"/>
      <w:marRight w:val="0"/>
      <w:marTop w:val="0"/>
      <w:marBottom w:val="0"/>
      <w:divBdr>
        <w:top w:val="none" w:sz="0" w:space="0" w:color="auto"/>
        <w:left w:val="none" w:sz="0" w:space="0" w:color="auto"/>
        <w:bottom w:val="none" w:sz="0" w:space="0" w:color="auto"/>
        <w:right w:val="none" w:sz="0" w:space="0" w:color="auto"/>
      </w:divBdr>
    </w:div>
    <w:div w:id="1574585949">
      <w:bodyDiv w:val="1"/>
      <w:marLeft w:val="0"/>
      <w:marRight w:val="0"/>
      <w:marTop w:val="0"/>
      <w:marBottom w:val="0"/>
      <w:divBdr>
        <w:top w:val="none" w:sz="0" w:space="0" w:color="auto"/>
        <w:left w:val="none" w:sz="0" w:space="0" w:color="auto"/>
        <w:bottom w:val="none" w:sz="0" w:space="0" w:color="auto"/>
        <w:right w:val="none" w:sz="0" w:space="0" w:color="auto"/>
      </w:divBdr>
    </w:div>
    <w:div w:id="1575822759">
      <w:bodyDiv w:val="1"/>
      <w:marLeft w:val="0"/>
      <w:marRight w:val="0"/>
      <w:marTop w:val="0"/>
      <w:marBottom w:val="0"/>
      <w:divBdr>
        <w:top w:val="none" w:sz="0" w:space="0" w:color="auto"/>
        <w:left w:val="none" w:sz="0" w:space="0" w:color="auto"/>
        <w:bottom w:val="none" w:sz="0" w:space="0" w:color="auto"/>
        <w:right w:val="none" w:sz="0" w:space="0" w:color="auto"/>
      </w:divBdr>
    </w:div>
    <w:div w:id="1628122036">
      <w:bodyDiv w:val="1"/>
      <w:marLeft w:val="0"/>
      <w:marRight w:val="0"/>
      <w:marTop w:val="0"/>
      <w:marBottom w:val="0"/>
      <w:divBdr>
        <w:top w:val="none" w:sz="0" w:space="0" w:color="auto"/>
        <w:left w:val="none" w:sz="0" w:space="0" w:color="auto"/>
        <w:bottom w:val="none" w:sz="0" w:space="0" w:color="auto"/>
        <w:right w:val="none" w:sz="0" w:space="0" w:color="auto"/>
      </w:divBdr>
    </w:div>
    <w:div w:id="1694378726">
      <w:bodyDiv w:val="1"/>
      <w:marLeft w:val="0"/>
      <w:marRight w:val="0"/>
      <w:marTop w:val="0"/>
      <w:marBottom w:val="0"/>
      <w:divBdr>
        <w:top w:val="none" w:sz="0" w:space="0" w:color="auto"/>
        <w:left w:val="none" w:sz="0" w:space="0" w:color="auto"/>
        <w:bottom w:val="none" w:sz="0" w:space="0" w:color="auto"/>
        <w:right w:val="none" w:sz="0" w:space="0" w:color="auto"/>
      </w:divBdr>
    </w:div>
    <w:div w:id="1978952347">
      <w:bodyDiv w:val="1"/>
      <w:marLeft w:val="0"/>
      <w:marRight w:val="0"/>
      <w:marTop w:val="0"/>
      <w:marBottom w:val="0"/>
      <w:divBdr>
        <w:top w:val="none" w:sz="0" w:space="0" w:color="auto"/>
        <w:left w:val="none" w:sz="0" w:space="0" w:color="auto"/>
        <w:bottom w:val="none" w:sz="0" w:space="0" w:color="auto"/>
        <w:right w:val="none" w:sz="0" w:space="0" w:color="auto"/>
      </w:divBdr>
    </w:div>
    <w:div w:id="20358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FEDC-26FC-4AA4-BC6A-6DBC58A7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Raymond</dc:creator>
  <cp:lastModifiedBy>Yeung, Raymond</cp:lastModifiedBy>
  <cp:revision>7</cp:revision>
  <dcterms:created xsi:type="dcterms:W3CDTF">2017-04-21T07:50:00Z</dcterms:created>
  <dcterms:modified xsi:type="dcterms:W3CDTF">2017-04-21T10:03:00Z</dcterms:modified>
</cp:coreProperties>
</file>