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B735" w14:textId="05ED6AF6" w:rsidR="00EB687D" w:rsidRPr="000D2CEB" w:rsidRDefault="00160A3A" w:rsidP="007A6B99">
      <w:pPr>
        <w:jc w:val="center"/>
        <w:rPr>
          <w:rFonts w:asciiTheme="minorHAnsi" w:hAnsiTheme="minorHAnsi"/>
          <w:b/>
          <w:sz w:val="24"/>
        </w:rPr>
      </w:pPr>
      <w:r>
        <w:rPr>
          <w:rFonts w:asciiTheme="minorHAnsi" w:hAnsiTheme="minorHAnsi"/>
          <w:b/>
          <w:sz w:val="24"/>
        </w:rPr>
        <w:t>Job Profile</w:t>
      </w:r>
      <w:r w:rsidR="00BE1BA8" w:rsidRPr="000D2CEB">
        <w:rPr>
          <w:rFonts w:asciiTheme="minorHAnsi" w:hAnsiTheme="minorHAnsi"/>
          <w:b/>
          <w:sz w:val="24"/>
        </w:rPr>
        <w:t xml:space="preserve">: </w:t>
      </w:r>
      <w:r w:rsidR="00EC5FBD" w:rsidRPr="000D2CEB">
        <w:rPr>
          <w:rFonts w:asciiTheme="minorHAnsi" w:hAnsiTheme="minorHAnsi"/>
          <w:b/>
          <w:sz w:val="24"/>
        </w:rPr>
        <w:t xml:space="preserve">Partnership officer </w:t>
      </w:r>
      <w:r w:rsidR="00B13047">
        <w:rPr>
          <w:rFonts w:asciiTheme="minorHAnsi" w:hAnsiTheme="minorHAnsi"/>
          <w:b/>
          <w:sz w:val="24"/>
        </w:rPr>
        <w:t>(Housing Management</w:t>
      </w:r>
      <w:r w:rsidR="009F07E6" w:rsidRPr="000D2CEB">
        <w:rPr>
          <w:rFonts w:asciiTheme="minorHAnsi" w:hAnsiTheme="minorHAnsi"/>
          <w:b/>
          <w:sz w:val="24"/>
        </w:rPr>
        <w:t>)</w:t>
      </w:r>
    </w:p>
    <w:p w14:paraId="37F4B736" w14:textId="77777777" w:rsidR="007A6B99" w:rsidRPr="000D2CEB" w:rsidRDefault="007A6B99" w:rsidP="007A6B99">
      <w:pPr>
        <w:jc w:val="center"/>
        <w:rPr>
          <w:rFonts w:asciiTheme="minorHAnsi" w:hAnsiTheme="minorHAnsi"/>
          <w:b/>
          <w:sz w:val="24"/>
        </w:rPr>
      </w:pPr>
    </w:p>
    <w:p w14:paraId="432B68FC" w14:textId="75344B21" w:rsidR="00160A3A" w:rsidRDefault="007A6B99" w:rsidP="007A6B99">
      <w:pPr>
        <w:rPr>
          <w:rFonts w:asciiTheme="minorHAnsi" w:hAnsiTheme="minorHAnsi"/>
          <w:b/>
          <w:sz w:val="24"/>
        </w:rPr>
      </w:pPr>
      <w:r w:rsidRPr="000D2CEB">
        <w:rPr>
          <w:rFonts w:asciiTheme="minorHAnsi" w:hAnsiTheme="minorHAnsi"/>
          <w:b/>
          <w:sz w:val="24"/>
        </w:rPr>
        <w:t xml:space="preserve">This supplementary information </w:t>
      </w:r>
      <w:r w:rsidR="00BE1BA8" w:rsidRPr="000D2CEB">
        <w:rPr>
          <w:rFonts w:asciiTheme="minorHAnsi" w:hAnsiTheme="minorHAnsi"/>
          <w:b/>
          <w:sz w:val="24"/>
        </w:rPr>
        <w:t xml:space="preserve">for </w:t>
      </w:r>
      <w:r w:rsidR="00EC5FBD" w:rsidRPr="000D2CEB">
        <w:rPr>
          <w:rFonts w:asciiTheme="minorHAnsi" w:hAnsiTheme="minorHAnsi"/>
          <w:b/>
          <w:sz w:val="24"/>
        </w:rPr>
        <w:t>Partnership officer</w:t>
      </w:r>
      <w:r w:rsidR="00BE1BA8" w:rsidRPr="000D2CEB">
        <w:rPr>
          <w:rFonts w:asciiTheme="minorHAnsi" w:hAnsiTheme="minorHAnsi"/>
          <w:b/>
          <w:sz w:val="24"/>
        </w:rPr>
        <w:t xml:space="preserve"> </w:t>
      </w:r>
      <w:r w:rsidRPr="000D2CEB">
        <w:rPr>
          <w:rFonts w:asciiTheme="minorHAnsi" w:hAnsiTheme="minorHAnsi"/>
          <w:b/>
          <w:sz w:val="24"/>
        </w:rPr>
        <w:t>is for guidance</w:t>
      </w:r>
      <w:r w:rsidR="00160A3A">
        <w:rPr>
          <w:rFonts w:asciiTheme="minorHAnsi" w:hAnsiTheme="minorHAnsi"/>
          <w:b/>
          <w:sz w:val="24"/>
        </w:rPr>
        <w:t xml:space="preserve"> and must be used in conjunction with the Job</w:t>
      </w:r>
      <w:r w:rsidR="00FE1CB6">
        <w:rPr>
          <w:rFonts w:asciiTheme="minorHAnsi" w:hAnsiTheme="minorHAnsi"/>
          <w:b/>
          <w:sz w:val="24"/>
        </w:rPr>
        <w:t xml:space="preserve"> Capsule for Job Level 3 Zone 2</w:t>
      </w:r>
      <w:r w:rsidR="00160A3A">
        <w:rPr>
          <w:rFonts w:asciiTheme="minorHAnsi" w:hAnsiTheme="minorHAnsi"/>
          <w:b/>
          <w:sz w:val="24"/>
        </w:rPr>
        <w:t>, Camden Way Category</w:t>
      </w:r>
      <w:r w:rsidR="00772BB5">
        <w:rPr>
          <w:rFonts w:asciiTheme="minorHAnsi" w:hAnsiTheme="minorHAnsi"/>
          <w:b/>
          <w:sz w:val="24"/>
        </w:rPr>
        <w:t xml:space="preserve"> 3</w:t>
      </w:r>
      <w:r w:rsidR="000D2CEB">
        <w:rPr>
          <w:rFonts w:asciiTheme="minorHAnsi" w:hAnsiTheme="minorHAnsi"/>
          <w:b/>
          <w:sz w:val="24"/>
        </w:rPr>
        <w:t>.</w:t>
      </w:r>
      <w:r w:rsidRPr="000D2CEB">
        <w:rPr>
          <w:rFonts w:asciiTheme="minorHAnsi" w:hAnsiTheme="minorHAnsi"/>
          <w:b/>
          <w:sz w:val="24"/>
        </w:rPr>
        <w:t xml:space="preserve"> </w:t>
      </w:r>
    </w:p>
    <w:p w14:paraId="5F9B24CB" w14:textId="77777777" w:rsidR="00160A3A" w:rsidRDefault="00160A3A" w:rsidP="007A6B99">
      <w:pPr>
        <w:rPr>
          <w:rFonts w:asciiTheme="minorHAnsi" w:hAnsiTheme="minorHAnsi"/>
          <w:b/>
          <w:sz w:val="24"/>
        </w:rPr>
      </w:pPr>
    </w:p>
    <w:p w14:paraId="37F4B737" w14:textId="73675E57" w:rsidR="007A6B99" w:rsidRPr="00160A3A" w:rsidRDefault="001362D5" w:rsidP="007A6B99">
      <w:pPr>
        <w:rPr>
          <w:rFonts w:asciiTheme="minorHAnsi" w:hAnsiTheme="minorHAnsi"/>
          <w:b/>
          <w:color w:val="FF0000"/>
          <w:sz w:val="24"/>
        </w:rPr>
      </w:pPr>
      <w:r w:rsidRPr="00160A3A">
        <w:rPr>
          <w:rFonts w:asciiTheme="minorHAnsi" w:hAnsiTheme="minorHAnsi"/>
          <w:b/>
          <w:color w:val="FF0000"/>
          <w:sz w:val="24"/>
        </w:rPr>
        <w:t>I</w:t>
      </w:r>
      <w:r w:rsidR="007A6B99" w:rsidRPr="00160A3A">
        <w:rPr>
          <w:rFonts w:asciiTheme="minorHAnsi" w:hAnsiTheme="minorHAnsi"/>
          <w:b/>
          <w:color w:val="FF0000"/>
          <w:sz w:val="24"/>
        </w:rPr>
        <w:t xml:space="preserve">t is for use during recruitment, setting objectives as part of the performance management process and other </w:t>
      </w:r>
      <w:r w:rsidR="00287409" w:rsidRPr="00160A3A">
        <w:rPr>
          <w:rFonts w:asciiTheme="minorHAnsi" w:hAnsiTheme="minorHAnsi"/>
          <w:b/>
          <w:color w:val="FF0000"/>
          <w:sz w:val="24"/>
        </w:rPr>
        <w:t xml:space="preserve">people management </w:t>
      </w:r>
      <w:r w:rsidR="007A6B99" w:rsidRPr="00160A3A">
        <w:rPr>
          <w:rFonts w:asciiTheme="minorHAnsi" w:hAnsiTheme="minorHAnsi"/>
          <w:b/>
          <w:color w:val="FF0000"/>
          <w:sz w:val="24"/>
        </w:rPr>
        <w:t>purposes.  It does not form part of an em</w:t>
      </w:r>
      <w:r w:rsidRPr="00160A3A">
        <w:rPr>
          <w:rFonts w:asciiTheme="minorHAnsi" w:hAnsiTheme="minorHAnsi"/>
          <w:b/>
          <w:color w:val="FF0000"/>
          <w:sz w:val="24"/>
        </w:rPr>
        <w:t>ployee’s contract of employment.</w:t>
      </w:r>
    </w:p>
    <w:p w14:paraId="37F4B738" w14:textId="77777777" w:rsidR="00EB687D" w:rsidRPr="000D2CEB" w:rsidRDefault="00EB687D" w:rsidP="00EB687D">
      <w:pPr>
        <w:rPr>
          <w:rFonts w:asciiTheme="minorHAnsi" w:hAnsiTheme="minorHAnsi"/>
          <w:sz w:val="24"/>
        </w:rPr>
      </w:pPr>
    </w:p>
    <w:p w14:paraId="37F4B739" w14:textId="77777777" w:rsidR="00EB687D" w:rsidRPr="000D2CEB" w:rsidRDefault="00EB687D" w:rsidP="00EB687D">
      <w:pPr>
        <w:rPr>
          <w:rFonts w:asciiTheme="minorHAnsi" w:hAnsiTheme="minorHAnsi"/>
          <w:b/>
          <w:sz w:val="24"/>
        </w:rPr>
      </w:pPr>
      <w:r w:rsidRPr="000D2CEB">
        <w:rPr>
          <w:rFonts w:asciiTheme="minorHAnsi" w:hAnsiTheme="minorHAnsi"/>
          <w:b/>
          <w:sz w:val="24"/>
        </w:rPr>
        <w:t xml:space="preserve">Role </w:t>
      </w:r>
      <w:r w:rsidR="007A6B99" w:rsidRPr="000D2CEB">
        <w:rPr>
          <w:rFonts w:asciiTheme="minorHAnsi" w:hAnsiTheme="minorHAnsi"/>
          <w:b/>
          <w:sz w:val="24"/>
        </w:rPr>
        <w:t>Purpose</w:t>
      </w:r>
      <w:r w:rsidRPr="000D2CEB">
        <w:rPr>
          <w:rFonts w:asciiTheme="minorHAnsi" w:hAnsiTheme="minorHAnsi"/>
          <w:b/>
          <w:sz w:val="24"/>
        </w:rPr>
        <w:t>:</w:t>
      </w:r>
    </w:p>
    <w:p w14:paraId="5EB4A9C7" w14:textId="6DED27A6" w:rsidR="009F57D1" w:rsidRPr="009F57D1" w:rsidRDefault="00982DCA" w:rsidP="009F57D1">
      <w:pPr>
        <w:widowControl w:val="0"/>
        <w:autoSpaceDE w:val="0"/>
        <w:autoSpaceDN w:val="0"/>
        <w:adjustRightInd w:val="0"/>
        <w:jc w:val="both"/>
        <w:rPr>
          <w:rFonts w:asciiTheme="minorHAnsi" w:hAnsiTheme="minorHAnsi" w:cs="Arial"/>
          <w:sz w:val="24"/>
        </w:rPr>
      </w:pPr>
      <w:r w:rsidRPr="000D2CEB">
        <w:rPr>
          <w:rFonts w:asciiTheme="minorHAnsi" w:hAnsiTheme="minorHAnsi"/>
          <w:sz w:val="24"/>
        </w:rPr>
        <w:t xml:space="preserve">To develop effective joint working partnerships </w:t>
      </w:r>
      <w:r w:rsidR="006F1E5F" w:rsidRPr="000D2CEB">
        <w:rPr>
          <w:rFonts w:asciiTheme="minorHAnsi" w:hAnsiTheme="minorHAnsi"/>
          <w:sz w:val="24"/>
        </w:rPr>
        <w:t>with agencies</w:t>
      </w:r>
      <w:r w:rsidRPr="000D2CEB">
        <w:rPr>
          <w:rFonts w:asciiTheme="minorHAnsi" w:hAnsiTheme="minorHAnsi"/>
          <w:sz w:val="24"/>
        </w:rPr>
        <w:t xml:space="preserve"> delivering, employability, </w:t>
      </w:r>
      <w:r w:rsidR="00FF5ACB">
        <w:rPr>
          <w:rFonts w:asciiTheme="minorHAnsi" w:hAnsiTheme="minorHAnsi"/>
          <w:sz w:val="24"/>
        </w:rPr>
        <w:t>financial inclusion and health and</w:t>
      </w:r>
      <w:r w:rsidRPr="000D2CEB">
        <w:rPr>
          <w:rFonts w:asciiTheme="minorHAnsi" w:hAnsiTheme="minorHAnsi"/>
          <w:sz w:val="24"/>
        </w:rPr>
        <w:t xml:space="preserve"> wellbeing services in Camden, pursuing new partnership opportunities and delivering customer focused projects designed to raise awareness of and engage customers in financial inclusion, wellbeing and employment initiatives.</w:t>
      </w:r>
      <w:r w:rsidR="009F57D1">
        <w:rPr>
          <w:rFonts w:asciiTheme="minorHAnsi" w:hAnsiTheme="minorHAnsi"/>
          <w:sz w:val="24"/>
        </w:rPr>
        <w:t xml:space="preserve"> </w:t>
      </w:r>
      <w:r w:rsidR="009F57D1">
        <w:rPr>
          <w:rFonts w:asciiTheme="minorHAnsi" w:hAnsiTheme="minorHAnsi" w:cs="Arial"/>
          <w:sz w:val="24"/>
        </w:rPr>
        <w:t>To provide and interpret accurate, specialist and</w:t>
      </w:r>
      <w:r w:rsidR="009F57D1" w:rsidRPr="009F57D1">
        <w:rPr>
          <w:rFonts w:asciiTheme="minorHAnsi" w:hAnsiTheme="minorHAnsi" w:cs="Arial"/>
          <w:sz w:val="24"/>
        </w:rPr>
        <w:t xml:space="preserve"> </w:t>
      </w:r>
      <w:r w:rsidR="009F57D1">
        <w:rPr>
          <w:rFonts w:asciiTheme="minorHAnsi" w:hAnsiTheme="minorHAnsi" w:cs="Arial"/>
          <w:sz w:val="24"/>
        </w:rPr>
        <w:t>up to date information, advice and guidance on complex debt and</w:t>
      </w:r>
      <w:r w:rsidR="009F57D1" w:rsidRPr="009F57D1">
        <w:rPr>
          <w:rFonts w:asciiTheme="minorHAnsi" w:hAnsiTheme="minorHAnsi" w:cs="Arial"/>
          <w:sz w:val="24"/>
        </w:rPr>
        <w:t xml:space="preserve"> financial inclusion issues to front line housing management services.</w:t>
      </w:r>
    </w:p>
    <w:p w14:paraId="53E2316D" w14:textId="77777777" w:rsidR="009F57D1" w:rsidRPr="009F57D1" w:rsidRDefault="009F57D1" w:rsidP="009F57D1">
      <w:pPr>
        <w:widowControl w:val="0"/>
        <w:autoSpaceDE w:val="0"/>
        <w:autoSpaceDN w:val="0"/>
        <w:adjustRightInd w:val="0"/>
        <w:jc w:val="both"/>
        <w:rPr>
          <w:rFonts w:asciiTheme="minorHAnsi" w:hAnsiTheme="minorHAnsi" w:cs="Arial"/>
          <w:sz w:val="24"/>
        </w:rPr>
      </w:pPr>
    </w:p>
    <w:p w14:paraId="278EFF49" w14:textId="216D799A" w:rsidR="009F57D1" w:rsidRDefault="009F57D1" w:rsidP="009F57D1">
      <w:pPr>
        <w:widowControl w:val="0"/>
        <w:autoSpaceDE w:val="0"/>
        <w:autoSpaceDN w:val="0"/>
        <w:adjustRightInd w:val="0"/>
        <w:jc w:val="both"/>
        <w:rPr>
          <w:rFonts w:cs="Arial"/>
          <w:sz w:val="24"/>
        </w:rPr>
      </w:pPr>
      <w:r w:rsidRPr="009F57D1">
        <w:rPr>
          <w:rFonts w:asciiTheme="minorHAnsi" w:hAnsiTheme="minorHAnsi" w:cs="Arial"/>
          <w:sz w:val="24"/>
        </w:rPr>
        <w:t>T</w:t>
      </w:r>
      <w:r>
        <w:rPr>
          <w:rFonts w:asciiTheme="minorHAnsi" w:hAnsiTheme="minorHAnsi" w:cs="Arial"/>
          <w:sz w:val="24"/>
        </w:rPr>
        <w:t>o become a source of expertise and</w:t>
      </w:r>
      <w:r w:rsidRPr="009F57D1">
        <w:rPr>
          <w:rFonts w:asciiTheme="minorHAnsi" w:hAnsiTheme="minorHAnsi" w:cs="Arial"/>
          <w:sz w:val="24"/>
        </w:rPr>
        <w:t xml:space="preserve"> specialist kn</w:t>
      </w:r>
      <w:r>
        <w:rPr>
          <w:rFonts w:asciiTheme="minorHAnsi" w:hAnsiTheme="minorHAnsi" w:cs="Arial"/>
          <w:sz w:val="24"/>
        </w:rPr>
        <w:t>owledge on financial inclusion and debt issues. Also to c</w:t>
      </w:r>
      <w:r w:rsidRPr="009F57D1">
        <w:rPr>
          <w:rFonts w:asciiTheme="minorHAnsi" w:hAnsiTheme="minorHAnsi" w:cs="Arial"/>
          <w:sz w:val="24"/>
        </w:rPr>
        <w:t>ontribute to t</w:t>
      </w:r>
      <w:r>
        <w:rPr>
          <w:rFonts w:asciiTheme="minorHAnsi" w:hAnsiTheme="minorHAnsi" w:cs="Arial"/>
          <w:sz w:val="24"/>
        </w:rPr>
        <w:t>he provision of staff training and to provide and</w:t>
      </w:r>
      <w:r w:rsidRPr="009F57D1">
        <w:rPr>
          <w:rFonts w:asciiTheme="minorHAnsi" w:hAnsiTheme="minorHAnsi" w:cs="Arial"/>
          <w:sz w:val="24"/>
        </w:rPr>
        <w:t xml:space="preserve"> maintain up to date information system</w:t>
      </w:r>
      <w:r>
        <w:rPr>
          <w:rFonts w:asciiTheme="minorHAnsi" w:hAnsiTheme="minorHAnsi" w:cs="Arial"/>
          <w:sz w:val="24"/>
        </w:rPr>
        <w:t>s and</w:t>
      </w:r>
      <w:r w:rsidRPr="009F57D1">
        <w:rPr>
          <w:rFonts w:asciiTheme="minorHAnsi" w:hAnsiTheme="minorHAnsi" w:cs="Arial"/>
          <w:sz w:val="24"/>
        </w:rPr>
        <w:t xml:space="preserve"> material</w:t>
      </w:r>
      <w:r>
        <w:rPr>
          <w:rFonts w:asciiTheme="minorHAnsi" w:hAnsiTheme="minorHAnsi" w:cs="Arial"/>
          <w:sz w:val="24"/>
        </w:rPr>
        <w:t xml:space="preserve">s to enable staff to deliver </w:t>
      </w:r>
      <w:r w:rsidRPr="009F57D1">
        <w:rPr>
          <w:rFonts w:asciiTheme="minorHAnsi" w:hAnsiTheme="minorHAnsi" w:cs="Arial"/>
          <w:sz w:val="24"/>
        </w:rPr>
        <w:t xml:space="preserve">accurate advice </w:t>
      </w:r>
      <w:r>
        <w:rPr>
          <w:rFonts w:asciiTheme="minorHAnsi" w:hAnsiTheme="minorHAnsi" w:cs="Arial"/>
          <w:sz w:val="24"/>
        </w:rPr>
        <w:t>and information to individuals and families with debt and</w:t>
      </w:r>
      <w:r w:rsidRPr="009F57D1">
        <w:rPr>
          <w:rFonts w:asciiTheme="minorHAnsi" w:hAnsiTheme="minorHAnsi" w:cs="Arial"/>
          <w:sz w:val="24"/>
        </w:rPr>
        <w:t xml:space="preserve"> financial problems</w:t>
      </w:r>
      <w:r w:rsidRPr="003F0F1A">
        <w:rPr>
          <w:rFonts w:cs="Arial"/>
          <w:sz w:val="24"/>
        </w:rPr>
        <w:t>.</w:t>
      </w:r>
      <w:r>
        <w:rPr>
          <w:rFonts w:cs="Arial"/>
          <w:sz w:val="24"/>
        </w:rPr>
        <w:t xml:space="preserve"> </w:t>
      </w:r>
    </w:p>
    <w:p w14:paraId="37F4B73A" w14:textId="65D46D88" w:rsidR="00EB687D" w:rsidRPr="000D2CEB" w:rsidRDefault="00EB687D" w:rsidP="00EB687D">
      <w:pPr>
        <w:rPr>
          <w:rFonts w:asciiTheme="minorHAnsi" w:hAnsiTheme="minorHAnsi"/>
          <w:sz w:val="24"/>
        </w:rPr>
      </w:pPr>
    </w:p>
    <w:p w14:paraId="37F4B73B" w14:textId="77777777" w:rsidR="00982DCA" w:rsidRPr="000D2CEB" w:rsidRDefault="00982DCA" w:rsidP="00EB687D">
      <w:pPr>
        <w:rPr>
          <w:rFonts w:asciiTheme="minorHAnsi" w:hAnsiTheme="minorHAnsi"/>
          <w:sz w:val="24"/>
        </w:rPr>
      </w:pPr>
    </w:p>
    <w:p w14:paraId="37F4B73C" w14:textId="77777777" w:rsidR="00EB687D" w:rsidRPr="000D2CEB" w:rsidRDefault="00287409" w:rsidP="00EB687D">
      <w:pPr>
        <w:rPr>
          <w:rFonts w:asciiTheme="minorHAnsi" w:hAnsiTheme="minorHAnsi"/>
          <w:b/>
          <w:sz w:val="24"/>
        </w:rPr>
      </w:pPr>
      <w:r w:rsidRPr="000D2CEB">
        <w:rPr>
          <w:rFonts w:asciiTheme="minorHAnsi" w:hAnsiTheme="minorHAnsi"/>
          <w:b/>
          <w:sz w:val="24"/>
        </w:rPr>
        <w:t>Example</w:t>
      </w:r>
      <w:r w:rsidR="00EB687D" w:rsidRPr="000D2CEB">
        <w:rPr>
          <w:rFonts w:asciiTheme="minorHAnsi" w:hAnsiTheme="minorHAnsi"/>
          <w:b/>
          <w:sz w:val="24"/>
        </w:rPr>
        <w:t xml:space="preserve"> </w:t>
      </w:r>
      <w:r w:rsidR="007A6B99" w:rsidRPr="000D2CEB">
        <w:rPr>
          <w:rFonts w:asciiTheme="minorHAnsi" w:hAnsiTheme="minorHAnsi"/>
          <w:b/>
          <w:sz w:val="24"/>
        </w:rPr>
        <w:t>outcomes or objectives that this role will deliver</w:t>
      </w:r>
      <w:r w:rsidR="00EB687D" w:rsidRPr="000D2CEB">
        <w:rPr>
          <w:rFonts w:asciiTheme="minorHAnsi" w:hAnsiTheme="minorHAnsi"/>
          <w:b/>
          <w:sz w:val="24"/>
        </w:rPr>
        <w:t>:</w:t>
      </w:r>
    </w:p>
    <w:p w14:paraId="37F4B73D" w14:textId="1E285313" w:rsidR="00EB687D" w:rsidRPr="007E51ED" w:rsidRDefault="007E51ED" w:rsidP="00EC5FBD">
      <w:pPr>
        <w:pStyle w:val="ListParagraph"/>
        <w:numPr>
          <w:ilvl w:val="0"/>
          <w:numId w:val="28"/>
        </w:numPr>
        <w:rPr>
          <w:rFonts w:asciiTheme="minorHAnsi" w:hAnsiTheme="minorHAnsi"/>
          <w:sz w:val="24"/>
        </w:rPr>
      </w:pPr>
      <w:r w:rsidRPr="007E51ED">
        <w:rPr>
          <w:rFonts w:asciiTheme="minorHAnsi" w:hAnsiTheme="minorHAnsi"/>
          <w:sz w:val="24"/>
        </w:rPr>
        <w:t>Identify opportunities for partnerships with internal and external organisations in the area of financial inclusion, debt, benefit and money advice. You will develop and maintain existing partnerships</w:t>
      </w:r>
      <w:r w:rsidR="007E1CF3" w:rsidRPr="007E51ED">
        <w:rPr>
          <w:rFonts w:asciiTheme="minorHAnsi" w:hAnsiTheme="minorHAnsi"/>
          <w:sz w:val="24"/>
        </w:rPr>
        <w:t>.</w:t>
      </w:r>
    </w:p>
    <w:p w14:paraId="6C14FA75" w14:textId="3BC80E4B" w:rsidR="007E51ED" w:rsidRDefault="007E51ED" w:rsidP="007E51ED">
      <w:pPr>
        <w:pStyle w:val="ListParagraph"/>
        <w:numPr>
          <w:ilvl w:val="0"/>
          <w:numId w:val="28"/>
        </w:numPr>
        <w:rPr>
          <w:rFonts w:asciiTheme="minorHAnsi" w:hAnsiTheme="minorHAnsi"/>
          <w:sz w:val="24"/>
        </w:rPr>
      </w:pPr>
      <w:r w:rsidRPr="007E51ED">
        <w:rPr>
          <w:rFonts w:asciiTheme="minorHAnsi" w:hAnsiTheme="minorHAnsi"/>
          <w:sz w:val="24"/>
        </w:rPr>
        <w:t>Work closely with colleagues in internal and external services such as the Camden Advice Partnership and specialist employability services to promote an effective multi agency approach. Also to develop effective reciprocal referral processes and joint working on financial inclusion, debt and money management issues.</w:t>
      </w:r>
    </w:p>
    <w:p w14:paraId="04D934CF" w14:textId="5EEE2CD8" w:rsidR="007E51ED" w:rsidRPr="007E51ED" w:rsidRDefault="007E51ED" w:rsidP="007E51ED">
      <w:pPr>
        <w:pStyle w:val="ListParagraph"/>
        <w:numPr>
          <w:ilvl w:val="0"/>
          <w:numId w:val="28"/>
        </w:numPr>
        <w:rPr>
          <w:rFonts w:asciiTheme="minorHAnsi" w:hAnsiTheme="minorHAnsi"/>
          <w:sz w:val="24"/>
        </w:rPr>
      </w:pPr>
      <w:r w:rsidRPr="007E51ED">
        <w:rPr>
          <w:rFonts w:asciiTheme="minorHAnsi" w:hAnsiTheme="minorHAnsi"/>
          <w:sz w:val="24"/>
        </w:rPr>
        <w:t>Be a point of contact with one of the four lead Children’s Centres providing support, advice, training and a regular presence in the centre.</w:t>
      </w:r>
    </w:p>
    <w:p w14:paraId="37F4B73F" w14:textId="40DD2AE5" w:rsidR="00725B26" w:rsidRPr="007E51ED" w:rsidRDefault="00725B26" w:rsidP="00EC5FBD">
      <w:pPr>
        <w:pStyle w:val="ListParagraph"/>
        <w:numPr>
          <w:ilvl w:val="0"/>
          <w:numId w:val="28"/>
        </w:numPr>
        <w:rPr>
          <w:rFonts w:asciiTheme="minorHAnsi" w:hAnsiTheme="minorHAnsi"/>
          <w:sz w:val="24"/>
        </w:rPr>
      </w:pPr>
      <w:r w:rsidRPr="007E51ED">
        <w:rPr>
          <w:rFonts w:asciiTheme="minorHAnsi" w:hAnsiTheme="minorHAnsi"/>
          <w:sz w:val="24"/>
        </w:rPr>
        <w:t xml:space="preserve">To support the </w:t>
      </w:r>
      <w:r w:rsidR="004157CF" w:rsidRPr="007E51ED">
        <w:rPr>
          <w:rFonts w:asciiTheme="minorHAnsi" w:hAnsiTheme="minorHAnsi"/>
          <w:sz w:val="24"/>
        </w:rPr>
        <w:t>fi</w:t>
      </w:r>
      <w:r w:rsidR="0076319C" w:rsidRPr="007E51ED">
        <w:rPr>
          <w:rFonts w:asciiTheme="minorHAnsi" w:hAnsiTheme="minorHAnsi"/>
          <w:sz w:val="24"/>
        </w:rPr>
        <w:t>nancial inclusion officers and the wor</w:t>
      </w:r>
      <w:r w:rsidR="005D0286" w:rsidRPr="007E51ED">
        <w:rPr>
          <w:rFonts w:asciiTheme="minorHAnsi" w:hAnsiTheme="minorHAnsi"/>
          <w:sz w:val="24"/>
        </w:rPr>
        <w:t xml:space="preserve">k they deliver through </w:t>
      </w:r>
      <w:hyperlink r:id="rId11" w:history="1">
        <w:r w:rsidR="005D0286" w:rsidRPr="007E51ED">
          <w:rPr>
            <w:rStyle w:val="Hyperlink"/>
            <w:rFonts w:asciiTheme="minorHAnsi" w:hAnsiTheme="minorHAnsi"/>
            <w:sz w:val="24"/>
          </w:rPr>
          <w:t>WISH Plus</w:t>
        </w:r>
      </w:hyperlink>
      <w:r w:rsidR="0076319C" w:rsidRPr="007E51ED">
        <w:rPr>
          <w:rFonts w:asciiTheme="minorHAnsi" w:hAnsiTheme="minorHAnsi"/>
          <w:sz w:val="24"/>
        </w:rPr>
        <w:t xml:space="preserve"> incom</w:t>
      </w:r>
      <w:bookmarkStart w:id="0" w:name="_GoBack"/>
      <w:bookmarkEnd w:id="0"/>
      <w:r w:rsidR="0076319C" w:rsidRPr="007E51ED">
        <w:rPr>
          <w:rFonts w:asciiTheme="minorHAnsi" w:hAnsiTheme="minorHAnsi"/>
          <w:sz w:val="24"/>
        </w:rPr>
        <w:t>e triage and the money advice inbox.</w:t>
      </w:r>
    </w:p>
    <w:p w14:paraId="370ABF69" w14:textId="77777777" w:rsidR="007E51ED" w:rsidRPr="007E51ED" w:rsidRDefault="007E51ED" w:rsidP="007E51ED">
      <w:pPr>
        <w:pStyle w:val="ListParagraph"/>
        <w:numPr>
          <w:ilvl w:val="0"/>
          <w:numId w:val="28"/>
        </w:numPr>
        <w:rPr>
          <w:rFonts w:asciiTheme="minorHAnsi" w:hAnsiTheme="minorHAnsi"/>
          <w:sz w:val="24"/>
        </w:rPr>
      </w:pPr>
      <w:r w:rsidRPr="007E51ED">
        <w:rPr>
          <w:rFonts w:asciiTheme="minorHAnsi" w:hAnsiTheme="minorHAnsi"/>
          <w:sz w:val="24"/>
        </w:rPr>
        <w:t>Identify and work on projects and tools that will support and benefit tenants with financial, benefit and/or debt issues.</w:t>
      </w:r>
    </w:p>
    <w:p w14:paraId="37F4B740" w14:textId="0908CD46" w:rsidR="00A33DCB" w:rsidRPr="007E51ED" w:rsidRDefault="00A33DCB" w:rsidP="00EC5FBD">
      <w:pPr>
        <w:pStyle w:val="ListParagraph"/>
        <w:numPr>
          <w:ilvl w:val="0"/>
          <w:numId w:val="28"/>
        </w:numPr>
        <w:rPr>
          <w:rFonts w:asciiTheme="minorHAnsi" w:hAnsiTheme="minorHAnsi"/>
          <w:sz w:val="24"/>
        </w:rPr>
      </w:pPr>
      <w:r w:rsidRPr="007E51ED">
        <w:rPr>
          <w:rFonts w:asciiTheme="minorHAnsi" w:hAnsiTheme="minorHAnsi"/>
          <w:sz w:val="24"/>
        </w:rPr>
        <w:lastRenderedPageBreak/>
        <w:t>To design and deliver innovative, customer focused partnership projects and events designed to improve prospects for counci</w:t>
      </w:r>
      <w:r w:rsidR="001800EE" w:rsidRPr="007E51ED">
        <w:rPr>
          <w:rFonts w:asciiTheme="minorHAnsi" w:hAnsiTheme="minorHAnsi"/>
          <w:sz w:val="24"/>
        </w:rPr>
        <w:t xml:space="preserve">l tenants </w:t>
      </w:r>
      <w:r w:rsidR="00FE0E77" w:rsidRPr="007E51ED">
        <w:rPr>
          <w:rFonts w:asciiTheme="minorHAnsi" w:hAnsiTheme="minorHAnsi"/>
          <w:sz w:val="24"/>
        </w:rPr>
        <w:t xml:space="preserve">and other residents </w:t>
      </w:r>
      <w:r w:rsidR="001800EE" w:rsidRPr="007E51ED">
        <w:rPr>
          <w:rFonts w:asciiTheme="minorHAnsi" w:hAnsiTheme="minorHAnsi"/>
          <w:sz w:val="24"/>
        </w:rPr>
        <w:t>in the area of financial inclusion</w:t>
      </w:r>
      <w:r w:rsidRPr="007E51ED">
        <w:rPr>
          <w:rFonts w:asciiTheme="minorHAnsi" w:hAnsiTheme="minorHAnsi"/>
          <w:sz w:val="24"/>
        </w:rPr>
        <w:t>.</w:t>
      </w:r>
    </w:p>
    <w:p w14:paraId="37F4B741" w14:textId="0BE01C2F" w:rsidR="00A33DCB" w:rsidRPr="007E51ED" w:rsidRDefault="00A33DCB" w:rsidP="00EC5FBD">
      <w:pPr>
        <w:pStyle w:val="ListParagraph"/>
        <w:numPr>
          <w:ilvl w:val="0"/>
          <w:numId w:val="28"/>
        </w:numPr>
        <w:rPr>
          <w:rFonts w:asciiTheme="minorHAnsi" w:hAnsiTheme="minorHAnsi"/>
          <w:sz w:val="24"/>
        </w:rPr>
      </w:pPr>
      <w:r w:rsidRPr="007E51ED">
        <w:rPr>
          <w:rFonts w:asciiTheme="minorHAnsi" w:hAnsiTheme="minorHAnsi"/>
          <w:sz w:val="24"/>
        </w:rPr>
        <w:t xml:space="preserve">To deliver continuous improvement of housing management services by identifying scope for service improvement </w:t>
      </w:r>
      <w:r w:rsidR="00FE0E77" w:rsidRPr="007E51ED">
        <w:rPr>
          <w:rFonts w:asciiTheme="minorHAnsi" w:hAnsiTheme="minorHAnsi"/>
          <w:sz w:val="24"/>
        </w:rPr>
        <w:t>and</w:t>
      </w:r>
      <w:r w:rsidRPr="007E51ED">
        <w:rPr>
          <w:rFonts w:asciiTheme="minorHAnsi" w:hAnsiTheme="minorHAnsi"/>
          <w:sz w:val="24"/>
        </w:rPr>
        <w:t xml:space="preserve"> linking with Service Development Officers where appropriate.</w:t>
      </w:r>
    </w:p>
    <w:p w14:paraId="0F9E2DA0" w14:textId="1DBDB7DD" w:rsidR="007E51ED" w:rsidRDefault="007E51ED" w:rsidP="007E51ED">
      <w:pPr>
        <w:pStyle w:val="ListParagraph"/>
        <w:numPr>
          <w:ilvl w:val="0"/>
          <w:numId w:val="28"/>
        </w:numPr>
        <w:rPr>
          <w:rFonts w:asciiTheme="minorHAnsi" w:hAnsiTheme="minorHAnsi"/>
          <w:sz w:val="24"/>
        </w:rPr>
      </w:pPr>
      <w:r w:rsidRPr="007E51ED">
        <w:rPr>
          <w:rFonts w:asciiTheme="minorHAnsi" w:hAnsiTheme="minorHAnsi"/>
          <w:sz w:val="24"/>
        </w:rPr>
        <w:t>Monitor the quality and quantity of financial inclusion interventions made across housing management services and provide regular statistical information as well as feeding into reports.</w:t>
      </w:r>
    </w:p>
    <w:p w14:paraId="175C122E" w14:textId="06D80CBB" w:rsidR="009F57D1" w:rsidRPr="009F57D1" w:rsidRDefault="009F57D1" w:rsidP="009F57D1">
      <w:pPr>
        <w:pStyle w:val="ListParagraph"/>
        <w:numPr>
          <w:ilvl w:val="0"/>
          <w:numId w:val="28"/>
        </w:numPr>
        <w:rPr>
          <w:rFonts w:asciiTheme="minorHAnsi" w:hAnsiTheme="minorHAnsi"/>
          <w:sz w:val="24"/>
        </w:rPr>
      </w:pPr>
      <w:r>
        <w:rPr>
          <w:rFonts w:asciiTheme="minorHAnsi" w:hAnsiTheme="minorHAnsi" w:cs="Arial"/>
          <w:sz w:val="24"/>
        </w:rPr>
        <w:t>To develop and produce a set of accurate and up to date resources and</w:t>
      </w:r>
      <w:r w:rsidRPr="009F57D1">
        <w:rPr>
          <w:rFonts w:asciiTheme="minorHAnsi" w:hAnsiTheme="minorHAnsi" w:cs="Arial"/>
          <w:sz w:val="24"/>
        </w:rPr>
        <w:t xml:space="preserve"> materials on money</w:t>
      </w:r>
      <w:r>
        <w:rPr>
          <w:rFonts w:asciiTheme="minorHAnsi" w:hAnsiTheme="minorHAnsi" w:cs="Arial"/>
          <w:sz w:val="24"/>
        </w:rPr>
        <w:t xml:space="preserve"> and</w:t>
      </w:r>
      <w:r w:rsidRPr="009F57D1">
        <w:rPr>
          <w:rFonts w:asciiTheme="minorHAnsi" w:hAnsiTheme="minorHAnsi" w:cs="Arial"/>
          <w:sz w:val="24"/>
        </w:rPr>
        <w:t xml:space="preserve"> debt management, including Personal Budget Plans, standard letters, Debt Management Pla</w:t>
      </w:r>
      <w:r w:rsidR="00FA21A4">
        <w:rPr>
          <w:rFonts w:asciiTheme="minorHAnsi" w:hAnsiTheme="minorHAnsi" w:cs="Arial"/>
          <w:sz w:val="24"/>
        </w:rPr>
        <w:t>ns, IVA’s, personal bankruptcy and</w:t>
      </w:r>
      <w:r w:rsidRPr="009F57D1">
        <w:rPr>
          <w:rFonts w:asciiTheme="minorHAnsi" w:hAnsiTheme="minorHAnsi" w:cs="Arial"/>
          <w:sz w:val="24"/>
        </w:rPr>
        <w:t xml:space="preserve"> County Court procedures for use by staff in housing management services.   </w:t>
      </w:r>
    </w:p>
    <w:p w14:paraId="1C965C29" w14:textId="2D85CC18" w:rsidR="009F57D1" w:rsidRPr="009F57D1" w:rsidRDefault="009F57D1" w:rsidP="00BF2CB7">
      <w:pPr>
        <w:widowControl w:val="0"/>
        <w:numPr>
          <w:ilvl w:val="0"/>
          <w:numId w:val="28"/>
        </w:numPr>
        <w:autoSpaceDE w:val="0"/>
        <w:autoSpaceDN w:val="0"/>
        <w:adjustRightInd w:val="0"/>
        <w:rPr>
          <w:rFonts w:asciiTheme="minorHAnsi" w:hAnsiTheme="minorHAnsi" w:cs="Arial"/>
          <w:sz w:val="24"/>
        </w:rPr>
      </w:pPr>
      <w:r w:rsidRPr="009F57D1">
        <w:rPr>
          <w:rFonts w:asciiTheme="minorHAnsi" w:hAnsiTheme="minorHAnsi" w:cs="Arial"/>
          <w:sz w:val="24"/>
        </w:rPr>
        <w:t>T</w:t>
      </w:r>
      <w:r>
        <w:rPr>
          <w:rFonts w:asciiTheme="minorHAnsi" w:hAnsiTheme="minorHAnsi" w:cs="Arial"/>
          <w:sz w:val="24"/>
        </w:rPr>
        <w:t>o provide specialist knowledge and</w:t>
      </w:r>
      <w:r w:rsidRPr="009F57D1">
        <w:rPr>
          <w:rFonts w:asciiTheme="minorHAnsi" w:hAnsiTheme="minorHAnsi" w:cs="Arial"/>
          <w:sz w:val="24"/>
        </w:rPr>
        <w:t xml:space="preserve"> expertise across the s</w:t>
      </w:r>
      <w:r w:rsidR="00FA21A4">
        <w:rPr>
          <w:rFonts w:asciiTheme="minorHAnsi" w:hAnsiTheme="minorHAnsi" w:cs="Arial"/>
          <w:sz w:val="24"/>
        </w:rPr>
        <w:t>ervice, an initial and</w:t>
      </w:r>
      <w:r w:rsidRPr="009F57D1">
        <w:rPr>
          <w:rFonts w:asciiTheme="minorHAnsi" w:hAnsiTheme="minorHAnsi" w:cs="Arial"/>
          <w:sz w:val="24"/>
        </w:rPr>
        <w:t xml:space="preserve"> ongoing training programme fo</w:t>
      </w:r>
      <w:r w:rsidR="00FA21A4">
        <w:rPr>
          <w:rFonts w:asciiTheme="minorHAnsi" w:hAnsiTheme="minorHAnsi" w:cs="Arial"/>
          <w:sz w:val="24"/>
        </w:rPr>
        <w:t>r staff on financial exclusion and</w:t>
      </w:r>
      <w:r w:rsidRPr="009F57D1">
        <w:rPr>
          <w:rFonts w:asciiTheme="minorHAnsi" w:hAnsiTheme="minorHAnsi" w:cs="Arial"/>
          <w:sz w:val="24"/>
        </w:rPr>
        <w:t xml:space="preserve"> debt management issues. </w:t>
      </w:r>
      <w:r w:rsidRPr="009F57D1">
        <w:rPr>
          <w:rFonts w:asciiTheme="minorHAnsi" w:hAnsiTheme="minorHAnsi" w:cs="Arial"/>
          <w:sz w:val="24"/>
          <w:szCs w:val="20"/>
        </w:rPr>
        <w:t xml:space="preserve"> </w:t>
      </w:r>
    </w:p>
    <w:p w14:paraId="59C36B38" w14:textId="205D8C13" w:rsidR="009F57D1" w:rsidRPr="009F57D1" w:rsidRDefault="009F57D1" w:rsidP="00284778">
      <w:pPr>
        <w:widowControl w:val="0"/>
        <w:numPr>
          <w:ilvl w:val="0"/>
          <w:numId w:val="28"/>
        </w:numPr>
        <w:autoSpaceDE w:val="0"/>
        <w:autoSpaceDN w:val="0"/>
        <w:adjustRightInd w:val="0"/>
        <w:rPr>
          <w:rFonts w:asciiTheme="minorHAnsi" w:hAnsiTheme="minorHAnsi" w:cs="Arial"/>
          <w:sz w:val="24"/>
        </w:rPr>
      </w:pPr>
      <w:r w:rsidRPr="009F57D1">
        <w:rPr>
          <w:rFonts w:asciiTheme="minorHAnsi" w:hAnsiTheme="minorHAnsi" w:cs="Arial"/>
          <w:sz w:val="24"/>
        </w:rPr>
        <w:t xml:space="preserve">To work closely with front line staff on complex </w:t>
      </w:r>
      <w:r>
        <w:rPr>
          <w:rFonts w:asciiTheme="minorHAnsi" w:hAnsiTheme="minorHAnsi" w:cs="Arial"/>
          <w:sz w:val="24"/>
        </w:rPr>
        <w:t>and</w:t>
      </w:r>
      <w:r w:rsidRPr="009F57D1">
        <w:rPr>
          <w:rFonts w:asciiTheme="minorHAnsi" w:hAnsiTheme="minorHAnsi" w:cs="Arial"/>
          <w:sz w:val="24"/>
        </w:rPr>
        <w:t xml:space="preserve"> difficult cases which may involve court hearings or bankruptcy proceedings to ensure that they are</w:t>
      </w:r>
      <w:r>
        <w:rPr>
          <w:rFonts w:asciiTheme="minorHAnsi" w:hAnsiTheme="minorHAnsi" w:cs="Arial"/>
          <w:sz w:val="24"/>
        </w:rPr>
        <w:t xml:space="preserve"> providing appropriate, timely and</w:t>
      </w:r>
      <w:r w:rsidRPr="009F57D1">
        <w:rPr>
          <w:rFonts w:asciiTheme="minorHAnsi" w:hAnsiTheme="minorHAnsi" w:cs="Arial"/>
          <w:sz w:val="24"/>
        </w:rPr>
        <w:t xml:space="preserve"> professional advice to customers with serious debt problems.</w:t>
      </w:r>
    </w:p>
    <w:p w14:paraId="3058EFA2" w14:textId="5CDA0B62" w:rsidR="009F57D1" w:rsidRPr="009F57D1" w:rsidRDefault="009F57D1" w:rsidP="00500AB6">
      <w:pPr>
        <w:widowControl w:val="0"/>
        <w:numPr>
          <w:ilvl w:val="0"/>
          <w:numId w:val="28"/>
        </w:numPr>
        <w:autoSpaceDE w:val="0"/>
        <w:autoSpaceDN w:val="0"/>
        <w:adjustRightInd w:val="0"/>
        <w:rPr>
          <w:rFonts w:asciiTheme="minorHAnsi" w:hAnsiTheme="minorHAnsi" w:cs="Arial"/>
          <w:sz w:val="24"/>
        </w:rPr>
      </w:pPr>
      <w:r w:rsidRPr="009F57D1">
        <w:rPr>
          <w:rFonts w:asciiTheme="minorHAnsi" w:hAnsiTheme="minorHAnsi" w:cs="Arial"/>
          <w:sz w:val="24"/>
        </w:rPr>
        <w:t>To work close</w:t>
      </w:r>
      <w:r>
        <w:rPr>
          <w:rFonts w:asciiTheme="minorHAnsi" w:hAnsiTheme="minorHAnsi" w:cs="Arial"/>
          <w:sz w:val="24"/>
        </w:rPr>
        <w:t>ly with colleagues in internal and</w:t>
      </w:r>
      <w:r w:rsidRPr="009F57D1">
        <w:rPr>
          <w:rFonts w:asciiTheme="minorHAnsi" w:hAnsiTheme="minorHAnsi" w:cs="Arial"/>
          <w:sz w:val="24"/>
        </w:rPr>
        <w:t xml:space="preserve"> external services, such as the Benefits Service, the Rents Serv</w:t>
      </w:r>
      <w:r>
        <w:rPr>
          <w:rFonts w:asciiTheme="minorHAnsi" w:hAnsiTheme="minorHAnsi" w:cs="Arial"/>
          <w:sz w:val="24"/>
        </w:rPr>
        <w:t>ice, CABs, Camden Credit Union and</w:t>
      </w:r>
      <w:r w:rsidRPr="009F57D1">
        <w:rPr>
          <w:rFonts w:asciiTheme="minorHAnsi" w:hAnsiTheme="minorHAnsi" w:cs="Arial"/>
          <w:sz w:val="24"/>
        </w:rPr>
        <w:t xml:space="preserve"> specialist employability services to promote an e</w:t>
      </w:r>
      <w:r w:rsidR="00FA21A4">
        <w:rPr>
          <w:rFonts w:asciiTheme="minorHAnsi" w:hAnsiTheme="minorHAnsi" w:cs="Arial"/>
          <w:sz w:val="24"/>
        </w:rPr>
        <w:t>ffective multi agency approach and</w:t>
      </w:r>
      <w:r w:rsidRPr="009F57D1">
        <w:rPr>
          <w:rFonts w:asciiTheme="minorHAnsi" w:hAnsiTheme="minorHAnsi" w:cs="Arial"/>
          <w:sz w:val="24"/>
        </w:rPr>
        <w:t xml:space="preserve"> develop effective</w:t>
      </w:r>
      <w:r>
        <w:rPr>
          <w:rFonts w:asciiTheme="minorHAnsi" w:hAnsiTheme="minorHAnsi" w:cs="Arial"/>
          <w:sz w:val="24"/>
        </w:rPr>
        <w:t xml:space="preserve"> reciprocal referral processes and</w:t>
      </w:r>
      <w:r w:rsidRPr="009F57D1">
        <w:rPr>
          <w:rFonts w:asciiTheme="minorHAnsi" w:hAnsiTheme="minorHAnsi" w:cs="Arial"/>
          <w:sz w:val="24"/>
        </w:rPr>
        <w:t xml:space="preserve"> joint workin</w:t>
      </w:r>
      <w:r>
        <w:rPr>
          <w:rFonts w:asciiTheme="minorHAnsi" w:hAnsiTheme="minorHAnsi" w:cs="Arial"/>
          <w:sz w:val="24"/>
        </w:rPr>
        <w:t>g on financial exclusion, debt and</w:t>
      </w:r>
      <w:r w:rsidRPr="009F57D1">
        <w:rPr>
          <w:rFonts w:asciiTheme="minorHAnsi" w:hAnsiTheme="minorHAnsi" w:cs="Arial"/>
          <w:sz w:val="24"/>
        </w:rPr>
        <w:t xml:space="preserve"> money management issues</w:t>
      </w:r>
      <w:r w:rsidRPr="009F57D1">
        <w:rPr>
          <w:rFonts w:asciiTheme="minorHAnsi" w:hAnsiTheme="minorHAnsi" w:cs="Arial"/>
          <w:color w:val="FF0000"/>
          <w:sz w:val="24"/>
        </w:rPr>
        <w:t xml:space="preserve"> </w:t>
      </w:r>
    </w:p>
    <w:p w14:paraId="5EEDE514" w14:textId="73B1064B" w:rsidR="009F57D1" w:rsidRPr="009F57D1" w:rsidRDefault="009F57D1" w:rsidP="009F57D1">
      <w:pPr>
        <w:widowControl w:val="0"/>
        <w:numPr>
          <w:ilvl w:val="0"/>
          <w:numId w:val="28"/>
        </w:numPr>
        <w:autoSpaceDE w:val="0"/>
        <w:autoSpaceDN w:val="0"/>
        <w:adjustRightInd w:val="0"/>
        <w:rPr>
          <w:rFonts w:asciiTheme="minorHAnsi" w:hAnsiTheme="minorHAnsi" w:cs="Arial"/>
          <w:sz w:val="24"/>
        </w:rPr>
      </w:pPr>
      <w:r w:rsidRPr="009F57D1">
        <w:rPr>
          <w:rFonts w:asciiTheme="minorHAnsi" w:hAnsiTheme="minorHAnsi" w:cs="Arial"/>
          <w:sz w:val="24"/>
        </w:rPr>
        <w:t xml:space="preserve">To read relevant publications websites </w:t>
      </w:r>
      <w:r>
        <w:rPr>
          <w:rFonts w:asciiTheme="minorHAnsi" w:hAnsiTheme="minorHAnsi" w:cs="Arial"/>
          <w:sz w:val="24"/>
        </w:rPr>
        <w:t>and</w:t>
      </w:r>
      <w:r w:rsidRPr="009F57D1">
        <w:rPr>
          <w:rFonts w:asciiTheme="minorHAnsi" w:hAnsiTheme="minorHAnsi" w:cs="Arial"/>
          <w:sz w:val="24"/>
        </w:rPr>
        <w:t xml:space="preserve"> to  keep abreast of new Gov</w:t>
      </w:r>
      <w:r w:rsidR="00FA21A4">
        <w:rPr>
          <w:rFonts w:asciiTheme="minorHAnsi" w:hAnsiTheme="minorHAnsi" w:cs="Arial"/>
          <w:sz w:val="24"/>
        </w:rPr>
        <w:t>ernment and</w:t>
      </w:r>
      <w:r w:rsidRPr="009F57D1">
        <w:rPr>
          <w:rFonts w:asciiTheme="minorHAnsi" w:hAnsiTheme="minorHAnsi" w:cs="Arial"/>
          <w:sz w:val="24"/>
        </w:rPr>
        <w:t xml:space="preserve"> voluntary sector policy developments and identify &amp; understand any implications for the Council and housing management services.</w:t>
      </w:r>
    </w:p>
    <w:p w14:paraId="4793AC5E" w14:textId="77777777" w:rsidR="009F57D1" w:rsidRPr="007E51ED" w:rsidRDefault="009F57D1" w:rsidP="009F57D1">
      <w:pPr>
        <w:pStyle w:val="ListParagraph"/>
        <w:rPr>
          <w:rFonts w:asciiTheme="minorHAnsi" w:hAnsiTheme="minorHAnsi"/>
          <w:sz w:val="24"/>
        </w:rPr>
      </w:pPr>
    </w:p>
    <w:p w14:paraId="37F4B742" w14:textId="74D1DC4E" w:rsidR="00A33DCB" w:rsidRPr="000D2CEB" w:rsidRDefault="00A33DCB" w:rsidP="007E51ED">
      <w:pPr>
        <w:pStyle w:val="ListParagraph"/>
        <w:rPr>
          <w:rFonts w:asciiTheme="minorHAnsi" w:hAnsiTheme="minorHAnsi"/>
          <w:sz w:val="24"/>
        </w:rPr>
      </w:pPr>
    </w:p>
    <w:p w14:paraId="37F4B743" w14:textId="77777777" w:rsidR="00A33DCB" w:rsidRPr="000D2CEB" w:rsidRDefault="00A33DCB" w:rsidP="00EB687D">
      <w:pPr>
        <w:rPr>
          <w:rFonts w:asciiTheme="minorHAnsi" w:hAnsiTheme="minorHAnsi"/>
          <w:sz w:val="24"/>
        </w:rPr>
      </w:pPr>
    </w:p>
    <w:p w14:paraId="37F4B744" w14:textId="77777777" w:rsidR="00EB687D" w:rsidRPr="000D2CEB" w:rsidRDefault="00287409" w:rsidP="00EB687D">
      <w:pPr>
        <w:rPr>
          <w:rFonts w:asciiTheme="minorHAnsi" w:hAnsiTheme="minorHAnsi"/>
          <w:sz w:val="24"/>
        </w:rPr>
      </w:pPr>
      <w:r w:rsidRPr="000D2CEB">
        <w:rPr>
          <w:rFonts w:asciiTheme="minorHAnsi" w:hAnsiTheme="minorHAnsi"/>
          <w:b/>
          <w:sz w:val="24"/>
        </w:rPr>
        <w:t>People Management Responsibilities:</w:t>
      </w:r>
    </w:p>
    <w:p w14:paraId="37F4B745" w14:textId="77777777" w:rsidR="00287409" w:rsidRPr="000D2CEB" w:rsidRDefault="00982DCA" w:rsidP="00EB687D">
      <w:pPr>
        <w:rPr>
          <w:rFonts w:asciiTheme="minorHAnsi" w:hAnsiTheme="minorHAnsi"/>
          <w:sz w:val="24"/>
        </w:rPr>
      </w:pPr>
      <w:r w:rsidRPr="000D2CEB">
        <w:rPr>
          <w:rFonts w:asciiTheme="minorHAnsi" w:hAnsiTheme="minorHAnsi"/>
          <w:sz w:val="24"/>
        </w:rPr>
        <w:t>None</w:t>
      </w:r>
    </w:p>
    <w:p w14:paraId="37F4B746" w14:textId="77777777" w:rsidR="00982DCA" w:rsidRPr="000D2CEB" w:rsidRDefault="00982DCA" w:rsidP="00EB687D">
      <w:pPr>
        <w:rPr>
          <w:rFonts w:asciiTheme="minorHAnsi" w:hAnsiTheme="minorHAnsi"/>
          <w:sz w:val="24"/>
        </w:rPr>
      </w:pPr>
    </w:p>
    <w:p w14:paraId="37F4B747" w14:textId="77777777" w:rsidR="00725B26" w:rsidRDefault="00725B26" w:rsidP="00EB687D">
      <w:pPr>
        <w:rPr>
          <w:rFonts w:asciiTheme="minorHAnsi" w:hAnsiTheme="minorHAnsi"/>
          <w:b/>
          <w:sz w:val="24"/>
        </w:rPr>
      </w:pPr>
    </w:p>
    <w:p w14:paraId="37F4B748" w14:textId="77777777" w:rsidR="00287409" w:rsidRPr="000D2CEB" w:rsidRDefault="00287409" w:rsidP="00EB687D">
      <w:pPr>
        <w:rPr>
          <w:rFonts w:asciiTheme="minorHAnsi" w:hAnsiTheme="minorHAnsi"/>
          <w:b/>
          <w:sz w:val="24"/>
        </w:rPr>
      </w:pPr>
      <w:r w:rsidRPr="000D2CEB">
        <w:rPr>
          <w:rFonts w:asciiTheme="minorHAnsi" w:hAnsiTheme="minorHAnsi"/>
          <w:b/>
          <w:sz w:val="24"/>
        </w:rPr>
        <w:t>Relationships;</w:t>
      </w:r>
    </w:p>
    <w:p w14:paraId="37F4B749" w14:textId="7A705410" w:rsidR="00C97F42" w:rsidRPr="000D2CEB" w:rsidRDefault="00EC5FBD" w:rsidP="00EB687D">
      <w:pPr>
        <w:rPr>
          <w:rFonts w:asciiTheme="minorHAnsi" w:hAnsiTheme="minorHAnsi"/>
          <w:sz w:val="24"/>
        </w:rPr>
      </w:pPr>
      <w:r w:rsidRPr="006F1E5F">
        <w:rPr>
          <w:rFonts w:asciiTheme="minorHAnsi" w:hAnsiTheme="minorHAnsi"/>
          <w:b/>
          <w:sz w:val="24"/>
        </w:rPr>
        <w:t>Internal:</w:t>
      </w:r>
      <w:r w:rsidRPr="000D2CEB">
        <w:rPr>
          <w:rFonts w:asciiTheme="minorHAnsi" w:hAnsiTheme="minorHAnsi"/>
          <w:sz w:val="24"/>
        </w:rPr>
        <w:t xml:space="preserve"> Economic </w:t>
      </w:r>
      <w:r w:rsidR="0009498A">
        <w:rPr>
          <w:rFonts w:asciiTheme="minorHAnsi" w:hAnsiTheme="minorHAnsi"/>
          <w:sz w:val="24"/>
        </w:rPr>
        <w:t>Development Unit</w:t>
      </w:r>
      <w:r w:rsidRPr="000D2CEB">
        <w:rPr>
          <w:rFonts w:asciiTheme="minorHAnsi" w:hAnsiTheme="minorHAnsi"/>
          <w:sz w:val="24"/>
        </w:rPr>
        <w:t xml:space="preserve">, </w:t>
      </w:r>
      <w:r w:rsidR="0009498A">
        <w:rPr>
          <w:rFonts w:asciiTheme="minorHAnsi" w:hAnsiTheme="minorHAnsi"/>
          <w:sz w:val="24"/>
        </w:rPr>
        <w:t xml:space="preserve">Integrated Early </w:t>
      </w:r>
      <w:r w:rsidR="00FE0E77">
        <w:rPr>
          <w:rFonts w:asciiTheme="minorHAnsi" w:hAnsiTheme="minorHAnsi"/>
          <w:sz w:val="24"/>
        </w:rPr>
        <w:t>Years’ Service</w:t>
      </w:r>
      <w:r w:rsidR="0009498A">
        <w:rPr>
          <w:rFonts w:asciiTheme="minorHAnsi" w:hAnsiTheme="minorHAnsi"/>
          <w:sz w:val="24"/>
        </w:rPr>
        <w:t>, Adult Community Learning, ICT, Housing Needs Group, Frontline teams acr</w:t>
      </w:r>
      <w:r w:rsidR="00FB7821">
        <w:rPr>
          <w:rFonts w:asciiTheme="minorHAnsi" w:hAnsiTheme="minorHAnsi"/>
          <w:sz w:val="24"/>
        </w:rPr>
        <w:t>oss the Housing Services</w:t>
      </w:r>
    </w:p>
    <w:p w14:paraId="37F4B74A" w14:textId="1258E686" w:rsidR="00EC5FBD" w:rsidRPr="000D2CEB" w:rsidRDefault="00EC5FBD" w:rsidP="00EB687D">
      <w:pPr>
        <w:rPr>
          <w:rFonts w:asciiTheme="minorHAnsi" w:hAnsiTheme="minorHAnsi"/>
          <w:sz w:val="24"/>
        </w:rPr>
      </w:pPr>
      <w:r w:rsidRPr="006F1E5F">
        <w:rPr>
          <w:rFonts w:asciiTheme="minorHAnsi" w:hAnsiTheme="minorHAnsi"/>
          <w:b/>
          <w:sz w:val="24"/>
        </w:rPr>
        <w:lastRenderedPageBreak/>
        <w:t>External:</w:t>
      </w:r>
      <w:r w:rsidRPr="000D2CEB">
        <w:rPr>
          <w:rFonts w:asciiTheme="minorHAnsi" w:hAnsiTheme="minorHAnsi"/>
          <w:sz w:val="24"/>
        </w:rPr>
        <w:t xml:space="preserve"> </w:t>
      </w:r>
      <w:r w:rsidR="006F1E5F" w:rsidRPr="000D2CEB">
        <w:rPr>
          <w:rFonts w:asciiTheme="minorHAnsi" w:hAnsiTheme="minorHAnsi"/>
          <w:sz w:val="24"/>
        </w:rPr>
        <w:t>Job Centre</w:t>
      </w:r>
      <w:r w:rsidR="00FB7821">
        <w:rPr>
          <w:rFonts w:asciiTheme="minorHAnsi" w:hAnsiTheme="minorHAnsi"/>
          <w:sz w:val="24"/>
        </w:rPr>
        <w:t xml:space="preserve"> Plus</w:t>
      </w:r>
      <w:r w:rsidRPr="000D2CEB">
        <w:rPr>
          <w:rFonts w:asciiTheme="minorHAnsi" w:hAnsiTheme="minorHAnsi"/>
          <w:sz w:val="24"/>
        </w:rPr>
        <w:t>, Information Advice &amp; Guidance (IAG) providers, community centres, Citizens Advice Bureau, housing associati</w:t>
      </w:r>
      <w:r w:rsidR="0076319C">
        <w:rPr>
          <w:rFonts w:asciiTheme="minorHAnsi" w:hAnsiTheme="minorHAnsi"/>
          <w:sz w:val="24"/>
        </w:rPr>
        <w:t>ons, DWP (Department for Work and Pensions)</w:t>
      </w:r>
    </w:p>
    <w:p w14:paraId="37F4B74B" w14:textId="77777777" w:rsidR="00EC5FBD" w:rsidRPr="000D2CEB" w:rsidRDefault="00EC5FBD" w:rsidP="00EB687D">
      <w:pPr>
        <w:rPr>
          <w:rFonts w:asciiTheme="minorHAnsi" w:hAnsiTheme="minorHAnsi"/>
          <w:sz w:val="24"/>
        </w:rPr>
      </w:pPr>
    </w:p>
    <w:p w14:paraId="37F4B74C" w14:textId="77777777" w:rsidR="00C97F42" w:rsidRPr="000D2CEB" w:rsidRDefault="00C97F42" w:rsidP="00EB687D">
      <w:pPr>
        <w:rPr>
          <w:rFonts w:asciiTheme="minorHAnsi" w:hAnsiTheme="minorHAnsi"/>
          <w:b/>
          <w:sz w:val="24"/>
        </w:rPr>
      </w:pPr>
      <w:r w:rsidRPr="000D2CEB">
        <w:rPr>
          <w:rFonts w:asciiTheme="minorHAnsi" w:hAnsiTheme="minorHAnsi"/>
          <w:b/>
          <w:sz w:val="24"/>
        </w:rPr>
        <w:t>Work Environment:</w:t>
      </w:r>
    </w:p>
    <w:p w14:paraId="37F4B74D" w14:textId="77777777" w:rsidR="00982DCA" w:rsidRPr="000D2CEB" w:rsidRDefault="00982DCA" w:rsidP="00982DCA">
      <w:pPr>
        <w:rPr>
          <w:rFonts w:asciiTheme="minorHAnsi" w:hAnsiTheme="minorHAnsi"/>
          <w:sz w:val="24"/>
        </w:rPr>
      </w:pPr>
      <w:r w:rsidRPr="000D2CEB">
        <w:rPr>
          <w:rFonts w:asciiTheme="minorHAnsi" w:hAnsiTheme="minorHAnsi"/>
          <w:sz w:val="24"/>
        </w:rPr>
        <w:t>The post holder will be required to visit LB Camden offices across the Borough</w:t>
      </w:r>
      <w:r w:rsidR="000D2CEB">
        <w:rPr>
          <w:rFonts w:asciiTheme="minorHAnsi" w:hAnsiTheme="minorHAnsi"/>
          <w:sz w:val="24"/>
        </w:rPr>
        <w:t xml:space="preserve"> and their linked </w:t>
      </w:r>
      <w:r w:rsidR="00233834">
        <w:rPr>
          <w:rFonts w:asciiTheme="minorHAnsi" w:hAnsiTheme="minorHAnsi"/>
          <w:sz w:val="24"/>
        </w:rPr>
        <w:t>C</w:t>
      </w:r>
      <w:r w:rsidR="000D2CEB">
        <w:rPr>
          <w:rFonts w:asciiTheme="minorHAnsi" w:hAnsiTheme="minorHAnsi"/>
          <w:sz w:val="24"/>
        </w:rPr>
        <w:t>hildren</w:t>
      </w:r>
      <w:r w:rsidR="00233834">
        <w:rPr>
          <w:rFonts w:asciiTheme="minorHAnsi" w:hAnsiTheme="minorHAnsi"/>
          <w:sz w:val="24"/>
        </w:rPr>
        <w:t>’</w:t>
      </w:r>
      <w:r w:rsidR="000D2CEB">
        <w:rPr>
          <w:rFonts w:asciiTheme="minorHAnsi" w:hAnsiTheme="minorHAnsi"/>
          <w:sz w:val="24"/>
        </w:rPr>
        <w:t xml:space="preserve">s </w:t>
      </w:r>
      <w:r w:rsidR="00233834">
        <w:rPr>
          <w:rFonts w:asciiTheme="minorHAnsi" w:hAnsiTheme="minorHAnsi"/>
          <w:sz w:val="24"/>
        </w:rPr>
        <w:t>C</w:t>
      </w:r>
      <w:r w:rsidR="000D2CEB">
        <w:rPr>
          <w:rFonts w:asciiTheme="minorHAnsi" w:hAnsiTheme="minorHAnsi"/>
          <w:sz w:val="24"/>
        </w:rPr>
        <w:t>entre</w:t>
      </w:r>
      <w:r w:rsidRPr="000D2CEB">
        <w:rPr>
          <w:rFonts w:asciiTheme="minorHAnsi" w:hAnsiTheme="minorHAnsi"/>
          <w:sz w:val="24"/>
        </w:rPr>
        <w:t xml:space="preserve"> but will </w:t>
      </w:r>
      <w:r w:rsidR="000D2CEB">
        <w:rPr>
          <w:rFonts w:asciiTheme="minorHAnsi" w:hAnsiTheme="minorHAnsi"/>
          <w:sz w:val="24"/>
        </w:rPr>
        <w:t xml:space="preserve">be primarily based at 5PS </w:t>
      </w:r>
      <w:r w:rsidRPr="000D2CEB">
        <w:rPr>
          <w:rFonts w:asciiTheme="minorHAnsi" w:hAnsiTheme="minorHAnsi"/>
          <w:sz w:val="24"/>
        </w:rPr>
        <w:t xml:space="preserve">where s/he will be required to work within an open plan, flexible working environment which promotes personal responsibility and high levels of individual and team productivity. </w:t>
      </w:r>
    </w:p>
    <w:p w14:paraId="37F4B74E" w14:textId="77777777" w:rsidR="00C97F42" w:rsidRPr="000D2CEB" w:rsidRDefault="00C97F42" w:rsidP="00982DCA">
      <w:pPr>
        <w:rPr>
          <w:rFonts w:asciiTheme="minorHAnsi" w:hAnsiTheme="minorHAnsi"/>
          <w:sz w:val="24"/>
        </w:rPr>
      </w:pPr>
    </w:p>
    <w:p w14:paraId="37F4B74F" w14:textId="77777777" w:rsidR="00C97F42" w:rsidRPr="000D2CEB" w:rsidRDefault="00C97F42" w:rsidP="00EB687D">
      <w:pPr>
        <w:rPr>
          <w:rFonts w:asciiTheme="minorHAnsi" w:hAnsiTheme="minorHAnsi"/>
          <w:sz w:val="24"/>
        </w:rPr>
      </w:pPr>
    </w:p>
    <w:p w14:paraId="37F4B750" w14:textId="77777777" w:rsidR="00EB687D" w:rsidRPr="000D2CEB" w:rsidRDefault="007A6B99" w:rsidP="00EB687D">
      <w:pPr>
        <w:rPr>
          <w:rFonts w:asciiTheme="minorHAnsi" w:hAnsiTheme="minorHAnsi"/>
          <w:b/>
          <w:sz w:val="24"/>
        </w:rPr>
      </w:pPr>
      <w:r w:rsidRPr="000D2CEB">
        <w:rPr>
          <w:rFonts w:asciiTheme="minorHAnsi" w:hAnsiTheme="minorHAnsi"/>
          <w:b/>
          <w:sz w:val="24"/>
        </w:rPr>
        <w:t xml:space="preserve">Technical </w:t>
      </w:r>
      <w:r w:rsidR="00EB687D" w:rsidRPr="000D2CEB">
        <w:rPr>
          <w:rFonts w:asciiTheme="minorHAnsi" w:hAnsiTheme="minorHAnsi"/>
          <w:b/>
          <w:sz w:val="24"/>
        </w:rPr>
        <w:t>Knowledge and Experience</w:t>
      </w:r>
      <w:r w:rsidR="00C97F42" w:rsidRPr="000D2CEB">
        <w:rPr>
          <w:rFonts w:asciiTheme="minorHAnsi" w:hAnsiTheme="minorHAnsi"/>
          <w:b/>
          <w:sz w:val="24"/>
        </w:rPr>
        <w:t>:</w:t>
      </w:r>
    </w:p>
    <w:p w14:paraId="37F4B751" w14:textId="67475A02" w:rsidR="00A14F2C" w:rsidRPr="00D40C05" w:rsidRDefault="002F5C4F" w:rsidP="00EC5FBD">
      <w:pPr>
        <w:pStyle w:val="ListParagraph"/>
        <w:numPr>
          <w:ilvl w:val="0"/>
          <w:numId w:val="29"/>
        </w:numPr>
        <w:rPr>
          <w:rFonts w:asciiTheme="minorHAnsi" w:hAnsiTheme="minorHAnsi"/>
          <w:sz w:val="24"/>
        </w:rPr>
      </w:pPr>
      <w:r w:rsidRPr="00D40C05">
        <w:rPr>
          <w:rFonts w:asciiTheme="minorHAnsi" w:hAnsiTheme="minorHAnsi"/>
          <w:sz w:val="24"/>
        </w:rPr>
        <w:t>A sound underst</w:t>
      </w:r>
      <w:r w:rsidR="005906C0" w:rsidRPr="00D40C05">
        <w:rPr>
          <w:rFonts w:asciiTheme="minorHAnsi" w:hAnsiTheme="minorHAnsi"/>
          <w:sz w:val="24"/>
        </w:rPr>
        <w:t>anding of the economic, social and</w:t>
      </w:r>
      <w:r w:rsidRPr="00D40C05">
        <w:rPr>
          <w:rFonts w:asciiTheme="minorHAnsi" w:hAnsiTheme="minorHAnsi"/>
          <w:sz w:val="24"/>
        </w:rPr>
        <w:t xml:space="preserve"> well</w:t>
      </w:r>
      <w:r w:rsidR="00233834" w:rsidRPr="00D40C05">
        <w:rPr>
          <w:rFonts w:asciiTheme="minorHAnsi" w:hAnsiTheme="minorHAnsi"/>
          <w:sz w:val="24"/>
        </w:rPr>
        <w:t>-</w:t>
      </w:r>
      <w:r w:rsidRPr="00D40C05">
        <w:rPr>
          <w:rFonts w:asciiTheme="minorHAnsi" w:hAnsiTheme="minorHAnsi"/>
          <w:sz w:val="24"/>
        </w:rPr>
        <w:t>being issues affecting people living in social housing.</w:t>
      </w:r>
    </w:p>
    <w:p w14:paraId="62850D7C" w14:textId="77777777" w:rsidR="00D40C05" w:rsidRPr="00D40C05" w:rsidRDefault="00D40C05" w:rsidP="00D40C05">
      <w:pPr>
        <w:pStyle w:val="ListParagraph"/>
        <w:numPr>
          <w:ilvl w:val="0"/>
          <w:numId w:val="29"/>
        </w:numPr>
        <w:rPr>
          <w:rFonts w:asciiTheme="minorHAnsi" w:hAnsiTheme="minorHAnsi"/>
          <w:sz w:val="24"/>
        </w:rPr>
      </w:pPr>
      <w:r w:rsidRPr="00D40C05">
        <w:rPr>
          <w:rFonts w:asciiTheme="minorHAnsi" w:hAnsiTheme="minorHAnsi"/>
          <w:sz w:val="24"/>
        </w:rPr>
        <w:t>Strong knowledge of money, debt and benefit advice as well as excellent awareness and understanding of welfare changes</w:t>
      </w:r>
    </w:p>
    <w:p w14:paraId="37F4B753" w14:textId="0C032D9F" w:rsidR="002F5C4F" w:rsidRPr="00D40C05" w:rsidRDefault="002F5C4F" w:rsidP="00EC5FBD">
      <w:pPr>
        <w:pStyle w:val="ListParagraph"/>
        <w:numPr>
          <w:ilvl w:val="0"/>
          <w:numId w:val="29"/>
        </w:numPr>
        <w:rPr>
          <w:rFonts w:asciiTheme="minorHAnsi" w:hAnsiTheme="minorHAnsi"/>
          <w:sz w:val="24"/>
        </w:rPr>
      </w:pPr>
      <w:r w:rsidRPr="00D40C05">
        <w:rPr>
          <w:rFonts w:asciiTheme="minorHAnsi" w:hAnsiTheme="minorHAnsi"/>
          <w:sz w:val="24"/>
        </w:rPr>
        <w:t>Ability to initiate relationships and build sustainable partnerships that work.</w:t>
      </w:r>
    </w:p>
    <w:p w14:paraId="70F9E674" w14:textId="7455C716" w:rsidR="00D40C05" w:rsidRPr="00D40C05" w:rsidRDefault="00D40C05" w:rsidP="00D40C05">
      <w:pPr>
        <w:pStyle w:val="ListParagraph"/>
        <w:numPr>
          <w:ilvl w:val="0"/>
          <w:numId w:val="29"/>
        </w:numPr>
        <w:rPr>
          <w:rFonts w:asciiTheme="minorHAnsi" w:hAnsiTheme="minorHAnsi"/>
          <w:sz w:val="24"/>
        </w:rPr>
      </w:pPr>
      <w:r w:rsidRPr="00D40C05">
        <w:rPr>
          <w:rFonts w:asciiTheme="minorHAnsi" w:hAnsiTheme="minorHAnsi"/>
          <w:sz w:val="24"/>
        </w:rPr>
        <w:t>Ability to present information about the service to different audiences, including customers and partners in a variety of ways including briefings, formal and informal presentations</w:t>
      </w:r>
    </w:p>
    <w:p w14:paraId="7E947659" w14:textId="132683D4" w:rsidR="00D40C05" w:rsidRPr="00D40C05" w:rsidRDefault="00D40C05" w:rsidP="00D40C05">
      <w:pPr>
        <w:pStyle w:val="ListParagraph"/>
        <w:numPr>
          <w:ilvl w:val="0"/>
          <w:numId w:val="29"/>
        </w:numPr>
        <w:rPr>
          <w:rFonts w:asciiTheme="minorHAnsi" w:hAnsiTheme="minorHAnsi"/>
          <w:sz w:val="24"/>
        </w:rPr>
      </w:pPr>
      <w:r w:rsidRPr="00D40C05">
        <w:rPr>
          <w:rFonts w:asciiTheme="minorHAnsi" w:hAnsiTheme="minorHAnsi"/>
          <w:sz w:val="24"/>
        </w:rPr>
        <w:t>Ability to develop an in-depth knowledge of the portfolio quickly in order to provide expert advice and support to internal and external partners</w:t>
      </w:r>
    </w:p>
    <w:p w14:paraId="0EF8D158" w14:textId="054F3261" w:rsidR="00D40C05" w:rsidRPr="00D40C05" w:rsidRDefault="00D40C05" w:rsidP="00A877D8">
      <w:pPr>
        <w:pStyle w:val="ListParagraph"/>
        <w:numPr>
          <w:ilvl w:val="0"/>
          <w:numId w:val="29"/>
        </w:numPr>
        <w:rPr>
          <w:rFonts w:asciiTheme="minorHAnsi" w:hAnsiTheme="minorHAnsi"/>
          <w:sz w:val="24"/>
        </w:rPr>
      </w:pPr>
      <w:r w:rsidRPr="00D40C05">
        <w:rPr>
          <w:rFonts w:asciiTheme="minorHAnsi" w:hAnsiTheme="minorHAnsi"/>
          <w:sz w:val="24"/>
        </w:rPr>
        <w:t xml:space="preserve">Excellent spoken and written communication skills </w:t>
      </w:r>
    </w:p>
    <w:p w14:paraId="2BE3ADFA" w14:textId="48F1A3E7" w:rsidR="00D40C05" w:rsidRPr="00D40C05" w:rsidRDefault="00D40C05" w:rsidP="001A45FB">
      <w:pPr>
        <w:pStyle w:val="ListParagraph"/>
        <w:numPr>
          <w:ilvl w:val="0"/>
          <w:numId w:val="29"/>
        </w:numPr>
        <w:rPr>
          <w:rFonts w:asciiTheme="minorHAnsi" w:hAnsiTheme="minorHAnsi"/>
          <w:sz w:val="24"/>
        </w:rPr>
      </w:pPr>
      <w:r w:rsidRPr="00D40C05">
        <w:rPr>
          <w:rFonts w:asciiTheme="minorHAnsi" w:hAnsiTheme="minorHAnsi"/>
          <w:sz w:val="24"/>
        </w:rPr>
        <w:t>Good IT skills</w:t>
      </w:r>
    </w:p>
    <w:p w14:paraId="589629CF" w14:textId="77777777" w:rsidR="00D40C05" w:rsidRPr="00D40C05" w:rsidRDefault="00D40C05" w:rsidP="00D40C05">
      <w:pPr>
        <w:pStyle w:val="ListParagraph"/>
        <w:numPr>
          <w:ilvl w:val="0"/>
          <w:numId w:val="29"/>
        </w:numPr>
        <w:rPr>
          <w:rFonts w:asciiTheme="minorHAnsi" w:hAnsiTheme="minorHAnsi"/>
          <w:sz w:val="24"/>
        </w:rPr>
      </w:pPr>
      <w:r w:rsidRPr="00D40C05">
        <w:rPr>
          <w:rFonts w:asciiTheme="minorHAnsi" w:hAnsiTheme="minorHAnsi"/>
          <w:sz w:val="24"/>
        </w:rPr>
        <w:t>Experience of delivering customer focussed services is an advantage as is a good understanding of how to maximise engagement with employment, health and wellbeing or money advice services</w:t>
      </w:r>
    </w:p>
    <w:p w14:paraId="479C1AF5" w14:textId="77777777" w:rsidR="00D40C05" w:rsidRDefault="00D40C05" w:rsidP="00D40C05">
      <w:pPr>
        <w:pStyle w:val="ListParagraph"/>
        <w:rPr>
          <w:rFonts w:asciiTheme="minorHAnsi" w:hAnsiTheme="minorHAnsi"/>
        </w:rPr>
      </w:pPr>
    </w:p>
    <w:p w14:paraId="37F4B755" w14:textId="77777777" w:rsidR="00A14F2C" w:rsidRPr="000D2CEB" w:rsidRDefault="00A14F2C" w:rsidP="00A14F2C">
      <w:pPr>
        <w:rPr>
          <w:rFonts w:asciiTheme="minorHAnsi" w:hAnsiTheme="minorHAnsi"/>
          <w:sz w:val="24"/>
        </w:rPr>
      </w:pPr>
    </w:p>
    <w:p w14:paraId="37F4B756" w14:textId="77777777" w:rsidR="00C97F42" w:rsidRPr="000D2CEB" w:rsidRDefault="00C97F42" w:rsidP="00EB687D">
      <w:pPr>
        <w:rPr>
          <w:rFonts w:asciiTheme="minorHAnsi" w:hAnsiTheme="minorHAnsi"/>
          <w:sz w:val="24"/>
        </w:rPr>
      </w:pPr>
    </w:p>
    <w:p w14:paraId="37F4B757" w14:textId="77777777" w:rsidR="000D2CEB" w:rsidRPr="000D2CEB" w:rsidRDefault="000D2CEB" w:rsidP="000D2CEB">
      <w:pPr>
        <w:rPr>
          <w:rFonts w:asciiTheme="minorHAnsi" w:hAnsiTheme="minorHAnsi" w:cs="Arial"/>
          <w:b/>
          <w:sz w:val="24"/>
        </w:rPr>
      </w:pPr>
      <w:r w:rsidRPr="000D2CEB">
        <w:rPr>
          <w:rFonts w:asciiTheme="minorHAnsi" w:hAnsiTheme="minorHAnsi" w:cs="Arial"/>
          <w:b/>
          <w:sz w:val="24"/>
        </w:rPr>
        <w:t>Camden Way Five Ways of Working</w:t>
      </w:r>
    </w:p>
    <w:p w14:paraId="37F4B758" w14:textId="77777777" w:rsidR="000D2CEB" w:rsidRPr="000D2CEB" w:rsidRDefault="000D2CEB" w:rsidP="000D2CEB">
      <w:pPr>
        <w:spacing w:before="100" w:beforeAutospacing="1" w:after="100" w:afterAutospacing="1" w:line="300" w:lineRule="atLeast"/>
        <w:rPr>
          <w:rFonts w:asciiTheme="minorHAnsi" w:hAnsiTheme="minorHAnsi" w:cs="Arial"/>
          <w:i/>
          <w:sz w:val="24"/>
          <w:lang w:val="en-US"/>
        </w:rPr>
      </w:pPr>
      <w:r w:rsidRPr="000D2CEB">
        <w:rPr>
          <w:rFonts w:asciiTheme="minorHAnsi" w:hAnsiTheme="minorHAnsi" w:cs="Arial"/>
          <w:i/>
          <w:sz w:val="24"/>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7F4B759" w14:textId="77777777" w:rsidR="000D2CEB" w:rsidRPr="000D2CEB" w:rsidRDefault="000D2CEB" w:rsidP="000D2CEB">
      <w:pPr>
        <w:spacing w:before="100" w:beforeAutospacing="1" w:after="100" w:afterAutospacing="1" w:line="300" w:lineRule="atLeast"/>
        <w:rPr>
          <w:rFonts w:asciiTheme="minorHAnsi" w:hAnsiTheme="minorHAnsi" w:cs="Arial"/>
          <w:sz w:val="24"/>
          <w:lang w:val="en-US"/>
        </w:rPr>
      </w:pPr>
      <w:r w:rsidRPr="000D2CEB">
        <w:rPr>
          <w:rFonts w:asciiTheme="minorHAnsi" w:hAnsiTheme="minorHAnsi" w:cs="Arial"/>
          <w:sz w:val="24"/>
          <w:lang w:val="en-US"/>
        </w:rPr>
        <w:t>The Camden Way illustrates the approach that should underpin everything we do through five ways of working: </w:t>
      </w:r>
    </w:p>
    <w:p w14:paraId="37F4B75A" w14:textId="77777777" w:rsidR="000D2CEB" w:rsidRPr="000D2CEB" w:rsidRDefault="000D2CEB" w:rsidP="006F1E5F">
      <w:pPr>
        <w:spacing w:before="100" w:beforeAutospacing="1" w:after="100" w:afterAutospacing="1"/>
        <w:rPr>
          <w:rFonts w:asciiTheme="minorHAnsi" w:hAnsiTheme="minorHAnsi" w:cs="Arial"/>
          <w:sz w:val="24"/>
          <w:lang w:val="en-US"/>
        </w:rPr>
      </w:pPr>
      <w:r w:rsidRPr="000D2CEB">
        <w:rPr>
          <w:rFonts w:asciiTheme="minorHAnsi" w:hAnsiTheme="minorHAnsi" w:cs="Arial"/>
          <w:sz w:val="24"/>
          <w:lang w:val="en-US"/>
        </w:rPr>
        <w:t>•Deliver for the people of Camden</w:t>
      </w:r>
    </w:p>
    <w:p w14:paraId="37F4B75B" w14:textId="77777777" w:rsidR="000D2CEB" w:rsidRPr="000D2CEB" w:rsidRDefault="000D2CEB" w:rsidP="006F1E5F">
      <w:pPr>
        <w:spacing w:before="100" w:beforeAutospacing="1" w:after="100" w:afterAutospacing="1"/>
        <w:rPr>
          <w:rFonts w:asciiTheme="minorHAnsi" w:hAnsiTheme="minorHAnsi" w:cs="Arial"/>
          <w:sz w:val="24"/>
          <w:lang w:val="en-US"/>
        </w:rPr>
      </w:pPr>
      <w:r w:rsidRPr="000D2CEB">
        <w:rPr>
          <w:rFonts w:asciiTheme="minorHAnsi" w:hAnsiTheme="minorHAnsi" w:cs="Arial"/>
          <w:sz w:val="24"/>
          <w:lang w:val="en-US"/>
        </w:rPr>
        <w:t>•Work as one team</w:t>
      </w:r>
    </w:p>
    <w:p w14:paraId="37F4B75C" w14:textId="77777777" w:rsidR="000D2CEB" w:rsidRPr="000D2CEB" w:rsidRDefault="000D2CEB" w:rsidP="006F1E5F">
      <w:pPr>
        <w:spacing w:before="100" w:beforeAutospacing="1" w:after="100" w:afterAutospacing="1"/>
        <w:rPr>
          <w:rFonts w:asciiTheme="minorHAnsi" w:hAnsiTheme="minorHAnsi" w:cs="Arial"/>
          <w:sz w:val="24"/>
          <w:lang w:val="en-US"/>
        </w:rPr>
      </w:pPr>
      <w:r w:rsidRPr="000D2CEB">
        <w:rPr>
          <w:rFonts w:asciiTheme="minorHAnsi" w:hAnsiTheme="minorHAnsi" w:cs="Arial"/>
          <w:sz w:val="24"/>
          <w:lang w:val="en-US"/>
        </w:rPr>
        <w:t>•Take pride in getting it right</w:t>
      </w:r>
    </w:p>
    <w:p w14:paraId="37F4B75D" w14:textId="77777777" w:rsidR="000D2CEB" w:rsidRPr="000D2CEB" w:rsidRDefault="000D2CEB" w:rsidP="006F1E5F">
      <w:pPr>
        <w:spacing w:before="100" w:beforeAutospacing="1" w:after="100" w:afterAutospacing="1"/>
        <w:rPr>
          <w:rFonts w:asciiTheme="minorHAnsi" w:hAnsiTheme="minorHAnsi" w:cs="Arial"/>
          <w:sz w:val="24"/>
          <w:lang w:val="en-US"/>
        </w:rPr>
      </w:pPr>
      <w:r w:rsidRPr="000D2CEB">
        <w:rPr>
          <w:rFonts w:asciiTheme="minorHAnsi" w:hAnsiTheme="minorHAnsi" w:cs="Arial"/>
          <w:sz w:val="24"/>
          <w:lang w:val="en-US"/>
        </w:rPr>
        <w:t>•Find better ways</w:t>
      </w:r>
    </w:p>
    <w:p w14:paraId="37F4B75E" w14:textId="77777777" w:rsidR="000D2CEB" w:rsidRPr="000D2CEB" w:rsidRDefault="000D2CEB" w:rsidP="006F1E5F">
      <w:pPr>
        <w:spacing w:before="100" w:beforeAutospacing="1" w:after="100" w:afterAutospacing="1"/>
        <w:rPr>
          <w:rFonts w:asciiTheme="minorHAnsi" w:hAnsiTheme="minorHAnsi" w:cs="Arial"/>
          <w:sz w:val="24"/>
          <w:lang w:val="en-US"/>
        </w:rPr>
      </w:pPr>
      <w:r w:rsidRPr="000D2CEB">
        <w:rPr>
          <w:rFonts w:asciiTheme="minorHAnsi" w:hAnsiTheme="minorHAnsi" w:cs="Arial"/>
          <w:sz w:val="24"/>
          <w:lang w:val="en-US"/>
        </w:rPr>
        <w:t xml:space="preserve">•Take personal responsibility </w:t>
      </w:r>
    </w:p>
    <w:p w14:paraId="37F4B760" w14:textId="612E26BB" w:rsidR="000D2CEB" w:rsidRPr="000D2CEB" w:rsidRDefault="000D2CEB" w:rsidP="000D2CEB">
      <w:pPr>
        <w:rPr>
          <w:rFonts w:asciiTheme="minorHAnsi" w:hAnsiTheme="minorHAnsi" w:cs="Arial"/>
          <w:sz w:val="24"/>
        </w:rPr>
      </w:pPr>
      <w:r w:rsidRPr="000D2CEB">
        <w:rPr>
          <w:rFonts w:asciiTheme="minorHAnsi" w:hAnsiTheme="minorHAnsi" w:cs="Arial"/>
          <w:sz w:val="24"/>
        </w:rPr>
        <w:t>For further information on the Camden Way please visit:</w:t>
      </w:r>
    </w:p>
    <w:p w14:paraId="37F4B761" w14:textId="77777777" w:rsidR="00BE1BA8" w:rsidRPr="000D2CEB" w:rsidRDefault="00FE1CB6" w:rsidP="000D2CEB">
      <w:pPr>
        <w:rPr>
          <w:rFonts w:asciiTheme="minorHAnsi" w:hAnsiTheme="minorHAnsi"/>
          <w:b/>
          <w:sz w:val="24"/>
        </w:rPr>
      </w:pPr>
      <w:hyperlink r:id="rId12" w:history="1">
        <w:r w:rsidR="000D2CEB" w:rsidRPr="000D2CEB">
          <w:rPr>
            <w:rStyle w:val="Hyperlink"/>
            <w:rFonts w:asciiTheme="minorHAnsi" w:hAnsiTheme="minorHAnsi" w:cs="Arial"/>
            <w:sz w:val="24"/>
          </w:rPr>
          <w:t>http://www.togetherwearecamden.com/pages/discover-jobs-and-careers-in-camden/working-for-camden/</w:t>
        </w:r>
      </w:hyperlink>
    </w:p>
    <w:p w14:paraId="70782C81" w14:textId="77777777" w:rsidR="00B22B65" w:rsidRDefault="00B22B65" w:rsidP="00EB687D">
      <w:pPr>
        <w:rPr>
          <w:rFonts w:asciiTheme="minorHAnsi" w:hAnsiTheme="minorHAnsi"/>
          <w:b/>
          <w:sz w:val="24"/>
        </w:rPr>
      </w:pPr>
    </w:p>
    <w:p w14:paraId="37F4B762" w14:textId="6BEB88E4" w:rsidR="00BE1BA8" w:rsidRPr="000D2CEB" w:rsidRDefault="00BE1BA8" w:rsidP="00EB687D">
      <w:pPr>
        <w:rPr>
          <w:rFonts w:asciiTheme="minorHAnsi" w:hAnsiTheme="minorHAnsi"/>
          <w:b/>
          <w:sz w:val="24"/>
        </w:rPr>
      </w:pPr>
      <w:r w:rsidRPr="000D2CEB">
        <w:rPr>
          <w:rFonts w:asciiTheme="minorHAnsi" w:hAnsiTheme="minorHAnsi"/>
          <w:b/>
          <w:sz w:val="24"/>
        </w:rPr>
        <w:t xml:space="preserve">Structure Chart </w:t>
      </w:r>
    </w:p>
    <w:p w14:paraId="37F4B763" w14:textId="77777777" w:rsidR="00A33DCB" w:rsidRPr="000D2CEB" w:rsidRDefault="00962527" w:rsidP="00EB687D">
      <w:pPr>
        <w:rPr>
          <w:rFonts w:asciiTheme="minorHAnsi" w:hAnsiTheme="minorHAnsi"/>
          <w:b/>
          <w:sz w:val="24"/>
        </w:rPr>
      </w:pPr>
      <w:r w:rsidRPr="000D2CEB">
        <w:rPr>
          <w:rFonts w:asciiTheme="minorHAnsi" w:hAnsiTheme="minorHAnsi"/>
          <w:b/>
          <w:noProof/>
          <w:sz w:val="24"/>
        </w:rPr>
        <w:lastRenderedPageBreak/>
        <w:drawing>
          <wp:inline distT="0" distB="0" distL="0" distR="0" wp14:anchorId="37F4B764" wp14:editId="37F4B765">
            <wp:extent cx="7457704" cy="2124000"/>
            <wp:effectExtent l="0" t="0" r="1016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A33DCB" w:rsidRPr="000D2CEB"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B768" w14:textId="77777777" w:rsidR="000D33DE" w:rsidRDefault="000D33DE">
      <w:r>
        <w:separator/>
      </w:r>
    </w:p>
  </w:endnote>
  <w:endnote w:type="continuationSeparator" w:id="0">
    <w:p w14:paraId="37F4B769" w14:textId="77777777" w:rsidR="000D33DE" w:rsidRDefault="000D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B766" w14:textId="77777777" w:rsidR="000D33DE" w:rsidRDefault="000D33DE">
      <w:r>
        <w:separator/>
      </w:r>
    </w:p>
  </w:footnote>
  <w:footnote w:type="continuationSeparator" w:id="0">
    <w:p w14:paraId="37F4B767" w14:textId="77777777" w:rsidR="000D33DE" w:rsidRDefault="000D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AE7"/>
    <w:multiLevelType w:val="hybridMultilevel"/>
    <w:tmpl w:val="B108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2702F"/>
    <w:multiLevelType w:val="hybridMultilevel"/>
    <w:tmpl w:val="E20A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C1880"/>
    <w:multiLevelType w:val="hybridMultilevel"/>
    <w:tmpl w:val="8F1239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A101A"/>
    <w:multiLevelType w:val="hybridMultilevel"/>
    <w:tmpl w:val="0256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28"/>
  </w:num>
  <w:num w:numId="3">
    <w:abstractNumId w:val="21"/>
  </w:num>
  <w:num w:numId="4">
    <w:abstractNumId w:val="29"/>
  </w:num>
  <w:num w:numId="5">
    <w:abstractNumId w:val="4"/>
  </w:num>
  <w:num w:numId="6">
    <w:abstractNumId w:val="12"/>
  </w:num>
  <w:num w:numId="7">
    <w:abstractNumId w:val="27"/>
  </w:num>
  <w:num w:numId="8">
    <w:abstractNumId w:val="22"/>
  </w:num>
  <w:num w:numId="9">
    <w:abstractNumId w:val="9"/>
  </w:num>
  <w:num w:numId="10">
    <w:abstractNumId w:val="15"/>
  </w:num>
  <w:num w:numId="11">
    <w:abstractNumId w:val="2"/>
  </w:num>
  <w:num w:numId="12">
    <w:abstractNumId w:val="2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4"/>
  </w:num>
  <w:num w:numId="20">
    <w:abstractNumId w:val="23"/>
  </w:num>
  <w:num w:numId="21">
    <w:abstractNumId w:val="10"/>
  </w:num>
  <w:num w:numId="22">
    <w:abstractNumId w:val="17"/>
  </w:num>
  <w:num w:numId="23">
    <w:abstractNumId w:val="6"/>
  </w:num>
  <w:num w:numId="24">
    <w:abstractNumId w:val="1"/>
  </w:num>
  <w:num w:numId="25">
    <w:abstractNumId w:val="20"/>
  </w:num>
  <w:num w:numId="26">
    <w:abstractNumId w:val="3"/>
  </w:num>
  <w:num w:numId="27">
    <w:abstractNumId w:val="26"/>
  </w:num>
  <w:num w:numId="28">
    <w:abstractNumId w:val="18"/>
  </w:num>
  <w:num w:numId="29">
    <w:abstractNumId w:val="0"/>
  </w:num>
  <w:num w:numId="30">
    <w:abstractNumId w:val="11"/>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7F5"/>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498A"/>
    <w:rsid w:val="00096B03"/>
    <w:rsid w:val="000A7F69"/>
    <w:rsid w:val="000B0401"/>
    <w:rsid w:val="000B12F6"/>
    <w:rsid w:val="000B14FE"/>
    <w:rsid w:val="000B6DBD"/>
    <w:rsid w:val="000C2F8E"/>
    <w:rsid w:val="000C3620"/>
    <w:rsid w:val="000C5A6D"/>
    <w:rsid w:val="000D1711"/>
    <w:rsid w:val="000D2CEB"/>
    <w:rsid w:val="000D33DE"/>
    <w:rsid w:val="000E1D0A"/>
    <w:rsid w:val="000E2B3C"/>
    <w:rsid w:val="000F224E"/>
    <w:rsid w:val="000F2B3E"/>
    <w:rsid w:val="000F6EB6"/>
    <w:rsid w:val="000F7037"/>
    <w:rsid w:val="001012FC"/>
    <w:rsid w:val="001037C8"/>
    <w:rsid w:val="00106174"/>
    <w:rsid w:val="001062CE"/>
    <w:rsid w:val="0011089C"/>
    <w:rsid w:val="00111A1E"/>
    <w:rsid w:val="001362D5"/>
    <w:rsid w:val="00137D8D"/>
    <w:rsid w:val="001532C4"/>
    <w:rsid w:val="001562C7"/>
    <w:rsid w:val="00160A3A"/>
    <w:rsid w:val="001800EE"/>
    <w:rsid w:val="001860D8"/>
    <w:rsid w:val="0019186D"/>
    <w:rsid w:val="001918B6"/>
    <w:rsid w:val="001A0765"/>
    <w:rsid w:val="001A0F55"/>
    <w:rsid w:val="001E0218"/>
    <w:rsid w:val="001F178A"/>
    <w:rsid w:val="00206A7F"/>
    <w:rsid w:val="002276F6"/>
    <w:rsid w:val="002335E9"/>
    <w:rsid w:val="00233834"/>
    <w:rsid w:val="00241AA7"/>
    <w:rsid w:val="00253840"/>
    <w:rsid w:val="00253888"/>
    <w:rsid w:val="002601DB"/>
    <w:rsid w:val="0026753A"/>
    <w:rsid w:val="00281B56"/>
    <w:rsid w:val="00287409"/>
    <w:rsid w:val="002902CB"/>
    <w:rsid w:val="002962C5"/>
    <w:rsid w:val="002976AB"/>
    <w:rsid w:val="002A5E19"/>
    <w:rsid w:val="002B66D4"/>
    <w:rsid w:val="002C06AA"/>
    <w:rsid w:val="002E6F4B"/>
    <w:rsid w:val="002E7A75"/>
    <w:rsid w:val="002F5C4F"/>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53CB"/>
    <w:rsid w:val="00406285"/>
    <w:rsid w:val="004119E1"/>
    <w:rsid w:val="00414C76"/>
    <w:rsid w:val="004157CF"/>
    <w:rsid w:val="00420030"/>
    <w:rsid w:val="00430DD4"/>
    <w:rsid w:val="00434258"/>
    <w:rsid w:val="0044247C"/>
    <w:rsid w:val="0044515E"/>
    <w:rsid w:val="00445BE6"/>
    <w:rsid w:val="00446667"/>
    <w:rsid w:val="0045427B"/>
    <w:rsid w:val="00457CD5"/>
    <w:rsid w:val="00465945"/>
    <w:rsid w:val="00482BEE"/>
    <w:rsid w:val="00493519"/>
    <w:rsid w:val="004B3955"/>
    <w:rsid w:val="004B6948"/>
    <w:rsid w:val="004C1DAF"/>
    <w:rsid w:val="004C6BA6"/>
    <w:rsid w:val="004D173E"/>
    <w:rsid w:val="004E4337"/>
    <w:rsid w:val="004E46B1"/>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378B"/>
    <w:rsid w:val="0057212B"/>
    <w:rsid w:val="00573899"/>
    <w:rsid w:val="005906C0"/>
    <w:rsid w:val="005925B0"/>
    <w:rsid w:val="005A3A8C"/>
    <w:rsid w:val="005A45A7"/>
    <w:rsid w:val="005C3345"/>
    <w:rsid w:val="005D0286"/>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54D4"/>
    <w:rsid w:val="0069687E"/>
    <w:rsid w:val="006A2E10"/>
    <w:rsid w:val="006A3F5E"/>
    <w:rsid w:val="006B09FA"/>
    <w:rsid w:val="006B4C20"/>
    <w:rsid w:val="006B4E04"/>
    <w:rsid w:val="006D489C"/>
    <w:rsid w:val="006E3B3B"/>
    <w:rsid w:val="006E74E4"/>
    <w:rsid w:val="006F1C6A"/>
    <w:rsid w:val="006F1E5F"/>
    <w:rsid w:val="007025D2"/>
    <w:rsid w:val="00713850"/>
    <w:rsid w:val="00725B26"/>
    <w:rsid w:val="00755D02"/>
    <w:rsid w:val="00760BA1"/>
    <w:rsid w:val="0076319C"/>
    <w:rsid w:val="00764960"/>
    <w:rsid w:val="00766226"/>
    <w:rsid w:val="00767BDF"/>
    <w:rsid w:val="00772BB5"/>
    <w:rsid w:val="007A6B99"/>
    <w:rsid w:val="007A7EB9"/>
    <w:rsid w:val="007B0D8C"/>
    <w:rsid w:val="007B6A09"/>
    <w:rsid w:val="007C6F29"/>
    <w:rsid w:val="007D25B4"/>
    <w:rsid w:val="007D7F77"/>
    <w:rsid w:val="007E1CF3"/>
    <w:rsid w:val="007E2B80"/>
    <w:rsid w:val="007E51ED"/>
    <w:rsid w:val="00800BF4"/>
    <w:rsid w:val="00801DCD"/>
    <w:rsid w:val="00802681"/>
    <w:rsid w:val="00804F4D"/>
    <w:rsid w:val="00805B34"/>
    <w:rsid w:val="00806272"/>
    <w:rsid w:val="00815B53"/>
    <w:rsid w:val="00822E40"/>
    <w:rsid w:val="00830F1C"/>
    <w:rsid w:val="008312AE"/>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5761"/>
    <w:rsid w:val="008C6E30"/>
    <w:rsid w:val="008D0F63"/>
    <w:rsid w:val="008D7AB2"/>
    <w:rsid w:val="00901316"/>
    <w:rsid w:val="0090353B"/>
    <w:rsid w:val="009106A1"/>
    <w:rsid w:val="00911942"/>
    <w:rsid w:val="00917C8C"/>
    <w:rsid w:val="00926759"/>
    <w:rsid w:val="00940B9B"/>
    <w:rsid w:val="00957CC7"/>
    <w:rsid w:val="00962527"/>
    <w:rsid w:val="00966982"/>
    <w:rsid w:val="00982C5D"/>
    <w:rsid w:val="00982DCA"/>
    <w:rsid w:val="00982F62"/>
    <w:rsid w:val="00983C0C"/>
    <w:rsid w:val="00985CBE"/>
    <w:rsid w:val="009B111B"/>
    <w:rsid w:val="009B3DD6"/>
    <w:rsid w:val="009B69FD"/>
    <w:rsid w:val="009B7A9A"/>
    <w:rsid w:val="009C0FCA"/>
    <w:rsid w:val="009C109D"/>
    <w:rsid w:val="009C3A85"/>
    <w:rsid w:val="009D220E"/>
    <w:rsid w:val="009D56BC"/>
    <w:rsid w:val="009E28B7"/>
    <w:rsid w:val="009E4886"/>
    <w:rsid w:val="009E7D0C"/>
    <w:rsid w:val="009F07E6"/>
    <w:rsid w:val="009F1A05"/>
    <w:rsid w:val="009F57D1"/>
    <w:rsid w:val="00A05844"/>
    <w:rsid w:val="00A12E9F"/>
    <w:rsid w:val="00A14F2C"/>
    <w:rsid w:val="00A17FD6"/>
    <w:rsid w:val="00A3072A"/>
    <w:rsid w:val="00A3128C"/>
    <w:rsid w:val="00A33DCB"/>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4A56"/>
    <w:rsid w:val="00AE7AB4"/>
    <w:rsid w:val="00AF11E1"/>
    <w:rsid w:val="00B025E1"/>
    <w:rsid w:val="00B13047"/>
    <w:rsid w:val="00B137D7"/>
    <w:rsid w:val="00B151A7"/>
    <w:rsid w:val="00B2227C"/>
    <w:rsid w:val="00B22655"/>
    <w:rsid w:val="00B22B6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11FC9"/>
    <w:rsid w:val="00C21777"/>
    <w:rsid w:val="00C27E6E"/>
    <w:rsid w:val="00C30371"/>
    <w:rsid w:val="00C40224"/>
    <w:rsid w:val="00C436F8"/>
    <w:rsid w:val="00C46A79"/>
    <w:rsid w:val="00C471E8"/>
    <w:rsid w:val="00C5406A"/>
    <w:rsid w:val="00C6001B"/>
    <w:rsid w:val="00C70614"/>
    <w:rsid w:val="00C7343F"/>
    <w:rsid w:val="00C75D2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C05"/>
    <w:rsid w:val="00D550B2"/>
    <w:rsid w:val="00D70B96"/>
    <w:rsid w:val="00D778EB"/>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5FBD"/>
    <w:rsid w:val="00ED0420"/>
    <w:rsid w:val="00ED38DB"/>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A21A4"/>
    <w:rsid w:val="00FB4C65"/>
    <w:rsid w:val="00FB5816"/>
    <w:rsid w:val="00FB7691"/>
    <w:rsid w:val="00FB7821"/>
    <w:rsid w:val="00FC01E3"/>
    <w:rsid w:val="00FD4952"/>
    <w:rsid w:val="00FD638E"/>
    <w:rsid w:val="00FE0E77"/>
    <w:rsid w:val="00FE1CB6"/>
    <w:rsid w:val="00FF0FC9"/>
    <w:rsid w:val="00FF5ACB"/>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7F4B735"/>
  <w15:docId w15:val="{1E018238-2B24-43B9-B027-AFD41DF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getherwearecamden.com/pages/discover-jobs-and-careers-in-camden/working-for-camden/"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ccm/content/social-care-and-health/health-in-camden/wish-plus/"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FDDA53-6B25-4E7F-A167-28CF17D3299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6C232A8-CE7D-470A-AC18-6386EB5CF92C}">
      <dgm:prSet phldrT="[Text]"/>
      <dgm:spPr/>
      <dgm:t>
        <a:bodyPr/>
        <a:lstStyle/>
        <a:p>
          <a:r>
            <a:rPr lang="en-GB"/>
            <a:t>Partnership manager</a:t>
          </a:r>
        </a:p>
      </dgm:t>
    </dgm:pt>
    <dgm:pt modelId="{26C9D6D2-6158-47C8-B837-F050BEB42DAF}" type="parTrans" cxnId="{57D8CA2D-CE8A-4C39-8066-28FC6D88ADEA}">
      <dgm:prSet/>
      <dgm:spPr/>
      <dgm:t>
        <a:bodyPr/>
        <a:lstStyle/>
        <a:p>
          <a:endParaRPr lang="en-GB"/>
        </a:p>
      </dgm:t>
    </dgm:pt>
    <dgm:pt modelId="{6D1C9635-0CBD-4B3A-8432-B3379B878375}" type="sibTrans" cxnId="{57D8CA2D-CE8A-4C39-8066-28FC6D88ADEA}">
      <dgm:prSet/>
      <dgm:spPr/>
      <dgm:t>
        <a:bodyPr/>
        <a:lstStyle/>
        <a:p>
          <a:endParaRPr lang="en-GB"/>
        </a:p>
      </dgm:t>
    </dgm:pt>
    <dgm:pt modelId="{7AB4783C-639A-4918-8A8F-709F243A4770}">
      <dgm:prSet phldrT="[Text]"/>
      <dgm:spPr>
        <a:ln>
          <a:solidFill>
            <a:srgbClr val="FF0000"/>
          </a:solidFill>
        </a:ln>
      </dgm:spPr>
      <dgm:t>
        <a:bodyPr/>
        <a:lstStyle/>
        <a:p>
          <a:r>
            <a:rPr lang="en-GB"/>
            <a:t>Partnership officers (x6)</a:t>
          </a:r>
        </a:p>
      </dgm:t>
    </dgm:pt>
    <dgm:pt modelId="{38D92975-AD7F-4581-92BB-645AA76BE6D5}" type="parTrans" cxnId="{9608075F-59BB-4FB7-99E7-FFF24D0455E5}">
      <dgm:prSet/>
      <dgm:spPr/>
      <dgm:t>
        <a:bodyPr/>
        <a:lstStyle/>
        <a:p>
          <a:endParaRPr lang="en-GB"/>
        </a:p>
      </dgm:t>
    </dgm:pt>
    <dgm:pt modelId="{44C25D5C-6DAC-4FA9-876E-33BF6DE63DBB}" type="sibTrans" cxnId="{9608075F-59BB-4FB7-99E7-FFF24D0455E5}">
      <dgm:prSet/>
      <dgm:spPr/>
      <dgm:t>
        <a:bodyPr/>
        <a:lstStyle/>
        <a:p>
          <a:endParaRPr lang="en-GB"/>
        </a:p>
      </dgm:t>
    </dgm:pt>
    <dgm:pt modelId="{32C2557E-572A-4AC1-A42D-DC28F09F3F38}">
      <dgm:prSet phldrT="[Text]"/>
      <dgm:spPr/>
      <dgm:t>
        <a:bodyPr/>
        <a:lstStyle/>
        <a:p>
          <a:r>
            <a:rPr lang="en-GB"/>
            <a:t>Financial inclusion officer</a:t>
          </a:r>
        </a:p>
      </dgm:t>
    </dgm:pt>
    <dgm:pt modelId="{EFFC8776-83BD-4DD4-9F48-36B9F4A08E2F}" type="parTrans" cxnId="{297015AC-8492-4636-9A70-2F3A73D4283F}">
      <dgm:prSet/>
      <dgm:spPr/>
      <dgm:t>
        <a:bodyPr/>
        <a:lstStyle/>
        <a:p>
          <a:endParaRPr lang="en-GB"/>
        </a:p>
      </dgm:t>
    </dgm:pt>
    <dgm:pt modelId="{8E7D6044-129E-439F-83A0-FC6501A6D2D1}" type="sibTrans" cxnId="{297015AC-8492-4636-9A70-2F3A73D4283F}">
      <dgm:prSet/>
      <dgm:spPr/>
      <dgm:t>
        <a:bodyPr/>
        <a:lstStyle/>
        <a:p>
          <a:endParaRPr lang="en-GB"/>
        </a:p>
      </dgm:t>
    </dgm:pt>
    <dgm:pt modelId="{6E242A61-2C6D-42E8-BDC6-BE6F99F4984A}">
      <dgm:prSet/>
      <dgm:spPr/>
      <dgm:t>
        <a:bodyPr/>
        <a:lstStyle/>
        <a:p>
          <a:r>
            <a:rPr lang="en-GB"/>
            <a:t>WISH administrator</a:t>
          </a:r>
        </a:p>
      </dgm:t>
    </dgm:pt>
    <dgm:pt modelId="{0481B6B9-F3E6-4F86-AEAE-D79387DE7BEB}" type="parTrans" cxnId="{A2EF63D6-85A0-4A31-8E04-4E1576524D6C}">
      <dgm:prSet/>
      <dgm:spPr/>
      <dgm:t>
        <a:bodyPr/>
        <a:lstStyle/>
        <a:p>
          <a:endParaRPr lang="en-GB"/>
        </a:p>
      </dgm:t>
    </dgm:pt>
    <dgm:pt modelId="{99AC94C7-22C9-4A6D-A6F0-6C75754D7D4E}" type="sibTrans" cxnId="{A2EF63D6-85A0-4A31-8E04-4E1576524D6C}">
      <dgm:prSet/>
      <dgm:spPr/>
      <dgm:t>
        <a:bodyPr/>
        <a:lstStyle/>
        <a:p>
          <a:endParaRPr lang="en-GB"/>
        </a:p>
      </dgm:t>
    </dgm:pt>
    <dgm:pt modelId="{EC990851-8DB1-43E9-AE32-DF4CAD50ABDE}">
      <dgm:prSet/>
      <dgm:spPr/>
      <dgm:t>
        <a:bodyPr/>
        <a:lstStyle/>
        <a:p>
          <a:r>
            <a:rPr lang="en-GB"/>
            <a:t>Service Development Manager</a:t>
          </a:r>
        </a:p>
      </dgm:t>
    </dgm:pt>
    <dgm:pt modelId="{8A23830E-4241-494C-BFFC-46B4CC8865E8}" type="parTrans" cxnId="{76D7DF75-E981-461C-95BE-955B52C7DB8D}">
      <dgm:prSet/>
      <dgm:spPr/>
      <dgm:t>
        <a:bodyPr/>
        <a:lstStyle/>
        <a:p>
          <a:endParaRPr lang="en-GB"/>
        </a:p>
      </dgm:t>
    </dgm:pt>
    <dgm:pt modelId="{3200AD75-AE8B-46EE-BEB3-661166B4FF31}" type="sibTrans" cxnId="{76D7DF75-E981-461C-95BE-955B52C7DB8D}">
      <dgm:prSet/>
      <dgm:spPr/>
      <dgm:t>
        <a:bodyPr/>
        <a:lstStyle/>
        <a:p>
          <a:endParaRPr lang="en-GB"/>
        </a:p>
      </dgm:t>
    </dgm:pt>
    <dgm:pt modelId="{3C23200D-13BC-47A5-A75F-A6C138BDD3F0}" type="pres">
      <dgm:prSet presAssocID="{90FDDA53-6B25-4E7F-A167-28CF17D3299A}" presName="hierChild1" presStyleCnt="0">
        <dgm:presLayoutVars>
          <dgm:orgChart val="1"/>
          <dgm:chPref val="1"/>
          <dgm:dir/>
          <dgm:animOne val="branch"/>
          <dgm:animLvl val="lvl"/>
          <dgm:resizeHandles/>
        </dgm:presLayoutVars>
      </dgm:prSet>
      <dgm:spPr/>
      <dgm:t>
        <a:bodyPr/>
        <a:lstStyle/>
        <a:p>
          <a:endParaRPr lang="en-GB"/>
        </a:p>
      </dgm:t>
    </dgm:pt>
    <dgm:pt modelId="{D9ADB80E-9780-499D-849F-528EB0740F29}" type="pres">
      <dgm:prSet presAssocID="{EC990851-8DB1-43E9-AE32-DF4CAD50ABDE}" presName="hierRoot1" presStyleCnt="0">
        <dgm:presLayoutVars>
          <dgm:hierBranch val="init"/>
        </dgm:presLayoutVars>
      </dgm:prSet>
      <dgm:spPr/>
    </dgm:pt>
    <dgm:pt modelId="{378B17D7-151A-4CA1-AD04-DCA42E895DF5}" type="pres">
      <dgm:prSet presAssocID="{EC990851-8DB1-43E9-AE32-DF4CAD50ABDE}" presName="rootComposite1" presStyleCnt="0"/>
      <dgm:spPr/>
    </dgm:pt>
    <dgm:pt modelId="{7B55B9E0-922E-41FF-A277-6356FB906F43}" type="pres">
      <dgm:prSet presAssocID="{EC990851-8DB1-43E9-AE32-DF4CAD50ABDE}" presName="rootText1" presStyleLbl="node0" presStyleIdx="0" presStyleCnt="1" custScaleY="36325">
        <dgm:presLayoutVars>
          <dgm:chPref val="3"/>
        </dgm:presLayoutVars>
      </dgm:prSet>
      <dgm:spPr/>
      <dgm:t>
        <a:bodyPr/>
        <a:lstStyle/>
        <a:p>
          <a:endParaRPr lang="en-GB"/>
        </a:p>
      </dgm:t>
    </dgm:pt>
    <dgm:pt modelId="{C1D0C96C-4ECC-49E4-81C6-120C9012CFE3}" type="pres">
      <dgm:prSet presAssocID="{EC990851-8DB1-43E9-AE32-DF4CAD50ABDE}" presName="rootConnector1" presStyleLbl="node1" presStyleIdx="0" presStyleCnt="0"/>
      <dgm:spPr/>
      <dgm:t>
        <a:bodyPr/>
        <a:lstStyle/>
        <a:p>
          <a:endParaRPr lang="en-GB"/>
        </a:p>
      </dgm:t>
    </dgm:pt>
    <dgm:pt modelId="{8863C1EC-62BA-4222-91CE-CC7C6BF15D6F}" type="pres">
      <dgm:prSet presAssocID="{EC990851-8DB1-43E9-AE32-DF4CAD50ABDE}" presName="hierChild2" presStyleCnt="0"/>
      <dgm:spPr/>
    </dgm:pt>
    <dgm:pt modelId="{BE799CD1-57BE-4F6D-AD52-1ABB0FE7134B}" type="pres">
      <dgm:prSet presAssocID="{26C9D6D2-6158-47C8-B837-F050BEB42DAF}" presName="Name37" presStyleLbl="parChTrans1D2" presStyleIdx="0" presStyleCnt="1"/>
      <dgm:spPr/>
      <dgm:t>
        <a:bodyPr/>
        <a:lstStyle/>
        <a:p>
          <a:endParaRPr lang="en-GB"/>
        </a:p>
      </dgm:t>
    </dgm:pt>
    <dgm:pt modelId="{E22D8824-7BFC-4175-AB2C-94211CC570F1}" type="pres">
      <dgm:prSet presAssocID="{B6C232A8-CE7D-470A-AC18-6386EB5CF92C}" presName="hierRoot2" presStyleCnt="0">
        <dgm:presLayoutVars>
          <dgm:hierBranch/>
        </dgm:presLayoutVars>
      </dgm:prSet>
      <dgm:spPr/>
    </dgm:pt>
    <dgm:pt modelId="{62C0A20B-FF5F-4900-8908-42C09709B89B}" type="pres">
      <dgm:prSet presAssocID="{B6C232A8-CE7D-470A-AC18-6386EB5CF92C}" presName="rootComposite" presStyleCnt="0"/>
      <dgm:spPr/>
    </dgm:pt>
    <dgm:pt modelId="{DAED5A0C-5BE1-4BC5-8F24-EF11FA83994B}" type="pres">
      <dgm:prSet presAssocID="{B6C232A8-CE7D-470A-AC18-6386EB5CF92C}" presName="rootText" presStyleLbl="node2" presStyleIdx="0" presStyleCnt="1" custScaleY="33023" custLinFactNeighborX="-437" custLinFactNeighborY="-22717">
        <dgm:presLayoutVars>
          <dgm:chPref val="3"/>
        </dgm:presLayoutVars>
      </dgm:prSet>
      <dgm:spPr/>
      <dgm:t>
        <a:bodyPr/>
        <a:lstStyle/>
        <a:p>
          <a:endParaRPr lang="en-GB"/>
        </a:p>
      </dgm:t>
    </dgm:pt>
    <dgm:pt modelId="{78BEED41-4364-4461-A556-DF3167E79410}" type="pres">
      <dgm:prSet presAssocID="{B6C232A8-CE7D-470A-AC18-6386EB5CF92C}" presName="rootConnector" presStyleLbl="node2" presStyleIdx="0" presStyleCnt="1"/>
      <dgm:spPr/>
      <dgm:t>
        <a:bodyPr/>
        <a:lstStyle/>
        <a:p>
          <a:endParaRPr lang="en-GB"/>
        </a:p>
      </dgm:t>
    </dgm:pt>
    <dgm:pt modelId="{D757D706-4AE2-4324-8D40-7ABE667B5D9C}" type="pres">
      <dgm:prSet presAssocID="{B6C232A8-CE7D-470A-AC18-6386EB5CF92C}" presName="hierChild4" presStyleCnt="0"/>
      <dgm:spPr/>
    </dgm:pt>
    <dgm:pt modelId="{1A27615F-AFEB-46B3-981B-80C120BA1467}" type="pres">
      <dgm:prSet presAssocID="{38D92975-AD7F-4581-92BB-645AA76BE6D5}" presName="Name35" presStyleLbl="parChTrans1D3" presStyleIdx="0" presStyleCnt="3"/>
      <dgm:spPr/>
      <dgm:t>
        <a:bodyPr/>
        <a:lstStyle/>
        <a:p>
          <a:endParaRPr lang="en-GB"/>
        </a:p>
      </dgm:t>
    </dgm:pt>
    <dgm:pt modelId="{80232BD3-E13B-4434-8F23-41A723C882F4}" type="pres">
      <dgm:prSet presAssocID="{7AB4783C-639A-4918-8A8F-709F243A4770}" presName="hierRoot2" presStyleCnt="0">
        <dgm:presLayoutVars>
          <dgm:hierBranch/>
        </dgm:presLayoutVars>
      </dgm:prSet>
      <dgm:spPr/>
    </dgm:pt>
    <dgm:pt modelId="{37661DB1-688B-4BE7-B5DF-ED39DFFB7389}" type="pres">
      <dgm:prSet presAssocID="{7AB4783C-639A-4918-8A8F-709F243A4770}" presName="rootComposite" presStyleCnt="0"/>
      <dgm:spPr/>
    </dgm:pt>
    <dgm:pt modelId="{18209AC3-AD80-4C76-8751-5C97567F7A8A}" type="pres">
      <dgm:prSet presAssocID="{7AB4783C-639A-4918-8A8F-709F243A4770}" presName="rootText" presStyleLbl="node3" presStyleIdx="0" presStyleCnt="3" custScaleY="29720">
        <dgm:presLayoutVars>
          <dgm:chPref val="3"/>
        </dgm:presLayoutVars>
      </dgm:prSet>
      <dgm:spPr/>
      <dgm:t>
        <a:bodyPr/>
        <a:lstStyle/>
        <a:p>
          <a:endParaRPr lang="en-GB"/>
        </a:p>
      </dgm:t>
    </dgm:pt>
    <dgm:pt modelId="{CBE10055-2C1B-40C8-9D1E-303648BE5457}" type="pres">
      <dgm:prSet presAssocID="{7AB4783C-639A-4918-8A8F-709F243A4770}" presName="rootConnector" presStyleLbl="node3" presStyleIdx="0" presStyleCnt="3"/>
      <dgm:spPr/>
      <dgm:t>
        <a:bodyPr/>
        <a:lstStyle/>
        <a:p>
          <a:endParaRPr lang="en-GB"/>
        </a:p>
      </dgm:t>
    </dgm:pt>
    <dgm:pt modelId="{49A4535A-429B-4257-A413-12C81898C666}" type="pres">
      <dgm:prSet presAssocID="{7AB4783C-639A-4918-8A8F-709F243A4770}" presName="hierChild4" presStyleCnt="0"/>
      <dgm:spPr/>
    </dgm:pt>
    <dgm:pt modelId="{E1F884C9-AF30-4201-99BF-FEC5F3BDA500}" type="pres">
      <dgm:prSet presAssocID="{7AB4783C-639A-4918-8A8F-709F243A4770}" presName="hierChild5" presStyleCnt="0"/>
      <dgm:spPr/>
    </dgm:pt>
    <dgm:pt modelId="{AFB3E61A-1F8D-4621-B4A8-3CC7C53EBFAB}" type="pres">
      <dgm:prSet presAssocID="{EFFC8776-83BD-4DD4-9F48-36B9F4A08E2F}" presName="Name35" presStyleLbl="parChTrans1D3" presStyleIdx="1" presStyleCnt="3"/>
      <dgm:spPr/>
      <dgm:t>
        <a:bodyPr/>
        <a:lstStyle/>
        <a:p>
          <a:endParaRPr lang="en-GB"/>
        </a:p>
      </dgm:t>
    </dgm:pt>
    <dgm:pt modelId="{951A0990-CF69-427B-8507-6A2F8E898824}" type="pres">
      <dgm:prSet presAssocID="{32C2557E-572A-4AC1-A42D-DC28F09F3F38}" presName="hierRoot2" presStyleCnt="0">
        <dgm:presLayoutVars>
          <dgm:hierBranch/>
        </dgm:presLayoutVars>
      </dgm:prSet>
      <dgm:spPr/>
    </dgm:pt>
    <dgm:pt modelId="{3AC1CF91-C6D0-4736-90B4-357D7673D439}" type="pres">
      <dgm:prSet presAssocID="{32C2557E-572A-4AC1-A42D-DC28F09F3F38}" presName="rootComposite" presStyleCnt="0"/>
      <dgm:spPr/>
    </dgm:pt>
    <dgm:pt modelId="{F8DC3653-4084-439B-95E2-398B0F6EA280}" type="pres">
      <dgm:prSet presAssocID="{32C2557E-572A-4AC1-A42D-DC28F09F3F38}" presName="rootText" presStyleLbl="node3" presStyleIdx="1" presStyleCnt="3" custScaleY="29720">
        <dgm:presLayoutVars>
          <dgm:chPref val="3"/>
        </dgm:presLayoutVars>
      </dgm:prSet>
      <dgm:spPr/>
      <dgm:t>
        <a:bodyPr/>
        <a:lstStyle/>
        <a:p>
          <a:endParaRPr lang="en-GB"/>
        </a:p>
      </dgm:t>
    </dgm:pt>
    <dgm:pt modelId="{14168613-02E6-4D36-AE64-C40DB9A90661}" type="pres">
      <dgm:prSet presAssocID="{32C2557E-572A-4AC1-A42D-DC28F09F3F38}" presName="rootConnector" presStyleLbl="node3" presStyleIdx="1" presStyleCnt="3"/>
      <dgm:spPr/>
      <dgm:t>
        <a:bodyPr/>
        <a:lstStyle/>
        <a:p>
          <a:endParaRPr lang="en-GB"/>
        </a:p>
      </dgm:t>
    </dgm:pt>
    <dgm:pt modelId="{65120E71-8A2A-409B-B3CD-BACC0B3208D1}" type="pres">
      <dgm:prSet presAssocID="{32C2557E-572A-4AC1-A42D-DC28F09F3F38}" presName="hierChild4" presStyleCnt="0"/>
      <dgm:spPr/>
    </dgm:pt>
    <dgm:pt modelId="{0FBA0F2E-5F4B-4AFB-8259-1B2D7D747149}" type="pres">
      <dgm:prSet presAssocID="{32C2557E-572A-4AC1-A42D-DC28F09F3F38}" presName="hierChild5" presStyleCnt="0"/>
      <dgm:spPr/>
    </dgm:pt>
    <dgm:pt modelId="{278EF2A7-A66E-4B7C-9FEF-147CC3C86FEE}" type="pres">
      <dgm:prSet presAssocID="{0481B6B9-F3E6-4F86-AEAE-D79387DE7BEB}" presName="Name35" presStyleLbl="parChTrans1D3" presStyleIdx="2" presStyleCnt="3"/>
      <dgm:spPr/>
      <dgm:t>
        <a:bodyPr/>
        <a:lstStyle/>
        <a:p>
          <a:endParaRPr lang="en-GB"/>
        </a:p>
      </dgm:t>
    </dgm:pt>
    <dgm:pt modelId="{D23B28A3-86C6-4577-8085-F74FE12AD96C}" type="pres">
      <dgm:prSet presAssocID="{6E242A61-2C6D-42E8-BDC6-BE6F99F4984A}" presName="hierRoot2" presStyleCnt="0">
        <dgm:presLayoutVars>
          <dgm:hierBranch/>
        </dgm:presLayoutVars>
      </dgm:prSet>
      <dgm:spPr/>
    </dgm:pt>
    <dgm:pt modelId="{BCF94535-3A15-4B20-AC07-01C6171407AC}" type="pres">
      <dgm:prSet presAssocID="{6E242A61-2C6D-42E8-BDC6-BE6F99F4984A}" presName="rootComposite" presStyleCnt="0"/>
      <dgm:spPr/>
    </dgm:pt>
    <dgm:pt modelId="{ECB11D4B-EE9A-435F-BB07-FEC917A4480C}" type="pres">
      <dgm:prSet presAssocID="{6E242A61-2C6D-42E8-BDC6-BE6F99F4984A}" presName="rootText" presStyleLbl="node3" presStyleIdx="2" presStyleCnt="3" custScaleY="29720">
        <dgm:presLayoutVars>
          <dgm:chPref val="3"/>
        </dgm:presLayoutVars>
      </dgm:prSet>
      <dgm:spPr/>
      <dgm:t>
        <a:bodyPr/>
        <a:lstStyle/>
        <a:p>
          <a:endParaRPr lang="en-GB"/>
        </a:p>
      </dgm:t>
    </dgm:pt>
    <dgm:pt modelId="{549C206A-B2E0-49C4-8C2D-DC27037FB5BF}" type="pres">
      <dgm:prSet presAssocID="{6E242A61-2C6D-42E8-BDC6-BE6F99F4984A}" presName="rootConnector" presStyleLbl="node3" presStyleIdx="2" presStyleCnt="3"/>
      <dgm:spPr/>
      <dgm:t>
        <a:bodyPr/>
        <a:lstStyle/>
        <a:p>
          <a:endParaRPr lang="en-GB"/>
        </a:p>
      </dgm:t>
    </dgm:pt>
    <dgm:pt modelId="{82474483-4A75-4CA8-A34B-6C57DAD21EFD}" type="pres">
      <dgm:prSet presAssocID="{6E242A61-2C6D-42E8-BDC6-BE6F99F4984A}" presName="hierChild4" presStyleCnt="0"/>
      <dgm:spPr/>
    </dgm:pt>
    <dgm:pt modelId="{259EB2D6-B982-4D00-941E-7035885CEC91}" type="pres">
      <dgm:prSet presAssocID="{6E242A61-2C6D-42E8-BDC6-BE6F99F4984A}" presName="hierChild5" presStyleCnt="0"/>
      <dgm:spPr/>
    </dgm:pt>
    <dgm:pt modelId="{415889B8-84D3-45A0-882F-0EFC1AB7ECC9}" type="pres">
      <dgm:prSet presAssocID="{B6C232A8-CE7D-470A-AC18-6386EB5CF92C}" presName="hierChild5" presStyleCnt="0"/>
      <dgm:spPr/>
    </dgm:pt>
    <dgm:pt modelId="{41ADB9C5-D6C2-4DDC-8BFA-09DB9FAD84E3}" type="pres">
      <dgm:prSet presAssocID="{EC990851-8DB1-43E9-AE32-DF4CAD50ABDE}" presName="hierChild3" presStyleCnt="0"/>
      <dgm:spPr/>
    </dgm:pt>
  </dgm:ptLst>
  <dgm:cxnLst>
    <dgm:cxn modelId="{E911C33C-2E3C-4A12-AF66-430816362BC2}" type="presOf" srcId="{0481B6B9-F3E6-4F86-AEAE-D79387DE7BEB}" destId="{278EF2A7-A66E-4B7C-9FEF-147CC3C86FEE}" srcOrd="0" destOrd="0" presId="urn:microsoft.com/office/officeart/2005/8/layout/orgChart1"/>
    <dgm:cxn modelId="{05FC2776-8E3B-45E6-AC28-2B48D8CBD00D}" type="presOf" srcId="{32C2557E-572A-4AC1-A42D-DC28F09F3F38}" destId="{F8DC3653-4084-439B-95E2-398B0F6EA280}" srcOrd="0" destOrd="0" presId="urn:microsoft.com/office/officeart/2005/8/layout/orgChart1"/>
    <dgm:cxn modelId="{8ABC280C-6305-4D08-9FB0-BD49C6BFDAF1}" type="presOf" srcId="{B6C232A8-CE7D-470A-AC18-6386EB5CF92C}" destId="{DAED5A0C-5BE1-4BC5-8F24-EF11FA83994B}" srcOrd="0" destOrd="0" presId="urn:microsoft.com/office/officeart/2005/8/layout/orgChart1"/>
    <dgm:cxn modelId="{A9CC47AE-546D-4881-A9F4-D2A6F3E81585}" type="presOf" srcId="{EFFC8776-83BD-4DD4-9F48-36B9F4A08E2F}" destId="{AFB3E61A-1F8D-4621-B4A8-3CC7C53EBFAB}" srcOrd="0" destOrd="0" presId="urn:microsoft.com/office/officeart/2005/8/layout/orgChart1"/>
    <dgm:cxn modelId="{57D8CA2D-CE8A-4C39-8066-28FC6D88ADEA}" srcId="{EC990851-8DB1-43E9-AE32-DF4CAD50ABDE}" destId="{B6C232A8-CE7D-470A-AC18-6386EB5CF92C}" srcOrd="0" destOrd="0" parTransId="{26C9D6D2-6158-47C8-B837-F050BEB42DAF}" sibTransId="{6D1C9635-0CBD-4B3A-8432-B3379B878375}"/>
    <dgm:cxn modelId="{7D4DEC86-E853-4AC8-B51A-AC3DD7E992EE}" type="presOf" srcId="{7AB4783C-639A-4918-8A8F-709F243A4770}" destId="{18209AC3-AD80-4C76-8751-5C97567F7A8A}" srcOrd="0" destOrd="0" presId="urn:microsoft.com/office/officeart/2005/8/layout/orgChart1"/>
    <dgm:cxn modelId="{76D7DF75-E981-461C-95BE-955B52C7DB8D}" srcId="{90FDDA53-6B25-4E7F-A167-28CF17D3299A}" destId="{EC990851-8DB1-43E9-AE32-DF4CAD50ABDE}" srcOrd="0" destOrd="0" parTransId="{8A23830E-4241-494C-BFFC-46B4CC8865E8}" sibTransId="{3200AD75-AE8B-46EE-BEB3-661166B4FF31}"/>
    <dgm:cxn modelId="{297015AC-8492-4636-9A70-2F3A73D4283F}" srcId="{B6C232A8-CE7D-470A-AC18-6386EB5CF92C}" destId="{32C2557E-572A-4AC1-A42D-DC28F09F3F38}" srcOrd="1" destOrd="0" parTransId="{EFFC8776-83BD-4DD4-9F48-36B9F4A08E2F}" sibTransId="{8E7D6044-129E-439F-83A0-FC6501A6D2D1}"/>
    <dgm:cxn modelId="{B33D26B5-FC14-4278-9BA6-4747F3A48C7F}" type="presOf" srcId="{90FDDA53-6B25-4E7F-A167-28CF17D3299A}" destId="{3C23200D-13BC-47A5-A75F-A6C138BDD3F0}" srcOrd="0" destOrd="0" presId="urn:microsoft.com/office/officeart/2005/8/layout/orgChart1"/>
    <dgm:cxn modelId="{33187B9D-B8D4-48E3-8093-140C68F25F7D}" type="presOf" srcId="{B6C232A8-CE7D-470A-AC18-6386EB5CF92C}" destId="{78BEED41-4364-4461-A556-DF3167E79410}" srcOrd="1" destOrd="0" presId="urn:microsoft.com/office/officeart/2005/8/layout/orgChart1"/>
    <dgm:cxn modelId="{A2EF63D6-85A0-4A31-8E04-4E1576524D6C}" srcId="{B6C232A8-CE7D-470A-AC18-6386EB5CF92C}" destId="{6E242A61-2C6D-42E8-BDC6-BE6F99F4984A}" srcOrd="2" destOrd="0" parTransId="{0481B6B9-F3E6-4F86-AEAE-D79387DE7BEB}" sibTransId="{99AC94C7-22C9-4A6D-A6F0-6C75754D7D4E}"/>
    <dgm:cxn modelId="{9608075F-59BB-4FB7-99E7-FFF24D0455E5}" srcId="{B6C232A8-CE7D-470A-AC18-6386EB5CF92C}" destId="{7AB4783C-639A-4918-8A8F-709F243A4770}" srcOrd="0" destOrd="0" parTransId="{38D92975-AD7F-4581-92BB-645AA76BE6D5}" sibTransId="{44C25D5C-6DAC-4FA9-876E-33BF6DE63DBB}"/>
    <dgm:cxn modelId="{53F3DB36-BBEA-47E9-80AF-CF162D7098F3}" type="presOf" srcId="{EC990851-8DB1-43E9-AE32-DF4CAD50ABDE}" destId="{7B55B9E0-922E-41FF-A277-6356FB906F43}" srcOrd="0" destOrd="0" presId="urn:microsoft.com/office/officeart/2005/8/layout/orgChart1"/>
    <dgm:cxn modelId="{CEC4D46F-3DA9-48FD-B933-902D4FFC9FF3}" type="presOf" srcId="{32C2557E-572A-4AC1-A42D-DC28F09F3F38}" destId="{14168613-02E6-4D36-AE64-C40DB9A90661}" srcOrd="1" destOrd="0" presId="urn:microsoft.com/office/officeart/2005/8/layout/orgChart1"/>
    <dgm:cxn modelId="{26B375DB-9FC3-4D5F-B653-9C2711186467}" type="presOf" srcId="{38D92975-AD7F-4581-92BB-645AA76BE6D5}" destId="{1A27615F-AFEB-46B3-981B-80C120BA1467}" srcOrd="0" destOrd="0" presId="urn:microsoft.com/office/officeart/2005/8/layout/orgChart1"/>
    <dgm:cxn modelId="{D90DCCEA-6695-46F1-A3D3-8689847E0484}" type="presOf" srcId="{6E242A61-2C6D-42E8-BDC6-BE6F99F4984A}" destId="{549C206A-B2E0-49C4-8C2D-DC27037FB5BF}" srcOrd="1" destOrd="0" presId="urn:microsoft.com/office/officeart/2005/8/layout/orgChart1"/>
    <dgm:cxn modelId="{1FFE2178-79A8-4C66-952E-A70DF1ABDFCD}" type="presOf" srcId="{EC990851-8DB1-43E9-AE32-DF4CAD50ABDE}" destId="{C1D0C96C-4ECC-49E4-81C6-120C9012CFE3}" srcOrd="1" destOrd="0" presId="urn:microsoft.com/office/officeart/2005/8/layout/orgChart1"/>
    <dgm:cxn modelId="{3D9F1B3F-334E-48EE-80F6-AAFAD0DDA82E}" type="presOf" srcId="{6E242A61-2C6D-42E8-BDC6-BE6F99F4984A}" destId="{ECB11D4B-EE9A-435F-BB07-FEC917A4480C}" srcOrd="0" destOrd="0" presId="urn:microsoft.com/office/officeart/2005/8/layout/orgChart1"/>
    <dgm:cxn modelId="{C318A079-E951-4057-83C7-FFCE4C15FB16}" type="presOf" srcId="{7AB4783C-639A-4918-8A8F-709F243A4770}" destId="{CBE10055-2C1B-40C8-9D1E-303648BE5457}" srcOrd="1" destOrd="0" presId="urn:microsoft.com/office/officeart/2005/8/layout/orgChart1"/>
    <dgm:cxn modelId="{0DE678D2-B8BD-4AB7-87CA-250F54302B47}" type="presOf" srcId="{26C9D6D2-6158-47C8-B837-F050BEB42DAF}" destId="{BE799CD1-57BE-4F6D-AD52-1ABB0FE7134B}" srcOrd="0" destOrd="0" presId="urn:microsoft.com/office/officeart/2005/8/layout/orgChart1"/>
    <dgm:cxn modelId="{D37802A8-4482-4729-B12B-10382F6B873D}" type="presParOf" srcId="{3C23200D-13BC-47A5-A75F-A6C138BDD3F0}" destId="{D9ADB80E-9780-499D-849F-528EB0740F29}" srcOrd="0" destOrd="0" presId="urn:microsoft.com/office/officeart/2005/8/layout/orgChart1"/>
    <dgm:cxn modelId="{64D6CF06-9937-4D37-8A00-E7A2B216B7E3}" type="presParOf" srcId="{D9ADB80E-9780-499D-849F-528EB0740F29}" destId="{378B17D7-151A-4CA1-AD04-DCA42E895DF5}" srcOrd="0" destOrd="0" presId="urn:microsoft.com/office/officeart/2005/8/layout/orgChart1"/>
    <dgm:cxn modelId="{AD6A7F41-FEC3-4D2B-8358-4D33F95E5212}" type="presParOf" srcId="{378B17D7-151A-4CA1-AD04-DCA42E895DF5}" destId="{7B55B9E0-922E-41FF-A277-6356FB906F43}" srcOrd="0" destOrd="0" presId="urn:microsoft.com/office/officeart/2005/8/layout/orgChart1"/>
    <dgm:cxn modelId="{EE644733-28AE-45D9-A538-54AF80BCD767}" type="presParOf" srcId="{378B17D7-151A-4CA1-AD04-DCA42E895DF5}" destId="{C1D0C96C-4ECC-49E4-81C6-120C9012CFE3}" srcOrd="1" destOrd="0" presId="urn:microsoft.com/office/officeart/2005/8/layout/orgChart1"/>
    <dgm:cxn modelId="{E83056C4-58E5-4DA3-A3CF-8106F5064A33}" type="presParOf" srcId="{D9ADB80E-9780-499D-849F-528EB0740F29}" destId="{8863C1EC-62BA-4222-91CE-CC7C6BF15D6F}" srcOrd="1" destOrd="0" presId="urn:microsoft.com/office/officeart/2005/8/layout/orgChart1"/>
    <dgm:cxn modelId="{BF3628D1-C886-4F00-85A5-9B74930BCCD2}" type="presParOf" srcId="{8863C1EC-62BA-4222-91CE-CC7C6BF15D6F}" destId="{BE799CD1-57BE-4F6D-AD52-1ABB0FE7134B}" srcOrd="0" destOrd="0" presId="urn:microsoft.com/office/officeart/2005/8/layout/orgChart1"/>
    <dgm:cxn modelId="{74CE4287-94A3-47C2-AF63-C5348DD99D5A}" type="presParOf" srcId="{8863C1EC-62BA-4222-91CE-CC7C6BF15D6F}" destId="{E22D8824-7BFC-4175-AB2C-94211CC570F1}" srcOrd="1" destOrd="0" presId="urn:microsoft.com/office/officeart/2005/8/layout/orgChart1"/>
    <dgm:cxn modelId="{24E9984E-AAAF-43D8-86AB-05609D23ACD3}" type="presParOf" srcId="{E22D8824-7BFC-4175-AB2C-94211CC570F1}" destId="{62C0A20B-FF5F-4900-8908-42C09709B89B}" srcOrd="0" destOrd="0" presId="urn:microsoft.com/office/officeart/2005/8/layout/orgChart1"/>
    <dgm:cxn modelId="{2E73E19C-C7CD-4846-994A-CD4D26E11FB1}" type="presParOf" srcId="{62C0A20B-FF5F-4900-8908-42C09709B89B}" destId="{DAED5A0C-5BE1-4BC5-8F24-EF11FA83994B}" srcOrd="0" destOrd="0" presId="urn:microsoft.com/office/officeart/2005/8/layout/orgChart1"/>
    <dgm:cxn modelId="{57A3298E-8D83-45B1-9352-FAB116B225A8}" type="presParOf" srcId="{62C0A20B-FF5F-4900-8908-42C09709B89B}" destId="{78BEED41-4364-4461-A556-DF3167E79410}" srcOrd="1" destOrd="0" presId="urn:microsoft.com/office/officeart/2005/8/layout/orgChart1"/>
    <dgm:cxn modelId="{00522BAB-0F6F-4474-95A5-D04483625430}" type="presParOf" srcId="{E22D8824-7BFC-4175-AB2C-94211CC570F1}" destId="{D757D706-4AE2-4324-8D40-7ABE667B5D9C}" srcOrd="1" destOrd="0" presId="urn:microsoft.com/office/officeart/2005/8/layout/orgChart1"/>
    <dgm:cxn modelId="{7EA76CDB-3CC3-4E32-8580-44BC990B5F7A}" type="presParOf" srcId="{D757D706-4AE2-4324-8D40-7ABE667B5D9C}" destId="{1A27615F-AFEB-46B3-981B-80C120BA1467}" srcOrd="0" destOrd="0" presId="urn:microsoft.com/office/officeart/2005/8/layout/orgChart1"/>
    <dgm:cxn modelId="{837081DF-5C22-4A95-96CD-70215329D475}" type="presParOf" srcId="{D757D706-4AE2-4324-8D40-7ABE667B5D9C}" destId="{80232BD3-E13B-4434-8F23-41A723C882F4}" srcOrd="1" destOrd="0" presId="urn:microsoft.com/office/officeart/2005/8/layout/orgChart1"/>
    <dgm:cxn modelId="{C382E5A7-3E9D-4396-8FFC-662278E4D17C}" type="presParOf" srcId="{80232BD3-E13B-4434-8F23-41A723C882F4}" destId="{37661DB1-688B-4BE7-B5DF-ED39DFFB7389}" srcOrd="0" destOrd="0" presId="urn:microsoft.com/office/officeart/2005/8/layout/orgChart1"/>
    <dgm:cxn modelId="{2B20B0D2-CAA3-4028-A39A-9FA8B3626CE6}" type="presParOf" srcId="{37661DB1-688B-4BE7-B5DF-ED39DFFB7389}" destId="{18209AC3-AD80-4C76-8751-5C97567F7A8A}" srcOrd="0" destOrd="0" presId="urn:microsoft.com/office/officeart/2005/8/layout/orgChart1"/>
    <dgm:cxn modelId="{859A5391-C6AF-45AE-99C0-2F40A7FF3049}" type="presParOf" srcId="{37661DB1-688B-4BE7-B5DF-ED39DFFB7389}" destId="{CBE10055-2C1B-40C8-9D1E-303648BE5457}" srcOrd="1" destOrd="0" presId="urn:microsoft.com/office/officeart/2005/8/layout/orgChart1"/>
    <dgm:cxn modelId="{7D812D3C-AFED-46DF-A397-FED9D7089A59}" type="presParOf" srcId="{80232BD3-E13B-4434-8F23-41A723C882F4}" destId="{49A4535A-429B-4257-A413-12C81898C666}" srcOrd="1" destOrd="0" presId="urn:microsoft.com/office/officeart/2005/8/layout/orgChart1"/>
    <dgm:cxn modelId="{256C6876-CF36-4CE9-9D38-5552C15E26A8}" type="presParOf" srcId="{80232BD3-E13B-4434-8F23-41A723C882F4}" destId="{E1F884C9-AF30-4201-99BF-FEC5F3BDA500}" srcOrd="2" destOrd="0" presId="urn:microsoft.com/office/officeart/2005/8/layout/orgChart1"/>
    <dgm:cxn modelId="{7FF93890-051E-4F46-B2F3-6A94418EE95F}" type="presParOf" srcId="{D757D706-4AE2-4324-8D40-7ABE667B5D9C}" destId="{AFB3E61A-1F8D-4621-B4A8-3CC7C53EBFAB}" srcOrd="2" destOrd="0" presId="urn:microsoft.com/office/officeart/2005/8/layout/orgChart1"/>
    <dgm:cxn modelId="{ACD3B51A-AFC3-4176-8AC5-C47533E4D702}" type="presParOf" srcId="{D757D706-4AE2-4324-8D40-7ABE667B5D9C}" destId="{951A0990-CF69-427B-8507-6A2F8E898824}" srcOrd="3" destOrd="0" presId="urn:microsoft.com/office/officeart/2005/8/layout/orgChart1"/>
    <dgm:cxn modelId="{8665A98B-F5AC-40C2-BE2B-692085036BFD}" type="presParOf" srcId="{951A0990-CF69-427B-8507-6A2F8E898824}" destId="{3AC1CF91-C6D0-4736-90B4-357D7673D439}" srcOrd="0" destOrd="0" presId="urn:microsoft.com/office/officeart/2005/8/layout/orgChart1"/>
    <dgm:cxn modelId="{8F8E0D82-AF19-4292-81EF-CCF5C7F30CCD}" type="presParOf" srcId="{3AC1CF91-C6D0-4736-90B4-357D7673D439}" destId="{F8DC3653-4084-439B-95E2-398B0F6EA280}" srcOrd="0" destOrd="0" presId="urn:microsoft.com/office/officeart/2005/8/layout/orgChart1"/>
    <dgm:cxn modelId="{35328C78-AD94-4138-900B-635434814BF9}" type="presParOf" srcId="{3AC1CF91-C6D0-4736-90B4-357D7673D439}" destId="{14168613-02E6-4D36-AE64-C40DB9A90661}" srcOrd="1" destOrd="0" presId="urn:microsoft.com/office/officeart/2005/8/layout/orgChart1"/>
    <dgm:cxn modelId="{E15B1595-F423-49D7-8D10-C929D888C160}" type="presParOf" srcId="{951A0990-CF69-427B-8507-6A2F8E898824}" destId="{65120E71-8A2A-409B-B3CD-BACC0B3208D1}" srcOrd="1" destOrd="0" presId="urn:microsoft.com/office/officeart/2005/8/layout/orgChart1"/>
    <dgm:cxn modelId="{1E678E2C-66A6-49B3-851F-BF61EE53838E}" type="presParOf" srcId="{951A0990-CF69-427B-8507-6A2F8E898824}" destId="{0FBA0F2E-5F4B-4AFB-8259-1B2D7D747149}" srcOrd="2" destOrd="0" presId="urn:microsoft.com/office/officeart/2005/8/layout/orgChart1"/>
    <dgm:cxn modelId="{37C93452-DDF3-45C1-A1E5-09869964A9FB}" type="presParOf" srcId="{D757D706-4AE2-4324-8D40-7ABE667B5D9C}" destId="{278EF2A7-A66E-4B7C-9FEF-147CC3C86FEE}" srcOrd="4" destOrd="0" presId="urn:microsoft.com/office/officeart/2005/8/layout/orgChart1"/>
    <dgm:cxn modelId="{E2D0264F-4612-465A-A9B7-D037DDCB3AE0}" type="presParOf" srcId="{D757D706-4AE2-4324-8D40-7ABE667B5D9C}" destId="{D23B28A3-86C6-4577-8085-F74FE12AD96C}" srcOrd="5" destOrd="0" presId="urn:microsoft.com/office/officeart/2005/8/layout/orgChart1"/>
    <dgm:cxn modelId="{D0B37614-D26D-421B-A350-28870BE85AF6}" type="presParOf" srcId="{D23B28A3-86C6-4577-8085-F74FE12AD96C}" destId="{BCF94535-3A15-4B20-AC07-01C6171407AC}" srcOrd="0" destOrd="0" presId="urn:microsoft.com/office/officeart/2005/8/layout/orgChart1"/>
    <dgm:cxn modelId="{00A7E1F1-2425-4B2C-B327-D5C1D6A6CA19}" type="presParOf" srcId="{BCF94535-3A15-4B20-AC07-01C6171407AC}" destId="{ECB11D4B-EE9A-435F-BB07-FEC917A4480C}" srcOrd="0" destOrd="0" presId="urn:microsoft.com/office/officeart/2005/8/layout/orgChart1"/>
    <dgm:cxn modelId="{F37F7743-2452-47F8-B9AF-E2DB3AFB697A}" type="presParOf" srcId="{BCF94535-3A15-4B20-AC07-01C6171407AC}" destId="{549C206A-B2E0-49C4-8C2D-DC27037FB5BF}" srcOrd="1" destOrd="0" presId="urn:microsoft.com/office/officeart/2005/8/layout/orgChart1"/>
    <dgm:cxn modelId="{5A4497FD-BBE7-4007-8F0F-4F778379214E}" type="presParOf" srcId="{D23B28A3-86C6-4577-8085-F74FE12AD96C}" destId="{82474483-4A75-4CA8-A34B-6C57DAD21EFD}" srcOrd="1" destOrd="0" presId="urn:microsoft.com/office/officeart/2005/8/layout/orgChart1"/>
    <dgm:cxn modelId="{B896DF82-757A-4401-8771-13E8CF61B93D}" type="presParOf" srcId="{D23B28A3-86C6-4577-8085-F74FE12AD96C}" destId="{259EB2D6-B982-4D00-941E-7035885CEC91}" srcOrd="2" destOrd="0" presId="urn:microsoft.com/office/officeart/2005/8/layout/orgChart1"/>
    <dgm:cxn modelId="{2BBD2FBA-A95C-40E0-B5A7-5FE1059E696A}" type="presParOf" srcId="{E22D8824-7BFC-4175-AB2C-94211CC570F1}" destId="{415889B8-84D3-45A0-882F-0EFC1AB7ECC9}" srcOrd="2" destOrd="0" presId="urn:microsoft.com/office/officeart/2005/8/layout/orgChart1"/>
    <dgm:cxn modelId="{A3BAF7D0-F28D-4AEC-85F6-D9FFB1324A12}" type="presParOf" srcId="{D9ADB80E-9780-499D-849F-528EB0740F29}" destId="{41ADB9C5-D6C2-4DDC-8BFA-09DB9FAD84E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F2A7-A66E-4B7C-9FEF-147CC3C86FEE}">
      <dsp:nvSpPr>
        <dsp:cNvPr id="0" name=""/>
        <dsp:cNvSpPr/>
      </dsp:nvSpPr>
      <dsp:spPr>
        <a:xfrm>
          <a:off x="3719323" y="1030352"/>
          <a:ext cx="2647718" cy="705519"/>
        </a:xfrm>
        <a:custGeom>
          <a:avLst/>
          <a:gdLst/>
          <a:ahLst/>
          <a:cxnLst/>
          <a:rect l="0" t="0" r="0" b="0"/>
          <a:pathLst>
            <a:path>
              <a:moveTo>
                <a:pt x="0" y="0"/>
              </a:moveTo>
              <a:lnTo>
                <a:pt x="0" y="476585"/>
              </a:lnTo>
              <a:lnTo>
                <a:pt x="2647718" y="476585"/>
              </a:lnTo>
              <a:lnTo>
                <a:pt x="2647718" y="705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B3E61A-1F8D-4621-B4A8-3CC7C53EBFAB}">
      <dsp:nvSpPr>
        <dsp:cNvPr id="0" name=""/>
        <dsp:cNvSpPr/>
      </dsp:nvSpPr>
      <dsp:spPr>
        <a:xfrm>
          <a:off x="3673603" y="1030352"/>
          <a:ext cx="91440" cy="705519"/>
        </a:xfrm>
        <a:custGeom>
          <a:avLst/>
          <a:gdLst/>
          <a:ahLst/>
          <a:cxnLst/>
          <a:rect l="0" t="0" r="0" b="0"/>
          <a:pathLst>
            <a:path>
              <a:moveTo>
                <a:pt x="45720" y="0"/>
              </a:moveTo>
              <a:lnTo>
                <a:pt x="45720" y="476585"/>
              </a:lnTo>
              <a:lnTo>
                <a:pt x="55248" y="476585"/>
              </a:lnTo>
              <a:lnTo>
                <a:pt x="55248" y="705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7615F-AFEB-46B3-981B-80C120BA1467}">
      <dsp:nvSpPr>
        <dsp:cNvPr id="0" name=""/>
        <dsp:cNvSpPr/>
      </dsp:nvSpPr>
      <dsp:spPr>
        <a:xfrm>
          <a:off x="1090661" y="1030352"/>
          <a:ext cx="2628662" cy="705519"/>
        </a:xfrm>
        <a:custGeom>
          <a:avLst/>
          <a:gdLst/>
          <a:ahLst/>
          <a:cxnLst/>
          <a:rect l="0" t="0" r="0" b="0"/>
          <a:pathLst>
            <a:path>
              <a:moveTo>
                <a:pt x="2628662" y="0"/>
              </a:moveTo>
              <a:lnTo>
                <a:pt x="2628662" y="476585"/>
              </a:lnTo>
              <a:lnTo>
                <a:pt x="0" y="476585"/>
              </a:lnTo>
              <a:lnTo>
                <a:pt x="0" y="705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99CD1-57BE-4F6D-AD52-1ABB0FE7134B}">
      <dsp:nvSpPr>
        <dsp:cNvPr id="0" name=""/>
        <dsp:cNvSpPr/>
      </dsp:nvSpPr>
      <dsp:spPr>
        <a:xfrm>
          <a:off x="3673603" y="460132"/>
          <a:ext cx="91440" cy="210215"/>
        </a:xfrm>
        <a:custGeom>
          <a:avLst/>
          <a:gdLst/>
          <a:ahLst/>
          <a:cxnLst/>
          <a:rect l="0" t="0" r="0" b="0"/>
          <a:pathLst>
            <a:path>
              <a:moveTo>
                <a:pt x="55248" y="0"/>
              </a:moveTo>
              <a:lnTo>
                <a:pt x="45720" y="0"/>
              </a:lnTo>
              <a:lnTo>
                <a:pt x="45720" y="2102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5B9E0-922E-41FF-A277-6356FB906F43}">
      <dsp:nvSpPr>
        <dsp:cNvPr id="0" name=""/>
        <dsp:cNvSpPr/>
      </dsp:nvSpPr>
      <dsp:spPr>
        <a:xfrm>
          <a:off x="2638690" y="64131"/>
          <a:ext cx="2180322" cy="396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Service Development Manager</a:t>
          </a:r>
        </a:p>
      </dsp:txBody>
      <dsp:txXfrm>
        <a:off x="2638690" y="64131"/>
        <a:ext cx="2180322" cy="396001"/>
      </dsp:txXfrm>
    </dsp:sp>
    <dsp:sp modelId="{DAED5A0C-5BE1-4BC5-8F24-EF11FA83994B}">
      <dsp:nvSpPr>
        <dsp:cNvPr id="0" name=""/>
        <dsp:cNvSpPr/>
      </dsp:nvSpPr>
      <dsp:spPr>
        <a:xfrm>
          <a:off x="2629162" y="670348"/>
          <a:ext cx="2180322" cy="3600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Partnership manager</a:t>
          </a:r>
        </a:p>
      </dsp:txBody>
      <dsp:txXfrm>
        <a:off x="2629162" y="670348"/>
        <a:ext cx="2180322" cy="360003"/>
      </dsp:txXfrm>
    </dsp:sp>
    <dsp:sp modelId="{18209AC3-AD80-4C76-8751-5C97567F7A8A}">
      <dsp:nvSpPr>
        <dsp:cNvPr id="0" name=""/>
        <dsp:cNvSpPr/>
      </dsp:nvSpPr>
      <dsp:spPr>
        <a:xfrm>
          <a:off x="500" y="1735872"/>
          <a:ext cx="2180322" cy="323995"/>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Partnership officers (x6)</a:t>
          </a:r>
        </a:p>
      </dsp:txBody>
      <dsp:txXfrm>
        <a:off x="500" y="1735872"/>
        <a:ext cx="2180322" cy="323995"/>
      </dsp:txXfrm>
    </dsp:sp>
    <dsp:sp modelId="{F8DC3653-4084-439B-95E2-398B0F6EA280}">
      <dsp:nvSpPr>
        <dsp:cNvPr id="0" name=""/>
        <dsp:cNvSpPr/>
      </dsp:nvSpPr>
      <dsp:spPr>
        <a:xfrm>
          <a:off x="2638690" y="1735872"/>
          <a:ext cx="2180322" cy="3239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Financial inclusion officer</a:t>
          </a:r>
        </a:p>
      </dsp:txBody>
      <dsp:txXfrm>
        <a:off x="2638690" y="1735872"/>
        <a:ext cx="2180322" cy="323995"/>
      </dsp:txXfrm>
    </dsp:sp>
    <dsp:sp modelId="{ECB11D4B-EE9A-435F-BB07-FEC917A4480C}">
      <dsp:nvSpPr>
        <dsp:cNvPr id="0" name=""/>
        <dsp:cNvSpPr/>
      </dsp:nvSpPr>
      <dsp:spPr>
        <a:xfrm>
          <a:off x="5276880" y="1735872"/>
          <a:ext cx="2180322" cy="3239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WISH administrator</a:t>
          </a:r>
        </a:p>
      </dsp:txBody>
      <dsp:txXfrm>
        <a:off x="5276880" y="1735872"/>
        <a:ext cx="2180322" cy="3239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E6AD1C05D5C40929FD68E4B7532EC" ma:contentTypeVersion="6" ma:contentTypeDescription="Create a new document." ma:contentTypeScope="" ma:versionID="e4bacd19bc3b43fbb5d4a6b355b7e545">
  <xsd:schema xmlns:xsd="http://www.w3.org/2001/XMLSchema" xmlns:xs="http://www.w3.org/2001/XMLSchema" xmlns:p="http://schemas.microsoft.com/office/2006/metadata/properties" xmlns:ns2="a4a512ed-083f-4b5f-8451-8a262bc616e3" xmlns:ns3="4e095109-8245-458d-8ff0-316e672349e8" xmlns:ns4="c3b68ed3-3e62-44e6-abb6-9d9d087df280" targetNamespace="http://schemas.microsoft.com/office/2006/metadata/properties" ma:root="true" ma:fieldsID="931aecb1c848581af63a5480f68d5e7e" ns2:_="" ns3:_="" ns4:_="">
    <xsd:import namespace="a4a512ed-083f-4b5f-8451-8a262bc616e3"/>
    <xsd:import namespace="4e095109-8245-458d-8ff0-316e672349e8"/>
    <xsd:import namespace="c3b68ed3-3e62-44e6-abb6-9d9d087df280"/>
    <xsd:element name="properties">
      <xsd:complexType>
        <xsd:sequence>
          <xsd:element name="documentManagement">
            <xsd:complexType>
              <xsd:all>
                <xsd:element ref="ns2:df3e53c791d4402f8bc6474e034e1494" minOccurs="0"/>
                <xsd:element ref="ns3:TaxCatchAll" minOccurs="0"/>
                <xsd:element ref="ns4:CamdenTrimClassification" minOccurs="0"/>
                <xsd:element ref="ns4:RetentionSchedule" minOccurs="0"/>
                <xsd:element ref="ns4:GovernmentRetentionCode" minOccurs="0"/>
                <xsd:element ref="ns2:hea0ff59e27b4d5a9f43cc45da8a496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12ed-083f-4b5f-8451-8a262bc616e3" elementFormDefault="qualified">
    <xsd:import namespace="http://schemas.microsoft.com/office/2006/documentManagement/types"/>
    <xsd:import namespace="http://schemas.microsoft.com/office/infopath/2007/PartnerControls"/>
    <xsd:element name="df3e53c791d4402f8bc6474e034e1494" ma:index="9" nillable="true" ma:taxonomy="true" ma:internalName="df3e53c791d4402f8bc6474e034e1494" ma:taxonomyFieldName="Category" ma:displayName="Category" ma:fieldId="{df3e53c7-91d4-402f-8bc6-474e034e1494}" ma:sspId="85ff0d96-cbbc-4a93-81bf-dd27504ccb20" ma:termSetId="c3959779-47fc-4e76-ae94-b71291413bea" ma:anchorId="00000000-0000-0000-0000-000000000000" ma:open="false" ma:isKeyword="false">
      <xsd:complexType>
        <xsd:sequence>
          <xsd:element ref="pc:Terms" minOccurs="0" maxOccurs="1"/>
        </xsd:sequence>
      </xsd:complexType>
    </xsd:element>
    <xsd:element name="hea0ff59e27b4d5a9f43cc45da8a4963" ma:index="15" nillable="true" ma:taxonomy="true" ma:internalName="hea0ff59e27b4d5a9f43cc45da8a4963" ma:taxonomyFieldName="Staff_x0020_management" ma:displayName="Document type" ma:default="" ma:fieldId="{1ea0ff59-e27b-4d5a-9f43-cc45da8a4963}" ma:sspId="85ff0d96-cbbc-4a93-81bf-dd27504ccb20" ma:termSetId="97628ccd-f55b-4a5f-88e8-a73200ac15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095109-8245-458d-8ff0-316e67234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a28dff-1453-4468-a238-ff9f418673ec}" ma:internalName="TaxCatchAll" ma:showField="CatchAllData" ma:web="4e095109-8245-458d-8ff0-316e67234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1/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SMA-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001/026/001/001</CamdenTrimClassification>
    <GovernmentRetentionCode xmlns="c3b68ed3-3e62-44e6-abb6-9d9d087df280">LMA-SMA-001</GovernmentRetentionCode>
    <TaxCatchAll xmlns="4e095109-8245-458d-8ff0-316e672349e8">
      <Value>111</Value>
    </TaxCatchAll>
    <RetentionSchedule xmlns="c3b68ed3-3e62-44e6-abb6-9d9d087df280">Review 5 years after creation</RetentionSchedule>
    <df3e53c791d4402f8bc6474e034e1494 xmlns="a4a512ed-083f-4b5f-8451-8a262bc616e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e42b3515-8c16-4917-a951-140f0c4618fc</TermId>
        </TermInfo>
      </Terms>
    </df3e53c791d4402f8bc6474e034e1494>
    <hea0ff59e27b4d5a9f43cc45da8a4963 xmlns="a4a512ed-083f-4b5f-8451-8a262bc616e3">
      <Terms xmlns="http://schemas.microsoft.com/office/infopath/2007/PartnerControls"/>
    </hea0ff59e27b4d5a9f43cc45da8a4963>
  </documentManagement>
</p:properti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FB573-8918-46F9-B7A2-E65C933F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12ed-083f-4b5f-8451-8a262bc616e3"/>
    <ds:schemaRef ds:uri="4e095109-8245-458d-8ff0-316e672349e8"/>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F41A3-C87D-414E-B171-BD79D7633A4E}">
  <ds:schemaRefs>
    <ds:schemaRef ds:uri="http://schemas.microsoft.com/office/2006/metadata/properties"/>
    <ds:schemaRef ds:uri="a4a512ed-083f-4b5f-8451-8a262bc616e3"/>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c3b68ed3-3e62-44e6-abb6-9d9d087df280"/>
    <ds:schemaRef ds:uri="4e095109-8245-458d-8ff0-316e672349e8"/>
  </ds:schemaRefs>
</ds:datastoreItem>
</file>

<file path=customXml/itemProps3.xml><?xml version="1.0" encoding="utf-8"?>
<ds:datastoreItem xmlns:ds="http://schemas.openxmlformats.org/officeDocument/2006/customXml" ds:itemID="{8414DFB8-E631-431B-88A6-8411B2B6FC64}">
  <ds:schemaRefs>
    <ds:schemaRef ds:uri="Microsoft.SharePoint.Taxonomy.ContentTypeSync"/>
  </ds:schemaRefs>
</ds:datastoreItem>
</file>

<file path=customXml/itemProps4.xml><?xml version="1.0" encoding="utf-8"?>
<ds:datastoreItem xmlns:ds="http://schemas.openxmlformats.org/officeDocument/2006/customXml" ds:itemID="{4A09E820-4130-481F-9986-3C77D7988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Profile - Partnership Officer (Adam)</vt:lpstr>
    </vt:vector>
  </TitlesOfParts>
  <Company>Camden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 Partnership Officer (Adam)</dc:title>
  <dc:creator>Scott Gardner</dc:creator>
  <cp:lastModifiedBy>Mubarak, Sanna</cp:lastModifiedBy>
  <cp:revision>3</cp:revision>
  <cp:lastPrinted>2009-12-02T09:13:00Z</cp:lastPrinted>
  <dcterms:created xsi:type="dcterms:W3CDTF">2018-02-15T15:03:00Z</dcterms:created>
  <dcterms:modified xsi:type="dcterms:W3CDTF">2018-02-15T15:03:00Z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0x010100319E6AD1C05D5C40929FD68E4B7532EC</vt:lpwstr>
  </property>
  <property fmtid="{D5CDD505-2E9C-101B-9397-08002B2CF9AE}" pid="3" name="Category">
    <vt:lpwstr>111;#Recruitment|e42b3515-8c16-4917-a951-140f0c4618fc</vt:lpwstr>
  </property>
  <property fmtid="{D5CDD505-2E9C-101B-9397-08002B2CF9AE}" pid="4" name="SPPCopyMoveEvent">
    <vt:lpwstr>1</vt:lpwstr>
  </property>
  <property fmtid="{D5CDD505-2E9C-101B-9397-08002B2CF9AE}" pid="5" name="Staff management">
    <vt:lpwstr/>
  </property>
</Properties>
</file>