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D6C" w:rsidRDefault="00A868E9" w:rsidP="00CC6A45">
      <w:pPr>
        <w:ind w:firstLine="720"/>
        <w:jc w:val="center"/>
        <w:rPr>
          <w:b/>
        </w:rPr>
      </w:pPr>
      <w:r w:rsidRPr="00A868E9">
        <w:rPr>
          <w:b/>
        </w:rPr>
        <w:t xml:space="preserve">Basement Impact Assessment AUDIT: </w:t>
      </w:r>
      <w:r w:rsidR="00FE7D6C">
        <w:rPr>
          <w:b/>
        </w:rPr>
        <w:t>Instruction</w:t>
      </w:r>
      <w:r w:rsidR="009226D5">
        <w:rPr>
          <w:b/>
        </w:rPr>
        <w:t xml:space="preserve"> </w:t>
      </w:r>
    </w:p>
    <w:p w:rsidR="00A868E9" w:rsidRDefault="00FE7D6C" w:rsidP="00FE7D6C">
      <w:pPr>
        <w:jc w:val="center"/>
      </w:pPr>
      <w:r w:rsidRPr="009226D5">
        <w:rPr>
          <w:b/>
        </w:rPr>
        <w:t xml:space="preserve">Section </w:t>
      </w:r>
      <w:proofErr w:type="gramStart"/>
      <w:r w:rsidRPr="009226D5">
        <w:rPr>
          <w:b/>
        </w:rPr>
        <w:t>A</w:t>
      </w:r>
      <w:proofErr w:type="gramEnd"/>
      <w:r w:rsidRPr="009226D5">
        <w:rPr>
          <w:b/>
        </w:rPr>
        <w:t xml:space="preserve"> (Site Summary)</w:t>
      </w:r>
      <w:r>
        <w:t xml:space="preserve"> – to be completed by Case Officer</w:t>
      </w:r>
    </w:p>
    <w:tbl>
      <w:tblPr>
        <w:tblW w:w="872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192"/>
        <w:gridCol w:w="2061"/>
        <w:gridCol w:w="142"/>
        <w:gridCol w:w="1559"/>
        <w:gridCol w:w="567"/>
        <w:gridCol w:w="2206"/>
      </w:tblGrid>
      <w:tr w:rsidR="008B4BD0" w:rsidRPr="00154C70" w:rsidTr="00780D22">
        <w:trPr>
          <w:trHeight w:val="628"/>
        </w:trPr>
        <w:tc>
          <w:tcPr>
            <w:tcW w:w="2192" w:type="dxa"/>
            <w:tcBorders>
              <w:top w:val="single" w:sz="4" w:space="0" w:color="808080"/>
              <w:left w:val="single" w:sz="4" w:space="0" w:color="808080"/>
              <w:bottom w:val="single" w:sz="4" w:space="0" w:color="808080"/>
              <w:right w:val="single" w:sz="4" w:space="0" w:color="808080"/>
            </w:tcBorders>
            <w:shd w:val="clear" w:color="auto" w:fill="auto"/>
            <w:tcMar>
              <w:top w:w="57" w:type="dxa"/>
            </w:tcMar>
            <w:vAlign w:val="center"/>
          </w:tcPr>
          <w:p w:rsidR="008B4BD0" w:rsidRPr="00A868E9" w:rsidRDefault="008B4BD0" w:rsidP="00AF08F4">
            <w:pPr>
              <w:rPr>
                <w:rFonts w:cs="Tahoma"/>
                <w:b/>
              </w:rPr>
            </w:pPr>
            <w:r w:rsidRPr="00A868E9">
              <w:rPr>
                <w:rFonts w:cs="Tahoma"/>
                <w:b/>
              </w:rPr>
              <w:t xml:space="preserve">Camden </w:t>
            </w:r>
            <w:r w:rsidR="001277F3">
              <w:rPr>
                <w:rFonts w:cs="Tahoma"/>
                <w:b/>
              </w:rPr>
              <w:t xml:space="preserve">Case </w:t>
            </w:r>
            <w:r w:rsidRPr="00A868E9">
              <w:rPr>
                <w:rFonts w:cs="Tahoma"/>
                <w:b/>
              </w:rPr>
              <w:t>Reference:</w:t>
            </w:r>
          </w:p>
        </w:tc>
        <w:tc>
          <w:tcPr>
            <w:tcW w:w="2061" w:type="dxa"/>
            <w:tcBorders>
              <w:top w:val="single" w:sz="4" w:space="0" w:color="808080"/>
              <w:left w:val="single" w:sz="4" w:space="0" w:color="808080"/>
              <w:bottom w:val="single" w:sz="4" w:space="0" w:color="808080"/>
              <w:right w:val="single" w:sz="4" w:space="0" w:color="808080"/>
            </w:tcBorders>
            <w:shd w:val="clear" w:color="auto" w:fill="auto"/>
            <w:vAlign w:val="center"/>
          </w:tcPr>
          <w:p w:rsidR="00AF08F4" w:rsidRPr="008B4BD0" w:rsidRDefault="00AF08F4" w:rsidP="00AF08F4">
            <w:pPr>
              <w:rPr>
                <w:rFonts w:cs="Tahoma"/>
                <w:sz w:val="20"/>
                <w:szCs w:val="20"/>
              </w:rPr>
            </w:pPr>
            <w:bookmarkStart w:id="0" w:name="CaseReference"/>
            <w:bookmarkEnd w:id="0"/>
            <w:r>
              <w:rPr>
                <w:rFonts w:cs="Tahoma"/>
                <w:sz w:val="20"/>
                <w:szCs w:val="20"/>
              </w:rPr>
              <w:t>2017/5998/P 2017/6659/L</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8B4BD0" w:rsidRPr="00A868E9" w:rsidRDefault="008B4BD0" w:rsidP="00AF08F4">
            <w:pPr>
              <w:rPr>
                <w:rFonts w:cs="Tahoma"/>
                <w:b/>
              </w:rPr>
            </w:pPr>
            <w:r w:rsidRPr="00A868E9">
              <w:rPr>
                <w:rFonts w:cs="Tahoma"/>
                <w:b/>
              </w:rPr>
              <w:t>Site Address:</w:t>
            </w:r>
          </w:p>
        </w:tc>
        <w:tc>
          <w:tcPr>
            <w:tcW w:w="2773"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AF08F4" w:rsidRPr="00AF08F4" w:rsidRDefault="00AF08F4" w:rsidP="00AF08F4">
            <w:pPr>
              <w:rPr>
                <w:rFonts w:cs="Tahoma"/>
              </w:rPr>
            </w:pPr>
            <w:r w:rsidRPr="00AF08F4">
              <w:rPr>
                <w:rFonts w:cs="Tahoma"/>
              </w:rPr>
              <w:t>20 Well Road</w:t>
            </w:r>
          </w:p>
          <w:p w:rsidR="00AF08F4" w:rsidRPr="00AF08F4" w:rsidRDefault="00AF08F4" w:rsidP="00AF08F4">
            <w:pPr>
              <w:rPr>
                <w:rFonts w:cs="Tahoma"/>
              </w:rPr>
            </w:pPr>
            <w:r w:rsidRPr="00AF08F4">
              <w:rPr>
                <w:rFonts w:cs="Tahoma"/>
              </w:rPr>
              <w:t>London</w:t>
            </w:r>
          </w:p>
          <w:p w:rsidR="008B4BD0" w:rsidRPr="00154C70" w:rsidRDefault="00AF08F4" w:rsidP="00AF08F4">
            <w:pPr>
              <w:rPr>
                <w:rFonts w:cs="Tahoma"/>
              </w:rPr>
            </w:pPr>
            <w:r w:rsidRPr="00AF08F4">
              <w:rPr>
                <w:rFonts w:cs="Tahoma"/>
              </w:rPr>
              <w:t>NW3 1LH</w:t>
            </w:r>
          </w:p>
        </w:tc>
      </w:tr>
      <w:tr w:rsidR="002512E1" w:rsidRPr="00AD7DBC" w:rsidTr="00780D22">
        <w:trPr>
          <w:trHeight w:val="583"/>
        </w:trPr>
        <w:tc>
          <w:tcPr>
            <w:tcW w:w="2192" w:type="dxa"/>
            <w:shd w:val="clear" w:color="auto" w:fill="auto"/>
            <w:tcMar>
              <w:top w:w="57" w:type="dxa"/>
            </w:tcMar>
            <w:vAlign w:val="center"/>
          </w:tcPr>
          <w:p w:rsidR="00154C70" w:rsidRPr="00A868E9" w:rsidRDefault="00154C70" w:rsidP="00780D22">
            <w:pPr>
              <w:spacing w:after="0"/>
              <w:rPr>
                <w:rFonts w:cs="Tahoma"/>
                <w:b/>
              </w:rPr>
            </w:pPr>
            <w:r>
              <w:rPr>
                <w:rFonts w:cs="Tahoma"/>
                <w:b/>
              </w:rPr>
              <w:t>Case officer contact details:</w:t>
            </w:r>
          </w:p>
        </w:tc>
        <w:tc>
          <w:tcPr>
            <w:tcW w:w="2061" w:type="dxa"/>
            <w:shd w:val="clear" w:color="auto" w:fill="auto"/>
            <w:vAlign w:val="center"/>
          </w:tcPr>
          <w:p w:rsidR="002512E1" w:rsidRPr="00154C70" w:rsidRDefault="00AF08F4" w:rsidP="00780D22">
            <w:pPr>
              <w:spacing w:after="0"/>
              <w:rPr>
                <w:rFonts w:cs="Tahoma"/>
                <w:sz w:val="20"/>
                <w:szCs w:val="20"/>
              </w:rPr>
            </w:pPr>
            <w:r>
              <w:rPr>
                <w:rFonts w:cs="Tahoma"/>
                <w:sz w:val="20"/>
                <w:szCs w:val="20"/>
              </w:rPr>
              <w:t>Robert Lester</w:t>
            </w:r>
          </w:p>
        </w:tc>
        <w:tc>
          <w:tcPr>
            <w:tcW w:w="1701" w:type="dxa"/>
            <w:gridSpan w:val="2"/>
            <w:shd w:val="clear" w:color="auto" w:fill="auto"/>
            <w:vAlign w:val="center"/>
          </w:tcPr>
          <w:p w:rsidR="00154C70" w:rsidRPr="00A868E9" w:rsidRDefault="00154C70" w:rsidP="00780D22">
            <w:pPr>
              <w:spacing w:after="0"/>
              <w:rPr>
                <w:rFonts w:cs="Tahoma"/>
                <w:b/>
              </w:rPr>
            </w:pPr>
            <w:r w:rsidRPr="00A868E9">
              <w:rPr>
                <w:rFonts w:cs="Tahoma"/>
                <w:b/>
              </w:rPr>
              <w:t xml:space="preserve">Date of </w:t>
            </w:r>
            <w:r>
              <w:rPr>
                <w:rFonts w:cs="Tahoma"/>
                <w:b/>
              </w:rPr>
              <w:t xml:space="preserve">audit </w:t>
            </w:r>
            <w:r w:rsidRPr="00A868E9">
              <w:rPr>
                <w:rFonts w:cs="Tahoma"/>
                <w:b/>
              </w:rPr>
              <w:t>request:</w:t>
            </w:r>
          </w:p>
        </w:tc>
        <w:tc>
          <w:tcPr>
            <w:tcW w:w="2773" w:type="dxa"/>
            <w:gridSpan w:val="2"/>
            <w:shd w:val="clear" w:color="auto" w:fill="auto"/>
            <w:vAlign w:val="center"/>
          </w:tcPr>
          <w:p w:rsidR="00154C70" w:rsidRPr="002512E1" w:rsidRDefault="00AF08F4" w:rsidP="00780D22">
            <w:pPr>
              <w:spacing w:after="0"/>
              <w:rPr>
                <w:rFonts w:cs="Tahoma"/>
              </w:rPr>
            </w:pPr>
            <w:r>
              <w:rPr>
                <w:rFonts w:cs="Tahoma"/>
              </w:rPr>
              <w:t>13/12/2017</w:t>
            </w:r>
          </w:p>
        </w:tc>
      </w:tr>
      <w:tr w:rsidR="005B409E" w:rsidRPr="002512E1" w:rsidTr="00AF08F4">
        <w:trPr>
          <w:trHeight w:val="568"/>
        </w:trPr>
        <w:tc>
          <w:tcPr>
            <w:tcW w:w="4253" w:type="dxa"/>
            <w:gridSpan w:val="2"/>
            <w:shd w:val="clear" w:color="auto" w:fill="auto"/>
            <w:tcMar>
              <w:top w:w="57" w:type="dxa"/>
            </w:tcMar>
          </w:tcPr>
          <w:p w:rsidR="005B409E" w:rsidRPr="00154C70" w:rsidRDefault="005B409E" w:rsidP="00AF08F4">
            <w:pPr>
              <w:rPr>
                <w:rFonts w:cs="Tahoma"/>
                <w:sz w:val="20"/>
                <w:szCs w:val="20"/>
              </w:rPr>
            </w:pPr>
            <w:r>
              <w:rPr>
                <w:rFonts w:cs="Tahoma"/>
                <w:b/>
              </w:rPr>
              <w:t>Statutory consultation end date:</w:t>
            </w:r>
          </w:p>
        </w:tc>
        <w:tc>
          <w:tcPr>
            <w:tcW w:w="4474" w:type="dxa"/>
            <w:gridSpan w:val="4"/>
            <w:shd w:val="clear" w:color="auto" w:fill="auto"/>
            <w:vAlign w:val="center"/>
          </w:tcPr>
          <w:p w:rsidR="005B409E" w:rsidRPr="002512E1" w:rsidRDefault="00AF08F4" w:rsidP="00AF08F4">
            <w:pPr>
              <w:rPr>
                <w:rFonts w:cs="Tahoma"/>
              </w:rPr>
            </w:pPr>
            <w:r>
              <w:rPr>
                <w:rFonts w:cs="Tahoma"/>
              </w:rPr>
              <w:t>TBC</w:t>
            </w:r>
          </w:p>
        </w:tc>
      </w:tr>
      <w:tr w:rsidR="005B409E" w:rsidRPr="00AD7DBC" w:rsidTr="00A868E9">
        <w:trPr>
          <w:trHeight w:val="502"/>
        </w:trPr>
        <w:tc>
          <w:tcPr>
            <w:tcW w:w="2192" w:type="dxa"/>
            <w:shd w:val="clear" w:color="auto" w:fill="auto"/>
            <w:tcMar>
              <w:top w:w="57" w:type="dxa"/>
            </w:tcMar>
          </w:tcPr>
          <w:p w:rsidR="005B409E" w:rsidRPr="00A868E9" w:rsidRDefault="005B409E" w:rsidP="00154C70">
            <w:pPr>
              <w:rPr>
                <w:rFonts w:cs="Tahoma"/>
                <w:b/>
              </w:rPr>
            </w:pPr>
            <w:r w:rsidRPr="00A868E9">
              <w:rPr>
                <w:rFonts w:cs="Tahoma"/>
                <w:b/>
              </w:rPr>
              <w:t>Reason for Audit:</w:t>
            </w:r>
          </w:p>
        </w:tc>
        <w:tc>
          <w:tcPr>
            <w:tcW w:w="6535" w:type="dxa"/>
            <w:gridSpan w:val="5"/>
            <w:shd w:val="clear" w:color="auto" w:fill="auto"/>
          </w:tcPr>
          <w:p w:rsidR="005B409E" w:rsidRPr="00A868E9" w:rsidRDefault="00CC6A45" w:rsidP="008734D1">
            <w:pPr>
              <w:rPr>
                <w:rFonts w:cs="Tahoma"/>
              </w:rPr>
            </w:pPr>
            <w:r>
              <w:rPr>
                <w:rFonts w:cs="Tahoma"/>
              </w:rPr>
              <w:t xml:space="preserve">Planning </w:t>
            </w:r>
            <w:r w:rsidR="00AF08F4">
              <w:rPr>
                <w:rFonts w:cs="Tahoma"/>
              </w:rPr>
              <w:t xml:space="preserve">and Listed Building </w:t>
            </w:r>
            <w:r>
              <w:rPr>
                <w:rFonts w:cs="Tahoma"/>
              </w:rPr>
              <w:t>application</w:t>
            </w:r>
            <w:r w:rsidR="00AF08F4">
              <w:rPr>
                <w:rFonts w:cs="Tahoma"/>
              </w:rPr>
              <w:t>s</w:t>
            </w:r>
            <w:r>
              <w:rPr>
                <w:rFonts w:cs="Tahoma"/>
              </w:rPr>
              <w:t xml:space="preserve"> / Basement Extension</w:t>
            </w:r>
          </w:p>
        </w:tc>
      </w:tr>
      <w:tr w:rsidR="005B409E" w:rsidRPr="00AD7DBC" w:rsidTr="003E44BC">
        <w:trPr>
          <w:trHeight w:val="1212"/>
        </w:trPr>
        <w:tc>
          <w:tcPr>
            <w:tcW w:w="8727" w:type="dxa"/>
            <w:gridSpan w:val="6"/>
            <w:shd w:val="clear" w:color="auto" w:fill="auto"/>
            <w:tcMar>
              <w:top w:w="57" w:type="dxa"/>
            </w:tcMar>
          </w:tcPr>
          <w:p w:rsidR="005B409E" w:rsidRPr="003042A9" w:rsidRDefault="005B409E" w:rsidP="00B95517">
            <w:pPr>
              <w:tabs>
                <w:tab w:val="left" w:pos="3179"/>
              </w:tabs>
              <w:rPr>
                <w:rFonts w:cs="Tahoma"/>
                <w:b/>
              </w:rPr>
            </w:pPr>
            <w:r>
              <w:rPr>
                <w:rFonts w:cs="Tahoma"/>
                <w:b/>
              </w:rPr>
              <w:t>Proposal description</w:t>
            </w:r>
            <w:r w:rsidRPr="00A868E9">
              <w:rPr>
                <w:rFonts w:cs="Tahoma"/>
                <w:b/>
              </w:rPr>
              <w:t xml:space="preserve">:   </w:t>
            </w:r>
            <w:r w:rsidR="003042A9" w:rsidRPr="003042A9">
              <w:rPr>
                <w:rFonts w:cs="Tahoma"/>
              </w:rPr>
              <w:t>Construction of a basement extension including lightwells to the garden area and internal and external works in association with the demolition of the existing side extension and replacement with a single storey side extension, including increased height of boundary wall; erection of new smaller dormer windows (on east, west and north roofslopes), replacement rooflights and repositioning of entrance; installation of window and removal of French Doors.</w:t>
            </w:r>
            <w:r w:rsidRPr="00A868E9">
              <w:rPr>
                <w:rFonts w:cs="Tahoma"/>
                <w:b/>
              </w:rPr>
              <w:t xml:space="preserve"> </w:t>
            </w:r>
          </w:p>
        </w:tc>
      </w:tr>
      <w:tr w:rsidR="005B409E" w:rsidRPr="00AD7DBC" w:rsidTr="003E44BC">
        <w:trPr>
          <w:trHeight w:val="1212"/>
        </w:trPr>
        <w:tc>
          <w:tcPr>
            <w:tcW w:w="8727" w:type="dxa"/>
            <w:gridSpan w:val="6"/>
            <w:shd w:val="clear" w:color="auto" w:fill="auto"/>
            <w:tcMar>
              <w:top w:w="57" w:type="dxa"/>
            </w:tcMar>
          </w:tcPr>
          <w:p w:rsidR="005B409E" w:rsidRPr="003042A9" w:rsidRDefault="005B409E" w:rsidP="003D40F1">
            <w:pPr>
              <w:rPr>
                <w:rFonts w:cs="Tahoma"/>
              </w:rPr>
            </w:pPr>
            <w:r w:rsidRPr="003042A9">
              <w:rPr>
                <w:rFonts w:cs="Tahoma"/>
              </w:rPr>
              <w:t xml:space="preserve">Relevant planning background  </w:t>
            </w:r>
            <w:r w:rsidR="003042A9" w:rsidRPr="003042A9">
              <w:rPr>
                <w:rFonts w:cs="Tahoma"/>
              </w:rPr>
              <w:t>2011/0521/P &amp;</w:t>
            </w:r>
            <w:r w:rsidR="003042A9" w:rsidRPr="003042A9">
              <w:t xml:space="preserve"> </w:t>
            </w:r>
            <w:r w:rsidR="003042A9" w:rsidRPr="003042A9">
              <w:rPr>
                <w:rFonts w:cs="Tahoma"/>
              </w:rPr>
              <w:t>2010/6370/L - Enlargement of existing underground garage and alterations including new garage doors, paved path with railings, steps plus landscaping to dwelling (Class C3) – Granted - 06/04/2011.</w:t>
            </w:r>
          </w:p>
        </w:tc>
      </w:tr>
      <w:tr w:rsidR="005B409E" w:rsidRPr="00AD7DBC" w:rsidTr="00CC6A45">
        <w:trPr>
          <w:trHeight w:val="867"/>
        </w:trPr>
        <w:tc>
          <w:tcPr>
            <w:tcW w:w="4395" w:type="dxa"/>
            <w:gridSpan w:val="3"/>
            <w:shd w:val="clear" w:color="auto" w:fill="auto"/>
            <w:tcMar>
              <w:top w:w="57" w:type="dxa"/>
            </w:tcMar>
            <w:vAlign w:val="center"/>
          </w:tcPr>
          <w:p w:rsidR="005B409E" w:rsidRPr="003042A9" w:rsidRDefault="005B409E" w:rsidP="00293B9C">
            <w:pPr>
              <w:autoSpaceDE w:val="0"/>
              <w:autoSpaceDN w:val="0"/>
              <w:adjustRightInd w:val="0"/>
              <w:rPr>
                <w:rFonts w:cs="Tahoma"/>
              </w:rPr>
            </w:pPr>
            <w:r w:rsidRPr="003042A9">
              <w:rPr>
                <w:rFonts w:cs="Tahoma"/>
              </w:rPr>
              <w:t xml:space="preserve">Do the basement proposals involve a listed building or does the site neighbour any listed buildings? </w:t>
            </w:r>
          </w:p>
        </w:tc>
        <w:tc>
          <w:tcPr>
            <w:tcW w:w="4332" w:type="dxa"/>
            <w:gridSpan w:val="3"/>
            <w:shd w:val="clear" w:color="auto" w:fill="auto"/>
            <w:vAlign w:val="center"/>
          </w:tcPr>
          <w:p w:rsidR="005B409E" w:rsidRPr="003042A9" w:rsidRDefault="00AF08F4" w:rsidP="002126A4">
            <w:pPr>
              <w:autoSpaceDE w:val="0"/>
              <w:autoSpaceDN w:val="0"/>
              <w:adjustRightInd w:val="0"/>
              <w:rPr>
                <w:rFonts w:cs="Tahoma"/>
              </w:rPr>
            </w:pPr>
            <w:r w:rsidRPr="003042A9">
              <w:rPr>
                <w:rFonts w:cs="Tahoma"/>
              </w:rPr>
              <w:t>Yes</w:t>
            </w:r>
            <w:r w:rsidR="003042A9" w:rsidRPr="003042A9">
              <w:rPr>
                <w:rFonts w:cs="Tahoma"/>
              </w:rPr>
              <w:t xml:space="preserve"> Grade II</w:t>
            </w:r>
          </w:p>
        </w:tc>
      </w:tr>
      <w:tr w:rsidR="005B409E" w:rsidRPr="00AD7DBC" w:rsidTr="00CC6A45">
        <w:trPr>
          <w:trHeight w:val="515"/>
        </w:trPr>
        <w:tc>
          <w:tcPr>
            <w:tcW w:w="4395" w:type="dxa"/>
            <w:gridSpan w:val="3"/>
            <w:vMerge w:val="restart"/>
            <w:shd w:val="clear" w:color="auto" w:fill="auto"/>
            <w:tcMar>
              <w:top w:w="57" w:type="dxa"/>
            </w:tcMar>
            <w:vAlign w:val="center"/>
          </w:tcPr>
          <w:p w:rsidR="005B409E" w:rsidRDefault="005B409E" w:rsidP="0019149D">
            <w:pPr>
              <w:autoSpaceDE w:val="0"/>
              <w:autoSpaceDN w:val="0"/>
              <w:adjustRightInd w:val="0"/>
              <w:rPr>
                <w:rFonts w:cs="Tahoma"/>
              </w:rPr>
            </w:pPr>
            <w:r>
              <w:rPr>
                <w:rFonts w:cs="Tahoma"/>
              </w:rPr>
              <w:t xml:space="preserve">Is the site in an area of relevant constraints? </w:t>
            </w:r>
          </w:p>
          <w:p w:rsidR="005B409E" w:rsidRDefault="005B409E" w:rsidP="0019149D">
            <w:pPr>
              <w:autoSpaceDE w:val="0"/>
              <w:autoSpaceDN w:val="0"/>
              <w:adjustRightInd w:val="0"/>
              <w:rPr>
                <w:rFonts w:cs="Tahoma"/>
              </w:rPr>
            </w:pPr>
            <w:r>
              <w:rPr>
                <w:rFonts w:cs="Tahoma"/>
              </w:rPr>
              <w:t>(check site constraints in M3/Magic GIS)</w:t>
            </w:r>
          </w:p>
          <w:p w:rsidR="005B409E" w:rsidRPr="00A868E9" w:rsidRDefault="005B409E" w:rsidP="00F61A55">
            <w:pPr>
              <w:autoSpaceDE w:val="0"/>
              <w:autoSpaceDN w:val="0"/>
              <w:adjustRightInd w:val="0"/>
              <w:rPr>
                <w:rFonts w:cs="Tahoma"/>
              </w:rPr>
            </w:pPr>
          </w:p>
        </w:tc>
        <w:tc>
          <w:tcPr>
            <w:tcW w:w="2126" w:type="dxa"/>
            <w:gridSpan w:val="2"/>
            <w:shd w:val="clear" w:color="auto" w:fill="auto"/>
            <w:vAlign w:val="center"/>
          </w:tcPr>
          <w:p w:rsidR="005B409E" w:rsidRDefault="005B409E" w:rsidP="00DA07D9">
            <w:pPr>
              <w:autoSpaceDE w:val="0"/>
              <w:autoSpaceDN w:val="0"/>
              <w:adjustRightInd w:val="0"/>
              <w:rPr>
                <w:rFonts w:cs="Tahoma"/>
              </w:rPr>
            </w:pPr>
            <w:r>
              <w:rPr>
                <w:rFonts w:cs="Tahoma"/>
              </w:rPr>
              <w:t xml:space="preserve">Slope stability </w:t>
            </w:r>
          </w:p>
        </w:tc>
        <w:tc>
          <w:tcPr>
            <w:tcW w:w="2206" w:type="dxa"/>
            <w:shd w:val="clear" w:color="auto" w:fill="auto"/>
            <w:vAlign w:val="center"/>
          </w:tcPr>
          <w:p w:rsidR="005B409E" w:rsidRPr="00A868E9" w:rsidRDefault="00AF08F4" w:rsidP="009E4C16">
            <w:pPr>
              <w:autoSpaceDE w:val="0"/>
              <w:autoSpaceDN w:val="0"/>
              <w:adjustRightInd w:val="0"/>
              <w:rPr>
                <w:rFonts w:cs="Tahoma"/>
              </w:rPr>
            </w:pPr>
            <w:r>
              <w:rPr>
                <w:rFonts w:cs="Tahoma"/>
              </w:rPr>
              <w:t>Y</w:t>
            </w:r>
          </w:p>
        </w:tc>
      </w:tr>
      <w:tr w:rsidR="005B409E" w:rsidRPr="00AD7DBC" w:rsidTr="00CC6A45">
        <w:trPr>
          <w:trHeight w:val="639"/>
        </w:trPr>
        <w:tc>
          <w:tcPr>
            <w:tcW w:w="4395" w:type="dxa"/>
            <w:gridSpan w:val="3"/>
            <w:vMerge/>
            <w:shd w:val="clear" w:color="auto" w:fill="auto"/>
            <w:tcMar>
              <w:top w:w="57" w:type="dxa"/>
            </w:tcMar>
            <w:vAlign w:val="center"/>
          </w:tcPr>
          <w:p w:rsidR="005B409E" w:rsidRDefault="005B409E" w:rsidP="0019149D">
            <w:pPr>
              <w:autoSpaceDE w:val="0"/>
              <w:autoSpaceDN w:val="0"/>
              <w:adjustRightInd w:val="0"/>
              <w:rPr>
                <w:rFonts w:cs="Tahoma"/>
              </w:rPr>
            </w:pPr>
          </w:p>
        </w:tc>
        <w:tc>
          <w:tcPr>
            <w:tcW w:w="2126" w:type="dxa"/>
            <w:gridSpan w:val="2"/>
            <w:shd w:val="clear" w:color="auto" w:fill="auto"/>
            <w:vAlign w:val="center"/>
          </w:tcPr>
          <w:p w:rsidR="005B409E" w:rsidRPr="003042A9" w:rsidRDefault="005B409E" w:rsidP="00050EC4">
            <w:pPr>
              <w:autoSpaceDE w:val="0"/>
              <w:autoSpaceDN w:val="0"/>
              <w:adjustRightInd w:val="0"/>
              <w:rPr>
                <w:rFonts w:cs="Tahoma"/>
              </w:rPr>
            </w:pPr>
            <w:r w:rsidRPr="003042A9">
              <w:rPr>
                <w:rFonts w:cs="Tahoma"/>
              </w:rPr>
              <w:t>Surface Water flow and flooding</w:t>
            </w:r>
          </w:p>
        </w:tc>
        <w:tc>
          <w:tcPr>
            <w:tcW w:w="2206" w:type="dxa"/>
            <w:shd w:val="clear" w:color="auto" w:fill="auto"/>
            <w:vAlign w:val="center"/>
          </w:tcPr>
          <w:p w:rsidR="005B409E" w:rsidRPr="003042A9" w:rsidRDefault="005B409E" w:rsidP="009E4C16">
            <w:pPr>
              <w:autoSpaceDE w:val="0"/>
              <w:autoSpaceDN w:val="0"/>
              <w:adjustRightInd w:val="0"/>
              <w:rPr>
                <w:rFonts w:cs="Tahoma"/>
              </w:rPr>
            </w:pPr>
            <w:r w:rsidRPr="003042A9">
              <w:rPr>
                <w:rFonts w:cs="Tahoma"/>
              </w:rPr>
              <w:t>N</w:t>
            </w:r>
          </w:p>
        </w:tc>
      </w:tr>
      <w:tr w:rsidR="005B409E" w:rsidRPr="00AD7DBC" w:rsidTr="00CC6A45">
        <w:trPr>
          <w:trHeight w:val="609"/>
        </w:trPr>
        <w:tc>
          <w:tcPr>
            <w:tcW w:w="4395" w:type="dxa"/>
            <w:gridSpan w:val="3"/>
            <w:vMerge/>
            <w:shd w:val="clear" w:color="auto" w:fill="auto"/>
            <w:tcMar>
              <w:top w:w="57" w:type="dxa"/>
            </w:tcMar>
            <w:vAlign w:val="center"/>
          </w:tcPr>
          <w:p w:rsidR="005B409E" w:rsidRDefault="005B409E" w:rsidP="0019149D">
            <w:pPr>
              <w:autoSpaceDE w:val="0"/>
              <w:autoSpaceDN w:val="0"/>
              <w:adjustRightInd w:val="0"/>
              <w:rPr>
                <w:rFonts w:cs="Tahoma"/>
              </w:rPr>
            </w:pPr>
          </w:p>
        </w:tc>
        <w:tc>
          <w:tcPr>
            <w:tcW w:w="2126" w:type="dxa"/>
            <w:gridSpan w:val="2"/>
            <w:shd w:val="clear" w:color="auto" w:fill="auto"/>
            <w:vAlign w:val="center"/>
          </w:tcPr>
          <w:p w:rsidR="005B409E" w:rsidRDefault="005B409E" w:rsidP="00050EC4">
            <w:pPr>
              <w:autoSpaceDE w:val="0"/>
              <w:autoSpaceDN w:val="0"/>
              <w:adjustRightInd w:val="0"/>
              <w:rPr>
                <w:rFonts w:cs="Tahoma"/>
              </w:rPr>
            </w:pPr>
            <w:r>
              <w:rPr>
                <w:rFonts w:cs="Tahoma"/>
              </w:rPr>
              <w:t>Subterranean (groundwater) flow</w:t>
            </w:r>
          </w:p>
        </w:tc>
        <w:tc>
          <w:tcPr>
            <w:tcW w:w="2206" w:type="dxa"/>
            <w:shd w:val="clear" w:color="auto" w:fill="auto"/>
            <w:vAlign w:val="center"/>
          </w:tcPr>
          <w:p w:rsidR="005B409E" w:rsidRPr="00A868E9" w:rsidRDefault="00AF08F4" w:rsidP="00BF14F3">
            <w:pPr>
              <w:autoSpaceDE w:val="0"/>
              <w:autoSpaceDN w:val="0"/>
              <w:adjustRightInd w:val="0"/>
              <w:rPr>
                <w:rFonts w:cs="Tahoma"/>
              </w:rPr>
            </w:pPr>
            <w:r>
              <w:rPr>
                <w:rFonts w:cs="Tahoma"/>
              </w:rPr>
              <w:t>Y</w:t>
            </w:r>
          </w:p>
        </w:tc>
      </w:tr>
      <w:tr w:rsidR="005B409E" w:rsidRPr="00AD7DBC" w:rsidTr="00050EC4">
        <w:trPr>
          <w:trHeight w:val="705"/>
        </w:trPr>
        <w:tc>
          <w:tcPr>
            <w:tcW w:w="4395" w:type="dxa"/>
            <w:gridSpan w:val="3"/>
            <w:shd w:val="clear" w:color="auto" w:fill="auto"/>
            <w:tcMar>
              <w:top w:w="57" w:type="dxa"/>
            </w:tcMar>
            <w:vAlign w:val="center"/>
          </w:tcPr>
          <w:p w:rsidR="005B409E" w:rsidRPr="00A868E9" w:rsidRDefault="005B409E" w:rsidP="00293B9C">
            <w:pPr>
              <w:autoSpaceDE w:val="0"/>
              <w:autoSpaceDN w:val="0"/>
              <w:adjustRightInd w:val="0"/>
              <w:rPr>
                <w:rFonts w:cs="Tahoma"/>
              </w:rPr>
            </w:pPr>
            <w:r w:rsidRPr="00A868E9">
              <w:rPr>
                <w:rFonts w:cs="Tahoma"/>
              </w:rPr>
              <w:t>Does the application require determination by Development Control Committee in accordance fall the Terms of Reference</w:t>
            </w:r>
            <w:r w:rsidRPr="00A868E9">
              <w:rPr>
                <w:rStyle w:val="FootnoteReference"/>
                <w:rFonts w:cs="Tahoma"/>
              </w:rPr>
              <w:footnoteReference w:id="1"/>
            </w:r>
            <w:r w:rsidRPr="00A868E9">
              <w:rPr>
                <w:rFonts w:cs="Tahoma"/>
              </w:rPr>
              <w:t xml:space="preserve"> </w:t>
            </w:r>
          </w:p>
        </w:tc>
        <w:tc>
          <w:tcPr>
            <w:tcW w:w="4332" w:type="dxa"/>
            <w:gridSpan w:val="3"/>
            <w:shd w:val="clear" w:color="auto" w:fill="auto"/>
            <w:vAlign w:val="center"/>
          </w:tcPr>
          <w:p w:rsidR="005B409E" w:rsidRPr="00A868E9" w:rsidRDefault="00CC6A45" w:rsidP="002126A4">
            <w:pPr>
              <w:autoSpaceDE w:val="0"/>
              <w:autoSpaceDN w:val="0"/>
              <w:adjustRightInd w:val="0"/>
              <w:rPr>
                <w:rFonts w:cs="Tahoma"/>
              </w:rPr>
            </w:pPr>
            <w:r>
              <w:rPr>
                <w:rFonts w:cs="Tahoma"/>
              </w:rPr>
              <w:t>N</w:t>
            </w:r>
          </w:p>
        </w:tc>
      </w:tr>
      <w:tr w:rsidR="005B409E" w:rsidRPr="00AD7DBC" w:rsidTr="00050EC4">
        <w:trPr>
          <w:trHeight w:val="705"/>
        </w:trPr>
        <w:tc>
          <w:tcPr>
            <w:tcW w:w="4395" w:type="dxa"/>
            <w:gridSpan w:val="3"/>
            <w:shd w:val="clear" w:color="auto" w:fill="auto"/>
            <w:tcMar>
              <w:top w:w="57" w:type="dxa"/>
            </w:tcMar>
            <w:vAlign w:val="center"/>
          </w:tcPr>
          <w:p w:rsidR="005B409E" w:rsidRPr="00A868E9" w:rsidRDefault="005B409E" w:rsidP="00293B9C">
            <w:pPr>
              <w:autoSpaceDE w:val="0"/>
              <w:autoSpaceDN w:val="0"/>
              <w:adjustRightInd w:val="0"/>
              <w:rPr>
                <w:rFonts w:cs="Tahoma"/>
              </w:rPr>
            </w:pPr>
            <w:r>
              <w:rPr>
                <w:rFonts w:cs="Tahoma"/>
              </w:rPr>
              <w:lastRenderedPageBreak/>
              <w:t>No/</w:t>
            </w:r>
            <w:r w:rsidRPr="00A868E9">
              <w:rPr>
                <w:rFonts w:cs="Tahoma"/>
              </w:rPr>
              <w:t xml:space="preserve">Does the scope of the submitted BIA extend beyond the screening stage? </w:t>
            </w:r>
          </w:p>
        </w:tc>
        <w:tc>
          <w:tcPr>
            <w:tcW w:w="4332" w:type="dxa"/>
            <w:gridSpan w:val="3"/>
            <w:shd w:val="clear" w:color="auto" w:fill="auto"/>
            <w:vAlign w:val="center"/>
          </w:tcPr>
          <w:p w:rsidR="005B409E" w:rsidRPr="00A868E9" w:rsidRDefault="00AF08F4" w:rsidP="009E4C16">
            <w:pPr>
              <w:autoSpaceDE w:val="0"/>
              <w:autoSpaceDN w:val="0"/>
              <w:adjustRightInd w:val="0"/>
              <w:rPr>
                <w:rFonts w:cs="Tahoma"/>
              </w:rPr>
            </w:pPr>
            <w:r>
              <w:rPr>
                <w:rFonts w:cs="Tahoma"/>
              </w:rPr>
              <w:t xml:space="preserve">Yes </w:t>
            </w:r>
            <w:r w:rsidR="00572EE3">
              <w:rPr>
                <w:rFonts w:cs="Tahoma"/>
              </w:rPr>
              <w:t>it appears to (However please confir</w:t>
            </w:r>
            <w:bookmarkStart w:id="1" w:name="_GoBack"/>
            <w:bookmarkEnd w:id="1"/>
            <w:r w:rsidR="00572EE3">
              <w:rPr>
                <w:rFonts w:cs="Tahoma"/>
              </w:rPr>
              <w:t>m whether more information is required).</w:t>
            </w:r>
          </w:p>
        </w:tc>
      </w:tr>
    </w:tbl>
    <w:p w:rsidR="00A868E9" w:rsidRPr="00A868E9" w:rsidRDefault="00A868E9" w:rsidP="00A868E9">
      <w:pPr>
        <w:jc w:val="center"/>
        <w:rPr>
          <w:b/>
        </w:rPr>
      </w:pPr>
    </w:p>
    <w:p w:rsidR="00050EC4" w:rsidRPr="00050EC4" w:rsidRDefault="003E44BC" w:rsidP="00050EC4">
      <w:pPr>
        <w:jc w:val="center"/>
        <w:rPr>
          <w:b/>
        </w:rPr>
      </w:pPr>
      <w:r>
        <w:br w:type="page"/>
      </w:r>
      <w:r w:rsidR="00050EC4" w:rsidRPr="00050EC4">
        <w:rPr>
          <w:b/>
        </w:rPr>
        <w:lastRenderedPageBreak/>
        <w:t>Section B: BIA components for Audit (to be completed by Applicant)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67"/>
        <w:gridCol w:w="469"/>
        <w:gridCol w:w="3784"/>
        <w:gridCol w:w="709"/>
        <w:gridCol w:w="4110"/>
      </w:tblGrid>
      <w:tr w:rsidR="00050EC4" w:rsidRPr="00AD7DBC" w:rsidTr="00050EC4">
        <w:trPr>
          <w:trHeight w:val="706"/>
        </w:trPr>
        <w:tc>
          <w:tcPr>
            <w:tcW w:w="9639" w:type="dxa"/>
            <w:gridSpan w:val="5"/>
            <w:shd w:val="clear" w:color="auto" w:fill="auto"/>
            <w:tcMar>
              <w:top w:w="57" w:type="dxa"/>
            </w:tcMar>
          </w:tcPr>
          <w:p w:rsidR="00050EC4" w:rsidRPr="00050EC4" w:rsidRDefault="00050EC4" w:rsidP="00050EC4">
            <w:pPr>
              <w:rPr>
                <w:rFonts w:cs="Tahoma"/>
              </w:rPr>
            </w:pPr>
            <w:r w:rsidRPr="00050EC4">
              <w:rPr>
                <w:rFonts w:cs="Tahoma"/>
                <w:b/>
              </w:rPr>
              <w:t>Items provided for Basement Impact Assessment (BIA)</w:t>
            </w:r>
            <w:r w:rsidRPr="00050EC4">
              <w:rPr>
                <w:rFonts w:cs="Tahoma"/>
                <w:b/>
                <w:vertAlign w:val="superscript"/>
              </w:rPr>
              <w:t>1</w:t>
            </w:r>
            <w:r w:rsidRPr="00050EC4">
              <w:rPr>
                <w:rFonts w:cs="Tahoma"/>
                <w:b/>
              </w:rPr>
              <w:t xml:space="preserve">  </w:t>
            </w:r>
          </w:p>
        </w:tc>
      </w:tr>
      <w:tr w:rsidR="00050EC4" w:rsidRPr="00AD7DBC" w:rsidTr="00050EC4">
        <w:tc>
          <w:tcPr>
            <w:tcW w:w="4820" w:type="dxa"/>
            <w:gridSpan w:val="3"/>
            <w:shd w:val="clear" w:color="auto" w:fill="auto"/>
            <w:tcMar>
              <w:top w:w="57" w:type="dxa"/>
            </w:tcMar>
            <w:vAlign w:val="center"/>
          </w:tcPr>
          <w:p w:rsidR="00050EC4" w:rsidRPr="00050EC4" w:rsidRDefault="00050EC4" w:rsidP="00154C70">
            <w:pPr>
              <w:rPr>
                <w:rFonts w:cs="Tahoma"/>
                <w:b/>
              </w:rPr>
            </w:pPr>
            <w:r w:rsidRPr="00050EC4">
              <w:rPr>
                <w:rFonts w:cs="Tahoma"/>
                <w:b/>
              </w:rPr>
              <w:t>Item provided</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b/>
                <w:sz w:val="22"/>
                <w:szCs w:val="22"/>
              </w:rPr>
            </w:pPr>
            <w:r w:rsidRPr="00050EC4">
              <w:rPr>
                <w:rFonts w:ascii="Calibri" w:hAnsi="Calibri" w:cs="Tahoma"/>
                <w:b/>
                <w:sz w:val="22"/>
                <w:szCs w:val="22"/>
              </w:rPr>
              <w:t>Yes/No/NA</w:t>
            </w:r>
            <w:r w:rsidRPr="00050EC4">
              <w:rPr>
                <w:rFonts w:ascii="Calibri" w:hAnsi="Calibri" w:cs="Tahoma"/>
                <w:b/>
                <w:sz w:val="22"/>
                <w:szCs w:val="22"/>
                <w:vertAlign w:val="superscript"/>
              </w:rPr>
              <w:t>2</w:t>
            </w:r>
          </w:p>
        </w:tc>
        <w:tc>
          <w:tcPr>
            <w:tcW w:w="4110" w:type="dxa"/>
            <w:shd w:val="clear" w:color="auto" w:fill="auto"/>
            <w:tcMar>
              <w:top w:w="57" w:type="dxa"/>
            </w:tcMar>
          </w:tcPr>
          <w:p w:rsidR="00050EC4" w:rsidRPr="00050EC4" w:rsidRDefault="003964C7" w:rsidP="003964C7">
            <w:pPr>
              <w:pStyle w:val="MainReportText"/>
              <w:numPr>
                <w:ilvl w:val="0"/>
                <w:numId w:val="0"/>
              </w:numPr>
              <w:spacing w:line="240" w:lineRule="auto"/>
              <w:rPr>
                <w:rFonts w:ascii="Calibri" w:hAnsi="Calibri" w:cs="Tahoma"/>
                <w:b/>
                <w:sz w:val="22"/>
                <w:szCs w:val="22"/>
              </w:rPr>
            </w:pPr>
            <w:r>
              <w:rPr>
                <w:rFonts w:ascii="Calibri" w:hAnsi="Calibri" w:cs="Tahoma"/>
                <w:b/>
                <w:sz w:val="22"/>
                <w:szCs w:val="22"/>
              </w:rPr>
              <w:t xml:space="preserve">Name of BIA document/appendix in which information is contained. </w:t>
            </w: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1</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 xml:space="preserve">Description of proposed development.   </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rPr>
          <w:trHeight w:val="536"/>
        </w:trPr>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2</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Plan showing boundary of development including any land required temporarily during construction.</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3</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Plans, maps and or photographs to show location of basement relative to surrounding structures.</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4</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Plans, maps and or photographs to show topography of surrounding area with any nearby watercourses/waterbodies including consideration of the relevant maps in the Strategic FRA by URS (2014)</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5</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Plans and sections to show foundation details of adjacent structures.</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t>6</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Plans and sections to show layout and dimensions of proposed basement.</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7</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Programme for enabling works, construction and restoration.</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8</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 xml:space="preserve">Identification of potential risks to land stability (including surrounding structures and infrastructure), and surface and groundwater flooding. </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9</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 xml:space="preserve">Assessment of impact of potential risks on neighbouring properties and surface and groundwater.  </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10</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Identification of significant adverse impacts.</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11</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Evidence of consultation with neighbours.</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autoSpaceDE w:val="0"/>
              <w:autoSpaceDN w:val="0"/>
              <w:adjustRightInd w:val="0"/>
              <w:rPr>
                <w:rFonts w:cs="Tahoma"/>
              </w:rPr>
            </w:pPr>
            <w:r w:rsidRPr="00050EC4">
              <w:rPr>
                <w:rFonts w:cs="Tahoma"/>
              </w:rPr>
              <w:lastRenderedPageBreak/>
              <w:t>12</w:t>
            </w:r>
          </w:p>
        </w:tc>
        <w:tc>
          <w:tcPr>
            <w:tcW w:w="4253" w:type="dxa"/>
            <w:gridSpan w:val="2"/>
            <w:shd w:val="clear" w:color="auto" w:fill="auto"/>
            <w:vAlign w:val="center"/>
          </w:tcPr>
          <w:p w:rsidR="00050EC4" w:rsidRPr="00050EC4" w:rsidRDefault="00050EC4" w:rsidP="00154C70">
            <w:pPr>
              <w:autoSpaceDE w:val="0"/>
              <w:autoSpaceDN w:val="0"/>
              <w:adjustRightInd w:val="0"/>
              <w:rPr>
                <w:rFonts w:cs="Tahoma"/>
              </w:rPr>
            </w:pPr>
            <w:r w:rsidRPr="00050EC4">
              <w:rPr>
                <w:rFonts w:cs="Tahoma"/>
              </w:rPr>
              <w:t xml:space="preserve">Ground Investigation Report and Conceptual Site Model including </w:t>
            </w:r>
          </w:p>
          <w:p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Desktop study</w:t>
            </w:r>
          </w:p>
          <w:p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exploratory hole records</w:t>
            </w:r>
          </w:p>
          <w:p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results from monitoring the loc</w:t>
            </w:r>
            <w:r w:rsidR="0031072F">
              <w:rPr>
                <w:rFonts w:cs="Tahoma"/>
              </w:rPr>
              <w:t>a</w:t>
            </w:r>
            <w:r w:rsidRPr="00050EC4">
              <w:rPr>
                <w:rFonts w:cs="Tahoma"/>
              </w:rPr>
              <w:t xml:space="preserve">l groundwater regime </w:t>
            </w:r>
          </w:p>
          <w:p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 xml:space="preserve">confirmation of baseline conditions </w:t>
            </w:r>
          </w:p>
          <w:p w:rsidR="00050EC4" w:rsidRDefault="0031072F" w:rsidP="0031072F">
            <w:pPr>
              <w:numPr>
                <w:ilvl w:val="0"/>
                <w:numId w:val="2"/>
              </w:numPr>
              <w:autoSpaceDE w:val="0"/>
              <w:autoSpaceDN w:val="0"/>
              <w:adjustRightInd w:val="0"/>
              <w:spacing w:after="0" w:line="240" w:lineRule="auto"/>
              <w:rPr>
                <w:rFonts w:cs="Tahoma"/>
              </w:rPr>
            </w:pPr>
            <w:r>
              <w:rPr>
                <w:rFonts w:cs="Tahoma"/>
              </w:rPr>
              <w:t>f</w:t>
            </w:r>
            <w:r w:rsidR="00050EC4" w:rsidRPr="00050EC4">
              <w:rPr>
                <w:rFonts w:cs="Tahoma"/>
              </w:rPr>
              <w:t>actual site investigation report</w:t>
            </w:r>
          </w:p>
          <w:p w:rsidR="0031072F" w:rsidRPr="00050EC4" w:rsidRDefault="0031072F" w:rsidP="0031072F">
            <w:pPr>
              <w:autoSpaceDE w:val="0"/>
              <w:autoSpaceDN w:val="0"/>
              <w:adjustRightInd w:val="0"/>
              <w:spacing w:after="0" w:line="240" w:lineRule="auto"/>
              <w:rPr>
                <w:rFonts w:cs="Tahoma"/>
              </w:rPr>
            </w:pP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13</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Ground Movement Assessment (GMA).</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14</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Plans, drawings, reports to show extent of affected area.</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15</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Specific mitigation measures to reduce, avoid or offset significant adverse impacts.</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16</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Construction Sequence Methodology (CSM) referring to site investigation and containing basement, floor and roof plans, sections (all views), sequence of construction and temporary works.</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17</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Proposals for monitoring during construction.</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18</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 xml:space="preserve">Confirmatory </w:t>
            </w:r>
            <w:r w:rsidR="0031072F">
              <w:rPr>
                <w:rFonts w:cs="Tahoma"/>
              </w:rPr>
              <w:t xml:space="preserve">and reasoned </w:t>
            </w:r>
            <w:r w:rsidRPr="00050EC4">
              <w:rPr>
                <w:rFonts w:cs="Tahoma"/>
              </w:rPr>
              <w:t xml:space="preserve">statement identifying likely damage to nearby properties according to </w:t>
            </w:r>
            <w:proofErr w:type="spellStart"/>
            <w:r w:rsidRPr="00050EC4">
              <w:rPr>
                <w:rFonts w:cs="Tahoma"/>
              </w:rPr>
              <w:t>Burland</w:t>
            </w:r>
            <w:proofErr w:type="spellEnd"/>
            <w:r w:rsidRPr="00050EC4">
              <w:rPr>
                <w:rFonts w:cs="Tahoma"/>
              </w:rPr>
              <w:t xml:space="preserve"> Scale </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19</w:t>
            </w:r>
          </w:p>
        </w:tc>
        <w:tc>
          <w:tcPr>
            <w:tcW w:w="4253" w:type="dxa"/>
            <w:gridSpan w:val="2"/>
            <w:shd w:val="clear" w:color="auto" w:fill="auto"/>
            <w:vAlign w:val="center"/>
          </w:tcPr>
          <w:p w:rsidR="00050EC4" w:rsidRPr="00050EC4" w:rsidRDefault="00050EC4" w:rsidP="0031072F">
            <w:pPr>
              <w:rPr>
                <w:rFonts w:cs="Tahoma"/>
              </w:rPr>
            </w:pPr>
            <w:r w:rsidRPr="00050EC4">
              <w:rPr>
                <w:rFonts w:cs="Tahoma"/>
              </w:rPr>
              <w:t xml:space="preserve">Confirmatory </w:t>
            </w:r>
            <w:r w:rsidR="0031072F">
              <w:rPr>
                <w:rFonts w:cs="Tahoma"/>
              </w:rPr>
              <w:t xml:space="preserve">and reasoned </w:t>
            </w:r>
            <w:r w:rsidRPr="00050EC4">
              <w:rPr>
                <w:rFonts w:cs="Tahoma"/>
              </w:rPr>
              <w:t xml:space="preserve">statement </w:t>
            </w:r>
            <w:r w:rsidR="0031072F">
              <w:rPr>
                <w:rFonts w:cs="Tahoma"/>
              </w:rPr>
              <w:t xml:space="preserve">with supporting evidence </w:t>
            </w:r>
            <w:r w:rsidRPr="00050EC4">
              <w:rPr>
                <w:rFonts w:cs="Tahoma"/>
              </w:rPr>
              <w:t>that the structural stability of the building and neighbouring properties will be maintained (by reference to BIA, Ground Movement Assessment and Construction Sequence Methodology), including consideration of cumulative effects.</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20</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 xml:space="preserve">Confirmatory </w:t>
            </w:r>
            <w:r w:rsidR="0031072F">
              <w:rPr>
                <w:rFonts w:cs="Tahoma"/>
              </w:rPr>
              <w:t xml:space="preserve">and reasoned </w:t>
            </w:r>
            <w:r w:rsidRPr="00050EC4">
              <w:rPr>
                <w:rFonts w:cs="Tahoma"/>
              </w:rPr>
              <w:t xml:space="preserve">statement </w:t>
            </w:r>
            <w:r w:rsidR="0031072F">
              <w:rPr>
                <w:rFonts w:cs="Tahoma"/>
              </w:rPr>
              <w:t xml:space="preserve">with supporting evidence </w:t>
            </w:r>
            <w:r w:rsidRPr="00050EC4">
              <w:rPr>
                <w:rFonts w:cs="Tahoma"/>
              </w:rPr>
              <w:t xml:space="preserve">that there will be no adverse effects on drainage or run-off and no damage to the water environment (by reference to ground investigation, BIA and </w:t>
            </w:r>
            <w:r w:rsidRPr="00050EC4">
              <w:rPr>
                <w:rFonts w:cs="Tahoma"/>
              </w:rPr>
              <w:lastRenderedPageBreak/>
              <w:t>CSM), including consideration of cumulative effects.</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21</w:t>
            </w:r>
          </w:p>
        </w:tc>
        <w:tc>
          <w:tcPr>
            <w:tcW w:w="4253" w:type="dxa"/>
            <w:gridSpan w:val="2"/>
            <w:shd w:val="clear" w:color="auto" w:fill="auto"/>
            <w:vAlign w:val="center"/>
          </w:tcPr>
          <w:p w:rsidR="00050EC4" w:rsidRPr="00050EC4" w:rsidRDefault="00050EC4" w:rsidP="00154C70">
            <w:pPr>
              <w:rPr>
                <w:rFonts w:cs="Tahoma"/>
              </w:rPr>
            </w:pPr>
            <w:r w:rsidRPr="00050EC4">
              <w:rPr>
                <w:rFonts w:cs="Tahoma"/>
              </w:rPr>
              <w:t>Identification of areas that require further investigation.</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r w:rsidRPr="00050EC4">
              <w:rPr>
                <w:rFonts w:cs="Tahoma"/>
              </w:rPr>
              <w:t>22</w:t>
            </w:r>
          </w:p>
        </w:tc>
        <w:tc>
          <w:tcPr>
            <w:tcW w:w="4253" w:type="dxa"/>
            <w:gridSpan w:val="2"/>
            <w:shd w:val="clear" w:color="auto" w:fill="auto"/>
            <w:vAlign w:val="center"/>
          </w:tcPr>
          <w:p w:rsidR="00050EC4" w:rsidRPr="00050EC4" w:rsidRDefault="00050EC4" w:rsidP="00154C70">
            <w:pPr>
              <w:rPr>
                <w:rFonts w:cs="Tahoma"/>
                <w:b/>
              </w:rPr>
            </w:pPr>
            <w:r w:rsidRPr="00050EC4">
              <w:rPr>
                <w:rFonts w:cs="Tahoma"/>
              </w:rPr>
              <w:t>Non-technical summary for each stage of BIA.</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p>
        </w:tc>
        <w:tc>
          <w:tcPr>
            <w:tcW w:w="4253" w:type="dxa"/>
            <w:gridSpan w:val="2"/>
            <w:shd w:val="clear" w:color="auto" w:fill="auto"/>
            <w:vAlign w:val="center"/>
          </w:tcPr>
          <w:p w:rsidR="00050EC4" w:rsidRPr="00050EC4" w:rsidRDefault="00050EC4" w:rsidP="00154C70">
            <w:pPr>
              <w:rPr>
                <w:rFonts w:cs="Tahoma"/>
              </w:rPr>
            </w:pP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p>
        </w:tc>
        <w:tc>
          <w:tcPr>
            <w:tcW w:w="4253" w:type="dxa"/>
            <w:gridSpan w:val="2"/>
            <w:shd w:val="clear" w:color="auto" w:fill="auto"/>
            <w:vAlign w:val="center"/>
          </w:tcPr>
          <w:p w:rsidR="00050EC4" w:rsidRPr="00050EC4" w:rsidRDefault="00050EC4" w:rsidP="00154C70">
            <w:pPr>
              <w:rPr>
                <w:rFonts w:cs="Tahoma"/>
              </w:rPr>
            </w:pP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154C70">
            <w:pPr>
              <w:rPr>
                <w:rFonts w:cs="Tahoma"/>
              </w:rPr>
            </w:pPr>
          </w:p>
        </w:tc>
        <w:tc>
          <w:tcPr>
            <w:tcW w:w="4253" w:type="dxa"/>
            <w:gridSpan w:val="2"/>
            <w:shd w:val="clear" w:color="auto" w:fill="auto"/>
            <w:vAlign w:val="center"/>
          </w:tcPr>
          <w:p w:rsidR="00050EC4" w:rsidRPr="00050EC4" w:rsidRDefault="00050EC4" w:rsidP="00154C70">
            <w:pPr>
              <w:rPr>
                <w:rFonts w:cs="Tahoma"/>
              </w:rPr>
            </w:pP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4820" w:type="dxa"/>
            <w:gridSpan w:val="3"/>
            <w:shd w:val="clear" w:color="auto" w:fill="auto"/>
            <w:tcMar>
              <w:top w:w="57" w:type="dxa"/>
            </w:tcMar>
            <w:vAlign w:val="center"/>
          </w:tcPr>
          <w:p w:rsidR="00050EC4" w:rsidRPr="00050EC4" w:rsidRDefault="00050EC4" w:rsidP="00154C70">
            <w:pPr>
              <w:rPr>
                <w:rFonts w:cs="Tahoma"/>
              </w:rPr>
            </w:pP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rsidTr="00050EC4">
        <w:tc>
          <w:tcPr>
            <w:tcW w:w="4820" w:type="dxa"/>
            <w:gridSpan w:val="3"/>
            <w:shd w:val="clear" w:color="auto" w:fill="auto"/>
            <w:tcMar>
              <w:top w:w="57" w:type="dxa"/>
            </w:tcMar>
            <w:vAlign w:val="center"/>
          </w:tcPr>
          <w:p w:rsidR="00050EC4" w:rsidRPr="00050EC4" w:rsidRDefault="00050EC4" w:rsidP="00154C70">
            <w:pPr>
              <w:rPr>
                <w:rFonts w:cs="Tahoma"/>
                <w:b/>
              </w:rPr>
            </w:pPr>
            <w:r w:rsidRPr="00050EC4">
              <w:rPr>
                <w:rFonts w:cs="Tahoma"/>
                <w:b/>
              </w:rPr>
              <w:t>Additional BIA components (added during Audit)</w:t>
            </w:r>
          </w:p>
        </w:tc>
        <w:tc>
          <w:tcPr>
            <w:tcW w:w="709"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r w:rsidRPr="00050EC4">
              <w:rPr>
                <w:rFonts w:cs="Tahoma"/>
                <w:b/>
              </w:rPr>
              <w:t>Item provided</w:t>
            </w:r>
          </w:p>
        </w:tc>
        <w:tc>
          <w:tcPr>
            <w:tcW w:w="3784" w:type="dxa"/>
            <w:shd w:val="clear" w:color="auto" w:fill="auto"/>
          </w:tcPr>
          <w:p w:rsidR="0031072F" w:rsidRPr="00050EC4" w:rsidRDefault="0031072F" w:rsidP="00154C70">
            <w:pPr>
              <w:rPr>
                <w:rFonts w:cs="Tahoma"/>
              </w:rPr>
            </w:pPr>
            <w:r w:rsidRPr="00050EC4">
              <w:rPr>
                <w:rFonts w:cs="Tahoma"/>
                <w:b/>
              </w:rPr>
              <w:t>Yes/No/NA</w:t>
            </w:r>
            <w:r w:rsidRPr="00050EC4">
              <w:rPr>
                <w:rFonts w:cs="Tahoma"/>
                <w:b/>
                <w:vertAlign w:val="superscript"/>
              </w:rPr>
              <w:t>2</w:t>
            </w: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r w:rsidRPr="00050EC4">
              <w:rPr>
                <w:rFonts w:ascii="Calibri" w:hAnsi="Calibri" w:cs="Tahoma"/>
                <w:b/>
                <w:sz w:val="22"/>
                <w:szCs w:val="22"/>
              </w:rPr>
              <w:t>Comment</w:t>
            </w: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154C70">
            <w:pPr>
              <w:rPr>
                <w:rFonts w:cs="Tahoma"/>
              </w:rPr>
            </w:pPr>
          </w:p>
        </w:tc>
        <w:tc>
          <w:tcPr>
            <w:tcW w:w="3784" w:type="dxa"/>
            <w:shd w:val="clear" w:color="auto" w:fill="auto"/>
            <w:vAlign w:val="center"/>
          </w:tcPr>
          <w:p w:rsidR="0031072F" w:rsidRPr="00050EC4" w:rsidRDefault="0031072F" w:rsidP="00154C70">
            <w:pPr>
              <w:rPr>
                <w:rFonts w:cs="Tahoma"/>
              </w:rPr>
            </w:pPr>
          </w:p>
        </w:tc>
        <w:tc>
          <w:tcPr>
            <w:tcW w:w="709"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154C70">
            <w:pPr>
              <w:pStyle w:val="MainReportText"/>
              <w:numPr>
                <w:ilvl w:val="0"/>
                <w:numId w:val="0"/>
              </w:numPr>
              <w:spacing w:line="240" w:lineRule="auto"/>
              <w:rPr>
                <w:rFonts w:ascii="Calibri" w:hAnsi="Calibri" w:cs="Tahoma"/>
                <w:sz w:val="22"/>
                <w:szCs w:val="22"/>
              </w:rPr>
            </w:pPr>
          </w:p>
        </w:tc>
      </w:tr>
    </w:tbl>
    <w:p w:rsidR="00050EC4" w:rsidRPr="00050EC4" w:rsidRDefault="00050EC4" w:rsidP="00050EC4">
      <w:pPr>
        <w:rPr>
          <w:rFonts w:cs="Tahoma"/>
        </w:rPr>
      </w:pPr>
      <w:r w:rsidRPr="00050EC4">
        <w:rPr>
          <w:rFonts w:cs="Tahoma"/>
        </w:rPr>
        <w:t>Notes:</w:t>
      </w:r>
    </w:p>
    <w:p w:rsidR="00050EC4" w:rsidRPr="00050EC4" w:rsidRDefault="00050EC4" w:rsidP="00050EC4">
      <w:pPr>
        <w:rPr>
          <w:rFonts w:cs="Tahoma"/>
          <w:vertAlign w:val="superscript"/>
        </w:rPr>
      </w:pPr>
      <w:r w:rsidRPr="00050EC4">
        <w:rPr>
          <w:rFonts w:cs="Tahoma"/>
          <w:vertAlign w:val="superscript"/>
        </w:rPr>
        <w:t xml:space="preserve">1 </w:t>
      </w:r>
      <w:r w:rsidRPr="00050EC4">
        <w:rPr>
          <w:rFonts w:cs="Tahoma"/>
        </w:rPr>
        <w:t>NB DP27 also requires consideration of architectural character, impacts on archaeology, amenity and other matters which are not covered by this checklist.</w:t>
      </w:r>
    </w:p>
    <w:p w:rsidR="00050EC4" w:rsidRPr="00050EC4" w:rsidRDefault="00050EC4" w:rsidP="00050EC4">
      <w:pPr>
        <w:rPr>
          <w:rFonts w:cs="Tahoma"/>
        </w:rPr>
      </w:pPr>
      <w:r w:rsidRPr="00050EC4">
        <w:rPr>
          <w:rFonts w:cs="Tahoma"/>
          <w:vertAlign w:val="superscript"/>
        </w:rPr>
        <w:t xml:space="preserve">2 </w:t>
      </w:r>
      <w:r w:rsidRPr="00050EC4">
        <w:rPr>
          <w:rFonts w:cs="Tahoma"/>
        </w:rPr>
        <w:t>Where response is ‘no’ or ‘NA’, an explanation is required in the Comment section.</w:t>
      </w:r>
    </w:p>
    <w:p w:rsidR="003D40F1" w:rsidRDefault="0031072F" w:rsidP="003D40F1">
      <w:pPr>
        <w:ind w:left="360"/>
        <w:rPr>
          <w:rFonts w:cs="Arial"/>
          <w:b/>
          <w:bCs/>
        </w:rPr>
      </w:pPr>
      <w:r>
        <w:rPr>
          <w:b/>
        </w:rPr>
        <w:br w:type="page"/>
      </w:r>
      <w:r w:rsidR="003D40F1" w:rsidRPr="003D40F1">
        <w:rPr>
          <w:rFonts w:cs="Arial"/>
          <w:b/>
          <w:bCs/>
        </w:rPr>
        <w:lastRenderedPageBreak/>
        <w:t xml:space="preserve">Section </w:t>
      </w:r>
      <w:proofErr w:type="gramStart"/>
      <w:r w:rsidR="003D40F1" w:rsidRPr="003D40F1">
        <w:rPr>
          <w:rFonts w:cs="Arial"/>
          <w:b/>
          <w:bCs/>
        </w:rPr>
        <w:t>C :</w:t>
      </w:r>
      <w:proofErr w:type="gramEnd"/>
      <w:r w:rsidR="003D40F1" w:rsidRPr="003D40F1">
        <w:rPr>
          <w:rFonts w:cs="Arial"/>
          <w:b/>
          <w:bCs/>
        </w:rPr>
        <w:t xml:space="preserve"> Audit proposal (to be completed by the Auditor)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1741"/>
        <w:gridCol w:w="1897"/>
        <w:gridCol w:w="3775"/>
      </w:tblGrid>
      <w:tr w:rsidR="00CD7A20" w:rsidRPr="00AD7DBC" w:rsidTr="00AC2963">
        <w:tc>
          <w:tcPr>
            <w:tcW w:w="1278" w:type="dxa"/>
            <w:shd w:val="clear" w:color="auto" w:fill="auto"/>
          </w:tcPr>
          <w:p w:rsidR="00CD7A20" w:rsidRPr="00BD5031" w:rsidRDefault="00CD7A20" w:rsidP="00CD7A20">
            <w:pPr>
              <w:rPr>
                <w:rFonts w:cs="Arial"/>
                <w:b/>
                <w:bCs/>
              </w:rPr>
            </w:pPr>
            <w:r w:rsidRPr="00BD5031">
              <w:rPr>
                <w:rFonts w:cs="Arial"/>
                <w:b/>
                <w:bCs/>
              </w:rPr>
              <w:t>Date</w:t>
            </w:r>
          </w:p>
        </w:tc>
        <w:tc>
          <w:tcPr>
            <w:tcW w:w="1753" w:type="dxa"/>
            <w:shd w:val="clear" w:color="auto" w:fill="auto"/>
          </w:tcPr>
          <w:p w:rsidR="00CD7A20" w:rsidRPr="00BD5031" w:rsidRDefault="00CD7A20" w:rsidP="00154C70">
            <w:pPr>
              <w:rPr>
                <w:rFonts w:cs="Arial"/>
                <w:b/>
                <w:bCs/>
              </w:rPr>
            </w:pPr>
            <w:r w:rsidRPr="00BD5031">
              <w:rPr>
                <w:rFonts w:cs="Arial"/>
                <w:b/>
                <w:bCs/>
              </w:rPr>
              <w:t>Fee Categorisation (A/B/C) and costs (£ ex VAT)</w:t>
            </w:r>
          </w:p>
        </w:tc>
        <w:tc>
          <w:tcPr>
            <w:tcW w:w="1937" w:type="dxa"/>
          </w:tcPr>
          <w:p w:rsidR="00CD7A20" w:rsidRPr="00BD5031" w:rsidRDefault="00CD7A20" w:rsidP="00CD7A20">
            <w:pPr>
              <w:rPr>
                <w:rFonts w:cs="Arial"/>
                <w:b/>
                <w:bCs/>
              </w:rPr>
            </w:pPr>
            <w:r>
              <w:rPr>
                <w:rFonts w:cs="Arial"/>
                <w:b/>
                <w:bCs/>
              </w:rPr>
              <w:t>Date estimate for initial report</w:t>
            </w:r>
          </w:p>
        </w:tc>
        <w:tc>
          <w:tcPr>
            <w:tcW w:w="3914" w:type="dxa"/>
            <w:shd w:val="clear" w:color="auto" w:fill="auto"/>
          </w:tcPr>
          <w:p w:rsidR="00CD7A20" w:rsidRPr="00BD5031" w:rsidRDefault="00CD7A20" w:rsidP="00154C70">
            <w:pPr>
              <w:rPr>
                <w:rFonts w:cs="Arial"/>
                <w:b/>
                <w:bCs/>
              </w:rPr>
            </w:pPr>
            <w:r w:rsidRPr="00BD5031">
              <w:rPr>
                <w:rFonts w:cs="Arial"/>
                <w:b/>
                <w:bCs/>
              </w:rPr>
              <w:t>Commentary (including timescales for completion of Initial Report)</w:t>
            </w:r>
          </w:p>
        </w:tc>
      </w:tr>
      <w:tr w:rsidR="00780D22" w:rsidRPr="00AD7DBC" w:rsidTr="00AC2963">
        <w:tc>
          <w:tcPr>
            <w:tcW w:w="1278" w:type="dxa"/>
            <w:shd w:val="clear" w:color="auto" w:fill="auto"/>
          </w:tcPr>
          <w:p w:rsidR="00780D22" w:rsidRPr="00CD7A20" w:rsidRDefault="00780D22" w:rsidP="00AF08F4">
            <w:pPr>
              <w:rPr>
                <w:rFonts w:cs="Arial"/>
                <w:bCs/>
                <w:i/>
              </w:rPr>
            </w:pPr>
            <w:r w:rsidRPr="00CD7A20">
              <w:rPr>
                <w:rFonts w:cs="Arial"/>
                <w:bCs/>
                <w:i/>
              </w:rPr>
              <w:t>Date</w:t>
            </w:r>
          </w:p>
        </w:tc>
        <w:tc>
          <w:tcPr>
            <w:tcW w:w="1753" w:type="dxa"/>
            <w:shd w:val="clear" w:color="auto" w:fill="auto"/>
          </w:tcPr>
          <w:p w:rsidR="00780D22" w:rsidRPr="00CD7A20" w:rsidRDefault="00780D22" w:rsidP="00AF08F4">
            <w:pPr>
              <w:rPr>
                <w:rFonts w:cs="Arial"/>
                <w:bCs/>
                <w:i/>
              </w:rPr>
            </w:pPr>
            <w:r w:rsidRPr="00CD7A20">
              <w:rPr>
                <w:rFonts w:cs="Arial"/>
                <w:bCs/>
                <w:i/>
              </w:rPr>
              <w:t xml:space="preserve">Category </w:t>
            </w:r>
            <w:r>
              <w:rPr>
                <w:rFonts w:cs="Arial"/>
                <w:bCs/>
                <w:i/>
              </w:rPr>
              <w:t xml:space="preserve">and </w:t>
            </w:r>
            <w:r w:rsidRPr="00CD7A20">
              <w:rPr>
                <w:rFonts w:cs="Arial"/>
                <w:bCs/>
                <w:i/>
              </w:rPr>
              <w:t xml:space="preserve">cost - </w:t>
            </w:r>
          </w:p>
          <w:p w:rsidR="00780D22" w:rsidRPr="00CD7A20" w:rsidRDefault="00780D22" w:rsidP="00AF08F4">
            <w:pPr>
              <w:rPr>
                <w:rFonts w:cs="Arial"/>
                <w:bCs/>
                <w:i/>
              </w:rPr>
            </w:pPr>
          </w:p>
        </w:tc>
        <w:tc>
          <w:tcPr>
            <w:tcW w:w="1937" w:type="dxa"/>
          </w:tcPr>
          <w:p w:rsidR="00780D22" w:rsidRPr="00DA07D9" w:rsidRDefault="00780D22" w:rsidP="00AF08F4">
            <w:pPr>
              <w:rPr>
                <w:rFonts w:cs="Arial"/>
                <w:bCs/>
                <w:i/>
              </w:rPr>
            </w:pPr>
            <w:r>
              <w:rPr>
                <w:rFonts w:cs="Arial"/>
                <w:bCs/>
                <w:i/>
              </w:rPr>
              <w:t>This will depend on date of completion of section D but some indication is required</w:t>
            </w:r>
          </w:p>
        </w:tc>
        <w:tc>
          <w:tcPr>
            <w:tcW w:w="3914" w:type="dxa"/>
            <w:shd w:val="clear" w:color="auto" w:fill="auto"/>
          </w:tcPr>
          <w:p w:rsidR="00780D22" w:rsidRPr="00DA07D9" w:rsidRDefault="00780D22" w:rsidP="00AF08F4">
            <w:pPr>
              <w:rPr>
                <w:rFonts w:cs="Arial"/>
                <w:bCs/>
                <w:i/>
              </w:rPr>
            </w:pPr>
            <w:r w:rsidRPr="00DA07D9">
              <w:rPr>
                <w:rFonts w:cs="Arial"/>
                <w:bCs/>
                <w:i/>
              </w:rPr>
              <w:t xml:space="preserve">If </w:t>
            </w:r>
            <w:r>
              <w:rPr>
                <w:rFonts w:cs="Arial"/>
                <w:bCs/>
                <w:i/>
              </w:rPr>
              <w:t xml:space="preserve">possible </w:t>
            </w:r>
            <w:r w:rsidRPr="00CD7A20">
              <w:rPr>
                <w:rFonts w:cs="Arial"/>
                <w:bCs/>
                <w:i/>
              </w:rPr>
              <w:t xml:space="preserve">please </w:t>
            </w:r>
            <w:r>
              <w:rPr>
                <w:rFonts w:cs="Arial"/>
                <w:bCs/>
                <w:i/>
              </w:rPr>
              <w:t xml:space="preserve">ALSO </w:t>
            </w:r>
            <w:r w:rsidRPr="00CD7A20">
              <w:rPr>
                <w:rFonts w:cs="Arial"/>
                <w:bCs/>
                <w:i/>
              </w:rPr>
              <w:t>provide estimate for possible additional fees</w:t>
            </w:r>
            <w:r w:rsidRPr="00DA07D9">
              <w:rPr>
                <w:rFonts w:cs="Arial"/>
                <w:bCs/>
                <w:i/>
              </w:rPr>
              <w:t xml:space="preserve"> required to review consultation responses received to date. </w:t>
            </w:r>
          </w:p>
        </w:tc>
      </w:tr>
    </w:tbl>
    <w:p w:rsidR="00780D22" w:rsidRDefault="00780D22" w:rsidP="003D40F1">
      <w:pPr>
        <w:ind w:left="360"/>
        <w:rPr>
          <w:rFonts w:cs="Arial"/>
          <w:bCs/>
        </w:rPr>
      </w:pPr>
    </w:p>
    <w:p w:rsidR="00780D22" w:rsidRDefault="003D40F1" w:rsidP="003D40F1">
      <w:pPr>
        <w:ind w:left="360"/>
        <w:rPr>
          <w:rFonts w:cs="Arial"/>
          <w:bCs/>
        </w:rPr>
      </w:pPr>
      <w:r w:rsidRPr="003D40F1">
        <w:rPr>
          <w:rFonts w:cs="Arial"/>
          <w:bCs/>
        </w:rPr>
        <w:t xml:space="preserve">Note: Where changes to the fee categorisation are required during the audit process, this will require </w:t>
      </w:r>
      <w:r w:rsidR="00780D22">
        <w:rPr>
          <w:rFonts w:cs="Arial"/>
          <w:bCs/>
        </w:rPr>
        <w:t>details to be updated in section E</w:t>
      </w:r>
      <w:r>
        <w:rPr>
          <w:rFonts w:cs="Arial"/>
          <w:bCs/>
        </w:rPr>
        <w:t xml:space="preserve">, </w:t>
      </w:r>
      <w:r w:rsidRPr="003D40F1">
        <w:rPr>
          <w:rFonts w:cs="Arial"/>
          <w:bCs/>
        </w:rPr>
        <w:t xml:space="preserve">with justification provided by the auditor. </w:t>
      </w:r>
    </w:p>
    <w:p w:rsidR="003D40F1" w:rsidRPr="003D40F1" w:rsidRDefault="003D40F1" w:rsidP="003D40F1">
      <w:pPr>
        <w:ind w:left="360"/>
        <w:rPr>
          <w:rFonts w:cs="Arial"/>
          <w:bCs/>
        </w:rPr>
      </w:pPr>
      <w:r w:rsidRPr="003D40F1">
        <w:rPr>
          <w:rFonts w:cs="Arial"/>
          <w:bCs/>
        </w:rPr>
        <w:t xml:space="preserve">These changes shall be agreed with the planning officer and the applicant, in writing before the work is undertaken. </w:t>
      </w:r>
    </w:p>
    <w:p w:rsidR="003D40F1" w:rsidRDefault="003D40F1" w:rsidP="003D40F1">
      <w:pPr>
        <w:ind w:firstLine="360"/>
        <w:rPr>
          <w:rFonts w:cs="Arial"/>
          <w:b/>
          <w:bCs/>
        </w:rPr>
      </w:pPr>
    </w:p>
    <w:p w:rsidR="00D43C93" w:rsidRDefault="00D43C93" w:rsidP="003D40F1">
      <w:pPr>
        <w:ind w:firstLine="360"/>
        <w:rPr>
          <w:rFonts w:cs="Arial"/>
          <w:b/>
          <w:bCs/>
        </w:rPr>
      </w:pPr>
    </w:p>
    <w:p w:rsidR="00D43C93" w:rsidRDefault="00D43C93">
      <w:pPr>
        <w:spacing w:after="0" w:line="240" w:lineRule="auto"/>
        <w:rPr>
          <w:rFonts w:cs="Arial"/>
          <w:b/>
          <w:bCs/>
        </w:rPr>
      </w:pPr>
      <w:r>
        <w:rPr>
          <w:rFonts w:cs="Arial"/>
          <w:b/>
          <w:bCs/>
        </w:rPr>
        <w:br w:type="page"/>
      </w:r>
    </w:p>
    <w:p w:rsidR="003D40F1" w:rsidRDefault="003D40F1" w:rsidP="003D40F1">
      <w:pPr>
        <w:rPr>
          <w:rFonts w:cs="Arial"/>
          <w:b/>
          <w:bCs/>
        </w:rPr>
      </w:pPr>
      <w:r w:rsidRPr="003D40F1">
        <w:rPr>
          <w:rFonts w:cs="Arial"/>
          <w:b/>
          <w:bCs/>
        </w:rPr>
        <w:lastRenderedPageBreak/>
        <w:t>Section D: Audit Agreement (</w:t>
      </w:r>
      <w:r w:rsidR="00AC2963">
        <w:rPr>
          <w:rFonts w:cs="Arial"/>
          <w:b/>
          <w:bCs/>
        </w:rPr>
        <w:t>TO BE COMPLETED BY THE APPLICANT</w:t>
      </w:r>
      <w:r w:rsidRPr="003D40F1">
        <w:rPr>
          <w:rFonts w:cs="Arial"/>
          <w:b/>
          <w:bCs/>
        </w:rPr>
        <w:t>)</w:t>
      </w:r>
    </w:p>
    <w:tbl>
      <w:tblPr>
        <w:tblW w:w="872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192"/>
        <w:gridCol w:w="2061"/>
        <w:gridCol w:w="1701"/>
        <w:gridCol w:w="2773"/>
      </w:tblGrid>
      <w:tr w:rsidR="005B409E" w:rsidRPr="00154C70" w:rsidTr="00AF08F4">
        <w:trPr>
          <w:trHeight w:val="568"/>
        </w:trPr>
        <w:tc>
          <w:tcPr>
            <w:tcW w:w="2192" w:type="dxa"/>
            <w:tcBorders>
              <w:top w:val="single" w:sz="4" w:space="0" w:color="808080"/>
              <w:left w:val="single" w:sz="4" w:space="0" w:color="808080"/>
              <w:bottom w:val="single" w:sz="4" w:space="0" w:color="808080"/>
              <w:right w:val="single" w:sz="4" w:space="0" w:color="808080"/>
            </w:tcBorders>
            <w:shd w:val="clear" w:color="auto" w:fill="auto"/>
            <w:tcMar>
              <w:top w:w="57" w:type="dxa"/>
            </w:tcMar>
            <w:vAlign w:val="center"/>
          </w:tcPr>
          <w:p w:rsidR="005B409E" w:rsidRPr="00A868E9" w:rsidRDefault="005B409E" w:rsidP="00AF08F4">
            <w:pPr>
              <w:rPr>
                <w:rFonts w:cs="Tahoma"/>
                <w:b/>
              </w:rPr>
            </w:pPr>
            <w:r w:rsidRPr="00A868E9">
              <w:rPr>
                <w:rFonts w:cs="Tahoma"/>
                <w:b/>
              </w:rPr>
              <w:t xml:space="preserve">Camden </w:t>
            </w:r>
            <w:r>
              <w:rPr>
                <w:rFonts w:cs="Tahoma"/>
                <w:b/>
              </w:rPr>
              <w:t xml:space="preserve">Case </w:t>
            </w:r>
            <w:r w:rsidRPr="00A868E9">
              <w:rPr>
                <w:rFonts w:cs="Tahoma"/>
                <w:b/>
              </w:rPr>
              <w:t>Reference:</w:t>
            </w:r>
          </w:p>
        </w:tc>
        <w:tc>
          <w:tcPr>
            <w:tcW w:w="2061" w:type="dxa"/>
            <w:tcBorders>
              <w:top w:val="single" w:sz="4" w:space="0" w:color="808080"/>
              <w:left w:val="single" w:sz="4" w:space="0" w:color="808080"/>
              <w:bottom w:val="single" w:sz="4" w:space="0" w:color="808080"/>
              <w:right w:val="single" w:sz="4" w:space="0" w:color="808080"/>
            </w:tcBorders>
            <w:shd w:val="clear" w:color="auto" w:fill="auto"/>
            <w:vAlign w:val="center"/>
          </w:tcPr>
          <w:p w:rsidR="005B409E" w:rsidRPr="008B4BD0" w:rsidRDefault="005B409E" w:rsidP="00AF08F4">
            <w:pPr>
              <w:rPr>
                <w:rFonts w:cs="Tahoma"/>
                <w:sz w:val="20"/>
                <w:szCs w:val="20"/>
              </w:rPr>
            </w:pPr>
            <w:r>
              <w:rPr>
                <w:rFonts w:cs="Tahoma"/>
                <w:sz w:val="20"/>
                <w:szCs w:val="20"/>
              </w:rPr>
              <w:t>2017/</w:t>
            </w:r>
            <w:r>
              <w:rPr>
                <w:rFonts w:cs="Tahoma"/>
                <w:sz w:val="20"/>
                <w:szCs w:val="20"/>
              </w:rPr>
              <w:fldChar w:fldCharType="begin"/>
            </w:r>
            <w:r>
              <w:rPr>
                <w:rFonts w:cs="Tahoma"/>
                <w:sz w:val="20"/>
                <w:szCs w:val="20"/>
              </w:rPr>
              <w:instrText xml:space="preserve"> REF CaseReference </w:instrText>
            </w:r>
            <w:r>
              <w:rPr>
                <w:rFonts w:cs="Tahoma"/>
                <w:sz w:val="20"/>
                <w:szCs w:val="20"/>
              </w:rPr>
              <w:fldChar w:fldCharType="end"/>
            </w:r>
            <w:r>
              <w:rPr>
                <w:rFonts w:cs="Tahoma"/>
                <w:sz w:val="20"/>
                <w:szCs w:val="20"/>
              </w:rPr>
              <w:fldChar w:fldCharType="begin"/>
            </w:r>
            <w:r>
              <w:rPr>
                <w:rFonts w:cs="Tahoma"/>
                <w:sz w:val="20"/>
                <w:szCs w:val="20"/>
              </w:rPr>
              <w:instrText xml:space="preserve"> REF CaseReference </w:instrText>
            </w:r>
            <w:r>
              <w:rPr>
                <w:rFonts w:cs="Tahoma"/>
                <w:sz w:val="20"/>
                <w:szCs w:val="20"/>
              </w:rPr>
              <w:fldChar w:fldCharType="end"/>
            </w:r>
          </w:p>
        </w:tc>
        <w:tc>
          <w:tcPr>
            <w:tcW w:w="1701" w:type="dxa"/>
            <w:tcBorders>
              <w:top w:val="single" w:sz="4" w:space="0" w:color="808080"/>
              <w:left w:val="single" w:sz="4" w:space="0" w:color="808080"/>
              <w:bottom w:val="single" w:sz="4" w:space="0" w:color="808080"/>
              <w:right w:val="single" w:sz="4" w:space="0" w:color="808080"/>
            </w:tcBorders>
            <w:shd w:val="clear" w:color="auto" w:fill="auto"/>
            <w:vAlign w:val="center"/>
          </w:tcPr>
          <w:p w:rsidR="005B409E" w:rsidRPr="00A868E9" w:rsidRDefault="005B409E" w:rsidP="00AF08F4">
            <w:pPr>
              <w:rPr>
                <w:rFonts w:cs="Tahoma"/>
                <w:b/>
              </w:rPr>
            </w:pPr>
            <w:r w:rsidRPr="00A868E9">
              <w:rPr>
                <w:rFonts w:cs="Tahoma"/>
                <w:b/>
              </w:rPr>
              <w:t>Site Address:</w:t>
            </w:r>
          </w:p>
        </w:tc>
        <w:tc>
          <w:tcPr>
            <w:tcW w:w="2773" w:type="dxa"/>
            <w:tcBorders>
              <w:top w:val="single" w:sz="4" w:space="0" w:color="808080"/>
              <w:left w:val="single" w:sz="4" w:space="0" w:color="808080"/>
              <w:bottom w:val="single" w:sz="4" w:space="0" w:color="808080"/>
              <w:right w:val="single" w:sz="4" w:space="0" w:color="808080"/>
            </w:tcBorders>
            <w:shd w:val="clear" w:color="auto" w:fill="auto"/>
            <w:vAlign w:val="center"/>
          </w:tcPr>
          <w:p w:rsidR="005B409E" w:rsidRPr="00154C70" w:rsidRDefault="005B409E" w:rsidP="00AF08F4">
            <w:pPr>
              <w:rPr>
                <w:rFonts w:cs="Tahoma"/>
              </w:rPr>
            </w:pPr>
          </w:p>
        </w:tc>
      </w:tr>
    </w:tbl>
    <w:p w:rsidR="005B409E" w:rsidRDefault="005B409E" w:rsidP="003D40F1">
      <w:pPr>
        <w:rPr>
          <w:rFonts w:cs="Arial"/>
          <w:b/>
          <w:bCs/>
        </w:rPr>
      </w:pPr>
    </w:p>
    <w:p w:rsidR="001F0F04" w:rsidRPr="000B7679" w:rsidRDefault="001F0F04" w:rsidP="003D40F1">
      <w:pPr>
        <w:rPr>
          <w:rFonts w:cs="Arial"/>
          <w:b/>
          <w:bCs/>
        </w:rPr>
      </w:pPr>
      <w:r w:rsidRPr="000B7679">
        <w:rPr>
          <w:rFonts w:cs="Arial"/>
          <w:b/>
          <w:bCs/>
        </w:rPr>
        <w:t xml:space="preserve">For data protection reasons this </w:t>
      </w:r>
      <w:r w:rsidR="00AC2963">
        <w:rPr>
          <w:rFonts w:cs="Arial"/>
          <w:b/>
          <w:bCs/>
        </w:rPr>
        <w:t xml:space="preserve">page </w:t>
      </w:r>
      <w:r w:rsidRPr="000B7679">
        <w:rPr>
          <w:rFonts w:cs="Arial"/>
          <w:b/>
          <w:bCs/>
        </w:rPr>
        <w:t>should NOT be published on the Public website.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820"/>
      </w:tblGrid>
      <w:tr w:rsidR="004C0252" w:rsidRPr="00BD5031" w:rsidTr="004C0252">
        <w:tc>
          <w:tcPr>
            <w:tcW w:w="3717" w:type="dxa"/>
            <w:shd w:val="clear" w:color="auto" w:fill="auto"/>
          </w:tcPr>
          <w:p w:rsidR="0051405C" w:rsidRPr="0051405C" w:rsidRDefault="007812FE" w:rsidP="005B409E">
            <w:pPr>
              <w:numPr>
                <w:ilvl w:val="0"/>
                <w:numId w:val="5"/>
              </w:numPr>
              <w:tabs>
                <w:tab w:val="left" w:pos="491"/>
              </w:tabs>
              <w:ind w:left="491" w:hanging="284"/>
              <w:rPr>
                <w:rFonts w:cs="Arial"/>
                <w:b/>
                <w:bCs/>
              </w:rPr>
            </w:pPr>
            <w:r>
              <w:rPr>
                <w:rFonts w:cs="Arial"/>
                <w:b/>
                <w:bCs/>
              </w:rPr>
              <w:t xml:space="preserve">FULL </w:t>
            </w:r>
            <w:r w:rsidR="0051405C">
              <w:rPr>
                <w:rFonts w:cs="Arial"/>
                <w:b/>
                <w:bCs/>
              </w:rPr>
              <w:t xml:space="preserve">NAME </w:t>
            </w:r>
            <w:r w:rsidR="004C0252" w:rsidRPr="003D40F1">
              <w:rPr>
                <w:rFonts w:cs="Arial"/>
                <w:b/>
                <w:bCs/>
              </w:rPr>
              <w:t>of contact to be</w:t>
            </w:r>
            <w:r w:rsidR="004C0252">
              <w:rPr>
                <w:rFonts w:cs="Arial"/>
                <w:b/>
                <w:bCs/>
              </w:rPr>
              <w:t xml:space="preserve"> Invoice</w:t>
            </w:r>
            <w:r w:rsidR="0051405C">
              <w:rPr>
                <w:rFonts w:cs="Arial"/>
                <w:b/>
                <w:bCs/>
              </w:rPr>
              <w:t>d</w:t>
            </w:r>
            <w:r w:rsidR="004C0252">
              <w:rPr>
                <w:rFonts w:cs="Arial"/>
                <w:b/>
                <w:bCs/>
              </w:rPr>
              <w:t xml:space="preserve"> </w:t>
            </w:r>
            <w:r w:rsidR="0051405C">
              <w:rPr>
                <w:rFonts w:cs="Arial"/>
                <w:b/>
                <w:bCs/>
              </w:rPr>
              <w:t xml:space="preserve">by LB Camden </w:t>
            </w:r>
            <w:r w:rsidR="004C0252">
              <w:rPr>
                <w:rFonts w:cs="Arial"/>
                <w:b/>
                <w:bCs/>
              </w:rPr>
              <w:t xml:space="preserve">for </w:t>
            </w:r>
            <w:r w:rsidR="0051405C">
              <w:rPr>
                <w:rFonts w:cs="Arial"/>
                <w:b/>
                <w:bCs/>
              </w:rPr>
              <w:t xml:space="preserve">audit costs* </w:t>
            </w:r>
          </w:p>
        </w:tc>
        <w:tc>
          <w:tcPr>
            <w:tcW w:w="4820" w:type="dxa"/>
            <w:shd w:val="clear" w:color="auto" w:fill="auto"/>
          </w:tcPr>
          <w:p w:rsidR="004C0252" w:rsidRPr="00BD5031" w:rsidRDefault="004C0252" w:rsidP="0051405C">
            <w:pPr>
              <w:rPr>
                <w:rFonts w:cs="Arial"/>
                <w:b/>
                <w:bCs/>
              </w:rPr>
            </w:pPr>
          </w:p>
        </w:tc>
      </w:tr>
      <w:tr w:rsidR="004C0252" w:rsidRPr="00BD5031" w:rsidTr="004C0252">
        <w:tc>
          <w:tcPr>
            <w:tcW w:w="3717" w:type="dxa"/>
            <w:shd w:val="clear" w:color="auto" w:fill="auto"/>
          </w:tcPr>
          <w:p w:rsidR="004C0252" w:rsidRDefault="004C0252" w:rsidP="00AC2963">
            <w:pPr>
              <w:numPr>
                <w:ilvl w:val="0"/>
                <w:numId w:val="5"/>
              </w:numPr>
              <w:tabs>
                <w:tab w:val="left" w:pos="491"/>
              </w:tabs>
              <w:ind w:left="349" w:hanging="142"/>
              <w:rPr>
                <w:rFonts w:cs="Arial"/>
                <w:b/>
                <w:bCs/>
              </w:rPr>
            </w:pPr>
            <w:r>
              <w:rPr>
                <w:rFonts w:cs="Arial"/>
                <w:b/>
                <w:bCs/>
              </w:rPr>
              <w:t>Address of contact</w:t>
            </w:r>
          </w:p>
          <w:p w:rsidR="004C0252" w:rsidRDefault="004C0252" w:rsidP="00AC2963">
            <w:pPr>
              <w:ind w:left="349" w:hanging="142"/>
              <w:rPr>
                <w:rFonts w:cs="Arial"/>
                <w:bCs/>
              </w:rPr>
            </w:pPr>
          </w:p>
          <w:p w:rsidR="0051405C" w:rsidRPr="00BD5031" w:rsidRDefault="0051405C" w:rsidP="00AC2963">
            <w:pPr>
              <w:ind w:left="349" w:hanging="142"/>
              <w:rPr>
                <w:rFonts w:cs="Arial"/>
                <w:bCs/>
              </w:rPr>
            </w:pPr>
          </w:p>
        </w:tc>
        <w:tc>
          <w:tcPr>
            <w:tcW w:w="4820" w:type="dxa"/>
            <w:shd w:val="clear" w:color="auto" w:fill="auto"/>
          </w:tcPr>
          <w:p w:rsidR="004C0252" w:rsidRPr="00BD5031" w:rsidRDefault="004C0252" w:rsidP="00154C70">
            <w:pPr>
              <w:rPr>
                <w:rFonts w:cs="Arial"/>
                <w:bCs/>
              </w:rPr>
            </w:pPr>
          </w:p>
        </w:tc>
      </w:tr>
      <w:tr w:rsidR="004C0252" w:rsidRPr="00BD5031" w:rsidTr="004C0252">
        <w:tc>
          <w:tcPr>
            <w:tcW w:w="3717" w:type="dxa"/>
            <w:shd w:val="clear" w:color="auto" w:fill="auto"/>
          </w:tcPr>
          <w:p w:rsidR="004C0252" w:rsidRPr="004C0252" w:rsidRDefault="004C0252" w:rsidP="00AC2963">
            <w:pPr>
              <w:numPr>
                <w:ilvl w:val="0"/>
                <w:numId w:val="5"/>
              </w:numPr>
              <w:tabs>
                <w:tab w:val="left" w:pos="491"/>
              </w:tabs>
              <w:ind w:left="349" w:hanging="142"/>
              <w:rPr>
                <w:rFonts w:cs="Arial"/>
                <w:b/>
                <w:bCs/>
              </w:rPr>
            </w:pPr>
            <w:r>
              <w:rPr>
                <w:rFonts w:cs="Arial"/>
                <w:b/>
                <w:bCs/>
              </w:rPr>
              <w:t>Company (if relevant)</w:t>
            </w:r>
          </w:p>
        </w:tc>
        <w:tc>
          <w:tcPr>
            <w:tcW w:w="4820" w:type="dxa"/>
            <w:shd w:val="clear" w:color="auto" w:fill="auto"/>
          </w:tcPr>
          <w:p w:rsidR="004C0252" w:rsidRPr="00BD5031" w:rsidRDefault="004C0252" w:rsidP="00154C70">
            <w:pPr>
              <w:rPr>
                <w:rFonts w:cs="Arial"/>
                <w:bCs/>
              </w:rPr>
            </w:pPr>
          </w:p>
        </w:tc>
      </w:tr>
      <w:tr w:rsidR="004C0252" w:rsidRPr="00BD5031" w:rsidTr="005B409E">
        <w:trPr>
          <w:trHeight w:val="531"/>
        </w:trPr>
        <w:tc>
          <w:tcPr>
            <w:tcW w:w="3717" w:type="dxa"/>
            <w:shd w:val="clear" w:color="auto" w:fill="auto"/>
          </w:tcPr>
          <w:p w:rsidR="004C0252" w:rsidRPr="00BD5031" w:rsidRDefault="004C0252" w:rsidP="0051405C">
            <w:pPr>
              <w:numPr>
                <w:ilvl w:val="0"/>
                <w:numId w:val="5"/>
              </w:numPr>
              <w:tabs>
                <w:tab w:val="left" w:pos="491"/>
              </w:tabs>
              <w:ind w:left="349" w:hanging="142"/>
              <w:rPr>
                <w:rFonts w:cs="Arial"/>
                <w:bCs/>
              </w:rPr>
            </w:pPr>
            <w:r>
              <w:rPr>
                <w:rFonts w:cs="Arial"/>
                <w:b/>
                <w:bCs/>
              </w:rPr>
              <w:t>Contact telephone number</w:t>
            </w:r>
          </w:p>
        </w:tc>
        <w:tc>
          <w:tcPr>
            <w:tcW w:w="4820" w:type="dxa"/>
            <w:shd w:val="clear" w:color="auto" w:fill="auto"/>
          </w:tcPr>
          <w:p w:rsidR="004C0252" w:rsidRPr="00BD5031" w:rsidRDefault="004C0252" w:rsidP="00154C70">
            <w:pPr>
              <w:rPr>
                <w:rFonts w:cs="Arial"/>
                <w:bCs/>
              </w:rPr>
            </w:pPr>
          </w:p>
        </w:tc>
      </w:tr>
      <w:tr w:rsidR="004C0252" w:rsidRPr="00BD5031" w:rsidTr="005B409E">
        <w:trPr>
          <w:trHeight w:val="413"/>
        </w:trPr>
        <w:tc>
          <w:tcPr>
            <w:tcW w:w="3717" w:type="dxa"/>
            <w:shd w:val="clear" w:color="auto" w:fill="auto"/>
          </w:tcPr>
          <w:p w:rsidR="004C0252" w:rsidRDefault="004C0252" w:rsidP="0051405C">
            <w:pPr>
              <w:numPr>
                <w:ilvl w:val="0"/>
                <w:numId w:val="5"/>
              </w:numPr>
              <w:tabs>
                <w:tab w:val="left" w:pos="491"/>
              </w:tabs>
              <w:ind w:left="349" w:hanging="142"/>
              <w:rPr>
                <w:rFonts w:cs="Arial"/>
                <w:b/>
                <w:bCs/>
              </w:rPr>
            </w:pPr>
            <w:r>
              <w:rPr>
                <w:rFonts w:cs="Arial"/>
                <w:b/>
                <w:bCs/>
              </w:rPr>
              <w:t>Date</w:t>
            </w:r>
          </w:p>
        </w:tc>
        <w:tc>
          <w:tcPr>
            <w:tcW w:w="4820" w:type="dxa"/>
            <w:shd w:val="clear" w:color="auto" w:fill="auto"/>
          </w:tcPr>
          <w:p w:rsidR="004C0252" w:rsidRPr="00BD5031" w:rsidRDefault="004C0252" w:rsidP="00154C70">
            <w:pPr>
              <w:rPr>
                <w:rFonts w:cs="Arial"/>
                <w:bCs/>
              </w:rPr>
            </w:pPr>
          </w:p>
        </w:tc>
      </w:tr>
    </w:tbl>
    <w:p w:rsidR="005B409E" w:rsidRDefault="005B409E" w:rsidP="0051405C">
      <w:pPr>
        <w:jc w:val="center"/>
        <w:rPr>
          <w:rFonts w:cs="Arial"/>
          <w:b/>
          <w:bCs/>
          <w:sz w:val="24"/>
          <w:szCs w:val="24"/>
          <w:u w:val="single"/>
        </w:rPr>
      </w:pPr>
      <w:r>
        <w:rPr>
          <w:rFonts w:cs="Arial"/>
          <w:bCs/>
        </w:rPr>
        <w:t xml:space="preserve">[If Company name not provided then </w:t>
      </w:r>
      <w:r>
        <w:rPr>
          <w:rFonts w:cs="Arial"/>
          <w:b/>
          <w:bCs/>
        </w:rPr>
        <w:t xml:space="preserve">FULL NAME </w:t>
      </w:r>
      <w:r>
        <w:rPr>
          <w:rFonts w:cs="Arial"/>
          <w:bCs/>
        </w:rPr>
        <w:t>of Contact (First-name &amp; Surname) must be provided – initials will not suffice]</w:t>
      </w:r>
    </w:p>
    <w:p w:rsidR="00AC2963" w:rsidRPr="005B409E" w:rsidRDefault="00AC2963" w:rsidP="0051405C">
      <w:pPr>
        <w:jc w:val="center"/>
        <w:rPr>
          <w:rFonts w:cs="Arial"/>
          <w:bCs/>
          <w:sz w:val="24"/>
          <w:szCs w:val="24"/>
        </w:rPr>
      </w:pPr>
      <w:r w:rsidRPr="005B409E">
        <w:rPr>
          <w:rFonts w:cs="Arial"/>
          <w:b/>
          <w:bCs/>
          <w:sz w:val="24"/>
          <w:szCs w:val="24"/>
          <w:u w:val="single"/>
        </w:rPr>
        <w:t xml:space="preserve">Please take particular care when completing this form to ensure that all details are correct. </w:t>
      </w:r>
      <w:r w:rsidR="00131598" w:rsidRPr="005B409E">
        <w:rPr>
          <w:rFonts w:cs="Arial"/>
          <w:b/>
          <w:bCs/>
          <w:sz w:val="24"/>
          <w:szCs w:val="24"/>
          <w:u w:val="single"/>
        </w:rPr>
        <w:t>Form e</w:t>
      </w:r>
      <w:r w:rsidRPr="005B409E">
        <w:rPr>
          <w:rFonts w:cs="Arial"/>
          <w:b/>
          <w:bCs/>
          <w:sz w:val="24"/>
          <w:szCs w:val="24"/>
          <w:u w:val="single"/>
        </w:rPr>
        <w:t xml:space="preserve">rrors </w:t>
      </w:r>
      <w:r w:rsidR="0051405C" w:rsidRPr="005B409E">
        <w:rPr>
          <w:rFonts w:cs="Arial"/>
          <w:b/>
          <w:bCs/>
          <w:sz w:val="24"/>
          <w:szCs w:val="24"/>
          <w:u w:val="single"/>
        </w:rPr>
        <w:t>which result in incorrectly issued invoices will</w:t>
      </w:r>
      <w:r w:rsidRPr="005B409E">
        <w:rPr>
          <w:rFonts w:cs="Arial"/>
          <w:b/>
          <w:bCs/>
          <w:sz w:val="24"/>
          <w:szCs w:val="24"/>
          <w:u w:val="single"/>
        </w:rPr>
        <w:t xml:space="preserve"> lead to delays in completion of the Audit process</w:t>
      </w:r>
      <w:r w:rsidR="0051405C" w:rsidRPr="005B409E">
        <w:rPr>
          <w:rFonts w:cs="Arial"/>
          <w:b/>
          <w:bCs/>
          <w:sz w:val="24"/>
          <w:szCs w:val="24"/>
          <w:u w:val="single"/>
        </w:rPr>
        <w:t xml:space="preserve"> and may incur an administration fee</w:t>
      </w:r>
      <w:r w:rsidRPr="005B409E">
        <w:rPr>
          <w:rFonts w:cs="Arial"/>
          <w:b/>
          <w:bCs/>
          <w:sz w:val="24"/>
          <w:szCs w:val="24"/>
          <w:u w:val="single"/>
        </w:rPr>
        <w:t>.</w:t>
      </w:r>
    </w:p>
    <w:p w:rsidR="0051405C" w:rsidRPr="0051405C" w:rsidRDefault="00AC2963" w:rsidP="00D43C93">
      <w:pPr>
        <w:rPr>
          <w:rFonts w:cs="Arial"/>
        </w:rPr>
      </w:pPr>
      <w:r>
        <w:rPr>
          <w:rFonts w:cs="Arial"/>
          <w:bCs/>
        </w:rPr>
        <w:t xml:space="preserve">By completing the </w:t>
      </w:r>
      <w:r w:rsidR="005B409E">
        <w:rPr>
          <w:rFonts w:cs="Arial"/>
          <w:bCs/>
        </w:rPr>
        <w:t xml:space="preserve">above </w:t>
      </w:r>
      <w:r>
        <w:rPr>
          <w:rFonts w:cs="Arial"/>
          <w:bCs/>
        </w:rPr>
        <w:t xml:space="preserve">form the </w:t>
      </w:r>
      <w:r w:rsidRPr="00D43C93">
        <w:rPr>
          <w:rFonts w:cs="Arial"/>
          <w:b/>
          <w:bCs/>
        </w:rPr>
        <w:t>Contact in (</w:t>
      </w:r>
      <w:proofErr w:type="spellStart"/>
      <w:r w:rsidRPr="00D43C93">
        <w:rPr>
          <w:rFonts w:cs="Arial"/>
          <w:b/>
          <w:bCs/>
        </w:rPr>
        <w:t>i</w:t>
      </w:r>
      <w:proofErr w:type="spellEnd"/>
      <w:r w:rsidRPr="00D43C93">
        <w:rPr>
          <w:rFonts w:cs="Arial"/>
          <w:b/>
          <w:bCs/>
        </w:rPr>
        <w:t xml:space="preserve">) agrees </w:t>
      </w:r>
      <w:r w:rsidR="0051405C" w:rsidRPr="00D43C93">
        <w:rPr>
          <w:rFonts w:cs="Arial"/>
          <w:b/>
          <w:bCs/>
        </w:rPr>
        <w:t>to</w:t>
      </w:r>
      <w:r w:rsidRPr="00D43C93">
        <w:rPr>
          <w:rFonts w:cs="Arial"/>
          <w:b/>
          <w:bCs/>
        </w:rPr>
        <w:t xml:space="preserve"> </w:t>
      </w:r>
      <w:r w:rsidR="00D43C93" w:rsidRPr="00D43C93">
        <w:rPr>
          <w:rFonts w:cs="Arial"/>
          <w:b/>
          <w:bCs/>
        </w:rPr>
        <w:t xml:space="preserve">pay </w:t>
      </w:r>
      <w:r w:rsidRPr="00D43C93">
        <w:rPr>
          <w:rFonts w:cs="Arial"/>
          <w:b/>
          <w:bCs/>
        </w:rPr>
        <w:t>the full costs</w:t>
      </w:r>
      <w:r w:rsidRPr="0051405C">
        <w:rPr>
          <w:rFonts w:cs="Arial"/>
          <w:bCs/>
        </w:rPr>
        <w:t xml:space="preserve">, set out in Section C, of the independent audit of the Basement Impact Assessment associated with the planning application for the site identified in Section A. </w:t>
      </w:r>
    </w:p>
    <w:p w:rsidR="00AC2963" w:rsidRPr="0051405C" w:rsidRDefault="00D43C93" w:rsidP="00D43C93">
      <w:pPr>
        <w:rPr>
          <w:rFonts w:cs="Arial"/>
        </w:rPr>
      </w:pPr>
      <w:r>
        <w:rPr>
          <w:rFonts w:cs="Arial"/>
          <w:bCs/>
        </w:rPr>
        <w:t xml:space="preserve">By completing the above form </w:t>
      </w:r>
      <w:r w:rsidRPr="00D43C93">
        <w:rPr>
          <w:rFonts w:cs="Arial"/>
          <w:b/>
          <w:bCs/>
        </w:rPr>
        <w:t>the Contact in (</w:t>
      </w:r>
      <w:proofErr w:type="spellStart"/>
      <w:r w:rsidRPr="00D43C93">
        <w:rPr>
          <w:rFonts w:cs="Arial"/>
          <w:b/>
          <w:bCs/>
        </w:rPr>
        <w:t>i</w:t>
      </w:r>
      <w:proofErr w:type="spellEnd"/>
      <w:r w:rsidRPr="00D43C93">
        <w:rPr>
          <w:rFonts w:cs="Arial"/>
          <w:b/>
          <w:bCs/>
        </w:rPr>
        <w:t xml:space="preserve">) acknowledges that they may be liable for </w:t>
      </w:r>
      <w:r w:rsidR="0051405C" w:rsidRPr="00D43C93">
        <w:rPr>
          <w:rFonts w:cs="Arial"/>
          <w:b/>
        </w:rPr>
        <w:t xml:space="preserve">additional </w:t>
      </w:r>
      <w:r w:rsidR="00AC2963" w:rsidRPr="00D43C93">
        <w:rPr>
          <w:rFonts w:cs="Arial"/>
          <w:b/>
        </w:rPr>
        <w:t>fees</w:t>
      </w:r>
      <w:r w:rsidR="00AC2963" w:rsidRPr="0051405C">
        <w:rPr>
          <w:rFonts w:cs="Arial"/>
        </w:rPr>
        <w:t>, charged at the hourly rate, in the following circumstances:</w:t>
      </w:r>
    </w:p>
    <w:p w:rsidR="00AC2963" w:rsidRPr="000B7679" w:rsidRDefault="00AC2963" w:rsidP="00AC2963">
      <w:pPr>
        <w:pStyle w:val="ListParagraph"/>
        <w:numPr>
          <w:ilvl w:val="0"/>
          <w:numId w:val="4"/>
        </w:numPr>
        <w:rPr>
          <w:rFonts w:cs="Arial"/>
        </w:rPr>
      </w:pPr>
      <w:r w:rsidRPr="000B7679">
        <w:rPr>
          <w:rFonts w:cs="Arial"/>
        </w:rPr>
        <w:t>To assess detailed revisions to the originally submitted audit material</w:t>
      </w:r>
    </w:p>
    <w:p w:rsidR="00AC2963" w:rsidRPr="000B7679" w:rsidRDefault="00AC2963" w:rsidP="00AC2963">
      <w:pPr>
        <w:pStyle w:val="ListParagraph"/>
        <w:numPr>
          <w:ilvl w:val="0"/>
          <w:numId w:val="4"/>
        </w:numPr>
        <w:rPr>
          <w:rFonts w:cs="Arial"/>
        </w:rPr>
      </w:pPr>
      <w:r w:rsidRPr="000B7679">
        <w:rPr>
          <w:rFonts w:cs="Arial"/>
        </w:rPr>
        <w:t xml:space="preserve">To assess detailed technical consultation responses from Third Party consultants </w:t>
      </w:r>
    </w:p>
    <w:p w:rsidR="00AC2963" w:rsidRPr="000B7679" w:rsidRDefault="00AC2963" w:rsidP="00AC2963">
      <w:pPr>
        <w:pStyle w:val="ListParagraph"/>
        <w:numPr>
          <w:ilvl w:val="0"/>
          <w:numId w:val="4"/>
        </w:numPr>
        <w:rPr>
          <w:rFonts w:cs="Arial"/>
        </w:rPr>
      </w:pPr>
      <w:r w:rsidRPr="000B7679">
        <w:rPr>
          <w:rFonts w:cs="Arial"/>
        </w:rPr>
        <w:t>To attend D</w:t>
      </w:r>
      <w:r>
        <w:rPr>
          <w:rFonts w:cs="Arial"/>
        </w:rPr>
        <w:t>evelopment Control Committee</w:t>
      </w:r>
    </w:p>
    <w:p w:rsidR="0051405C" w:rsidRDefault="0051405C" w:rsidP="00AC2963">
      <w:pPr>
        <w:rPr>
          <w:rFonts w:cs="Arial"/>
        </w:rPr>
      </w:pPr>
      <w:r>
        <w:rPr>
          <w:rFonts w:cs="Arial"/>
        </w:rPr>
        <w:t xml:space="preserve">The case officer will confirm any additional costs to the applicant prior to instructing the Auditors to proceed. </w:t>
      </w:r>
    </w:p>
    <w:p w:rsidR="00D43C93" w:rsidRDefault="00AC2963" w:rsidP="00131598">
      <w:pPr>
        <w:rPr>
          <w:rFonts w:cs="Arial"/>
        </w:rPr>
      </w:pPr>
      <w:r w:rsidRPr="000B7679">
        <w:rPr>
          <w:rFonts w:cs="Arial"/>
        </w:rPr>
        <w:t xml:space="preserve">Every effort will be made to minimise the occurrence of additional unforeseen expenses arising from the audit process. </w:t>
      </w:r>
    </w:p>
    <w:p w:rsidR="00D43C93" w:rsidRDefault="00D43C93">
      <w:pPr>
        <w:spacing w:after="0" w:line="240" w:lineRule="auto"/>
        <w:rPr>
          <w:rFonts w:cs="Arial"/>
        </w:rPr>
      </w:pPr>
      <w:r>
        <w:rPr>
          <w:rFonts w:cs="Arial"/>
        </w:rPr>
        <w:br w:type="page"/>
      </w:r>
    </w:p>
    <w:p w:rsidR="00D43C93" w:rsidRDefault="00D43C93" w:rsidP="00D43C93">
      <w:pPr>
        <w:ind w:firstLine="360"/>
        <w:rPr>
          <w:rFonts w:cs="Arial"/>
          <w:b/>
          <w:bCs/>
        </w:rPr>
      </w:pPr>
      <w:r>
        <w:rPr>
          <w:rFonts w:cs="Arial"/>
          <w:b/>
          <w:bCs/>
        </w:rPr>
        <w:lastRenderedPageBreak/>
        <w:t>Section E: Further work (</w:t>
      </w:r>
      <w:r w:rsidRPr="00D43C93">
        <w:rPr>
          <w:rFonts w:cs="Arial"/>
          <w:bCs/>
        </w:rPr>
        <w:t>to be completed</w:t>
      </w:r>
      <w:r>
        <w:rPr>
          <w:rFonts w:cs="Arial"/>
          <w:b/>
          <w:bCs/>
        </w:rPr>
        <w:t xml:space="preserve"> </w:t>
      </w:r>
      <w:r w:rsidRPr="00D43C93">
        <w:rPr>
          <w:rFonts w:cs="Arial"/>
          <w:b/>
          <w:bCs/>
          <w:i/>
        </w:rPr>
        <w:t>during</w:t>
      </w:r>
      <w:r>
        <w:rPr>
          <w:rFonts w:cs="Arial"/>
          <w:b/>
          <w:bCs/>
        </w:rPr>
        <w:t xml:space="preserve"> </w:t>
      </w:r>
      <w:r w:rsidRPr="00D43C93">
        <w:rPr>
          <w:rFonts w:cs="Arial"/>
          <w:bCs/>
        </w:rPr>
        <w:t>audit process if further fees required</w:t>
      </w:r>
      <w:r>
        <w:rPr>
          <w:rFonts w:cs="Arial"/>
          <w:b/>
          <w:bC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662"/>
        <w:gridCol w:w="3548"/>
        <w:gridCol w:w="2265"/>
      </w:tblGrid>
      <w:tr w:rsidR="00D43C93" w:rsidRPr="00AD7DBC" w:rsidTr="00D43C93">
        <w:tc>
          <w:tcPr>
            <w:tcW w:w="1214" w:type="dxa"/>
            <w:shd w:val="clear" w:color="auto" w:fill="auto"/>
          </w:tcPr>
          <w:p w:rsidR="00D43C93" w:rsidRPr="00BD5031" w:rsidRDefault="00D43C93" w:rsidP="00AF08F4">
            <w:pPr>
              <w:rPr>
                <w:rFonts w:cs="Arial"/>
                <w:b/>
                <w:bCs/>
              </w:rPr>
            </w:pPr>
            <w:r w:rsidRPr="00BD5031">
              <w:rPr>
                <w:rFonts w:cs="Arial"/>
                <w:b/>
                <w:bCs/>
              </w:rPr>
              <w:t>Date</w:t>
            </w:r>
          </w:p>
        </w:tc>
        <w:tc>
          <w:tcPr>
            <w:tcW w:w="1692" w:type="dxa"/>
            <w:shd w:val="clear" w:color="auto" w:fill="auto"/>
          </w:tcPr>
          <w:p w:rsidR="00D43C93" w:rsidRPr="00BD5031" w:rsidRDefault="00D43C93" w:rsidP="00AF08F4">
            <w:pPr>
              <w:rPr>
                <w:rFonts w:cs="Arial"/>
                <w:b/>
                <w:bCs/>
              </w:rPr>
            </w:pPr>
            <w:r>
              <w:rPr>
                <w:rFonts w:cs="Arial"/>
                <w:b/>
                <w:bCs/>
              </w:rPr>
              <w:t>Additional Fee (£ ex VAT)</w:t>
            </w:r>
          </w:p>
        </w:tc>
        <w:tc>
          <w:tcPr>
            <w:tcW w:w="3646" w:type="dxa"/>
          </w:tcPr>
          <w:p w:rsidR="00D43C93" w:rsidRPr="00BD5031" w:rsidRDefault="00D43C93" w:rsidP="00AF08F4">
            <w:pPr>
              <w:rPr>
                <w:rFonts w:cs="Arial"/>
                <w:b/>
                <w:bCs/>
              </w:rPr>
            </w:pPr>
            <w:r>
              <w:rPr>
                <w:rFonts w:cs="Arial"/>
                <w:b/>
                <w:bCs/>
              </w:rPr>
              <w:t xml:space="preserve">Reason for additional fee </w:t>
            </w:r>
          </w:p>
        </w:tc>
        <w:tc>
          <w:tcPr>
            <w:tcW w:w="2330" w:type="dxa"/>
            <w:shd w:val="clear" w:color="auto" w:fill="auto"/>
          </w:tcPr>
          <w:p w:rsidR="00D43C93" w:rsidRPr="00BD5031" w:rsidRDefault="00D43C93" w:rsidP="00AF08F4">
            <w:pPr>
              <w:rPr>
                <w:rFonts w:cs="Arial"/>
                <w:b/>
                <w:bCs/>
              </w:rPr>
            </w:pPr>
            <w:r>
              <w:rPr>
                <w:rFonts w:cs="Arial"/>
                <w:b/>
                <w:bCs/>
              </w:rPr>
              <w:t xml:space="preserve">Date of agreement from </w:t>
            </w:r>
            <w:proofErr w:type="spellStart"/>
            <w:r>
              <w:rPr>
                <w:rFonts w:cs="Arial"/>
                <w:b/>
                <w:bCs/>
              </w:rPr>
              <w:t>Invoicee</w:t>
            </w:r>
            <w:proofErr w:type="spellEnd"/>
            <w:r>
              <w:rPr>
                <w:rFonts w:cs="Arial"/>
                <w:b/>
                <w:bCs/>
              </w:rPr>
              <w:t xml:space="preserve"> to meet these costs</w:t>
            </w:r>
          </w:p>
        </w:tc>
      </w:tr>
      <w:tr w:rsidR="00D43C93" w:rsidRPr="00AD7DBC" w:rsidTr="00D43C93">
        <w:tc>
          <w:tcPr>
            <w:tcW w:w="1214" w:type="dxa"/>
            <w:shd w:val="clear" w:color="auto" w:fill="auto"/>
          </w:tcPr>
          <w:p w:rsidR="00D43C93" w:rsidRPr="001802CC" w:rsidRDefault="00D43C93" w:rsidP="00AF08F4">
            <w:pPr>
              <w:rPr>
                <w:rFonts w:cs="Arial"/>
                <w:bCs/>
              </w:rPr>
            </w:pPr>
          </w:p>
        </w:tc>
        <w:tc>
          <w:tcPr>
            <w:tcW w:w="1692" w:type="dxa"/>
            <w:shd w:val="clear" w:color="auto" w:fill="auto"/>
          </w:tcPr>
          <w:p w:rsidR="00D43C93" w:rsidRPr="001802CC" w:rsidRDefault="00D43C93" w:rsidP="00AF08F4">
            <w:pPr>
              <w:rPr>
                <w:rFonts w:cs="Arial"/>
                <w:bCs/>
              </w:rPr>
            </w:pPr>
          </w:p>
        </w:tc>
        <w:tc>
          <w:tcPr>
            <w:tcW w:w="3646" w:type="dxa"/>
          </w:tcPr>
          <w:p w:rsidR="00D43C93" w:rsidRPr="00780D22" w:rsidRDefault="00D43C93" w:rsidP="00D43C93">
            <w:pPr>
              <w:rPr>
                <w:rFonts w:cs="Arial"/>
                <w:bCs/>
                <w:i/>
              </w:rPr>
            </w:pPr>
            <w:r w:rsidRPr="00780D22">
              <w:rPr>
                <w:rFonts w:cs="Arial"/>
                <w:bCs/>
                <w:i/>
              </w:rPr>
              <w:t xml:space="preserve">Additional fees are required for the following purposes: </w:t>
            </w:r>
          </w:p>
          <w:p w:rsidR="00D43C93" w:rsidRPr="00780D22" w:rsidRDefault="00D43C93" w:rsidP="00D43C93">
            <w:pPr>
              <w:pStyle w:val="ListParagraph"/>
              <w:numPr>
                <w:ilvl w:val="0"/>
                <w:numId w:val="7"/>
              </w:numPr>
              <w:rPr>
                <w:rFonts w:cs="Arial"/>
                <w:bCs/>
                <w:i/>
              </w:rPr>
            </w:pPr>
            <w:r w:rsidRPr="00780D22">
              <w:rPr>
                <w:rFonts w:cs="Arial"/>
                <w:bCs/>
                <w:i/>
              </w:rPr>
              <w:t>review BIA revisions</w:t>
            </w:r>
          </w:p>
          <w:p w:rsidR="00D43C93" w:rsidRPr="00780D22" w:rsidRDefault="00D43C93" w:rsidP="00D43C93">
            <w:pPr>
              <w:pStyle w:val="ListParagraph"/>
              <w:numPr>
                <w:ilvl w:val="0"/>
                <w:numId w:val="7"/>
              </w:numPr>
              <w:rPr>
                <w:rFonts w:cs="Arial"/>
                <w:bCs/>
                <w:i/>
              </w:rPr>
            </w:pPr>
            <w:r w:rsidRPr="00780D22">
              <w:rPr>
                <w:rFonts w:cs="Arial"/>
                <w:bCs/>
                <w:i/>
              </w:rPr>
              <w:t>review 3</w:t>
            </w:r>
            <w:r w:rsidRPr="00780D22">
              <w:rPr>
                <w:rFonts w:cs="Arial"/>
                <w:bCs/>
                <w:i/>
                <w:vertAlign w:val="superscript"/>
              </w:rPr>
              <w:t>rd</w:t>
            </w:r>
            <w:r w:rsidRPr="00780D22">
              <w:rPr>
                <w:rFonts w:cs="Arial"/>
                <w:bCs/>
                <w:i/>
              </w:rPr>
              <w:t xml:space="preserve"> Party reports</w:t>
            </w:r>
          </w:p>
          <w:p w:rsidR="00D43C93" w:rsidRPr="00780D22" w:rsidRDefault="00D43C93" w:rsidP="00D43C93">
            <w:pPr>
              <w:pStyle w:val="ListParagraph"/>
              <w:numPr>
                <w:ilvl w:val="0"/>
                <w:numId w:val="7"/>
              </w:numPr>
              <w:rPr>
                <w:rFonts w:cs="Arial"/>
                <w:bCs/>
                <w:i/>
              </w:rPr>
            </w:pPr>
            <w:r w:rsidRPr="00780D22">
              <w:rPr>
                <w:rFonts w:cs="Arial"/>
                <w:bCs/>
                <w:i/>
              </w:rPr>
              <w:t>Attendance at Planning Committee</w:t>
            </w:r>
          </w:p>
          <w:p w:rsidR="00D43C93" w:rsidRPr="00780D22" w:rsidRDefault="00D43C93" w:rsidP="00D43C93">
            <w:pPr>
              <w:rPr>
                <w:rFonts w:cs="Arial"/>
                <w:bCs/>
                <w:i/>
              </w:rPr>
            </w:pPr>
            <w:r w:rsidRPr="00780D22">
              <w:rPr>
                <w:rFonts w:cs="Arial"/>
                <w:bCs/>
                <w:i/>
              </w:rPr>
              <w:t>[remove as necessary]</w:t>
            </w:r>
          </w:p>
          <w:p w:rsidR="00D43C93" w:rsidRPr="00780D22" w:rsidRDefault="00D43C93" w:rsidP="00D43C93">
            <w:pPr>
              <w:rPr>
                <w:rFonts w:cs="Arial"/>
                <w:bCs/>
                <w:i/>
              </w:rPr>
            </w:pPr>
            <w:r w:rsidRPr="00780D22">
              <w:rPr>
                <w:rFonts w:cs="Arial"/>
                <w:bCs/>
                <w:i/>
              </w:rPr>
              <w:t>Add details of expected date of updated Audit Report, if relevant</w:t>
            </w:r>
          </w:p>
        </w:tc>
        <w:tc>
          <w:tcPr>
            <w:tcW w:w="2330" w:type="dxa"/>
            <w:shd w:val="clear" w:color="auto" w:fill="auto"/>
          </w:tcPr>
          <w:p w:rsidR="00D43C93" w:rsidRPr="00D43C93" w:rsidRDefault="00D43C93" w:rsidP="00D43C93">
            <w:pPr>
              <w:rPr>
                <w:rFonts w:cs="Arial"/>
                <w:bCs/>
              </w:rPr>
            </w:pPr>
          </w:p>
        </w:tc>
      </w:tr>
      <w:tr w:rsidR="00D43C93" w:rsidRPr="00AD7DBC" w:rsidTr="00D43C93">
        <w:tc>
          <w:tcPr>
            <w:tcW w:w="1214" w:type="dxa"/>
            <w:shd w:val="clear" w:color="auto" w:fill="auto"/>
          </w:tcPr>
          <w:p w:rsidR="00D43C93" w:rsidRPr="001802CC" w:rsidRDefault="00D43C93" w:rsidP="00AF08F4">
            <w:pPr>
              <w:rPr>
                <w:rFonts w:cs="Arial"/>
                <w:bCs/>
              </w:rPr>
            </w:pPr>
          </w:p>
        </w:tc>
        <w:tc>
          <w:tcPr>
            <w:tcW w:w="1692" w:type="dxa"/>
            <w:shd w:val="clear" w:color="auto" w:fill="auto"/>
          </w:tcPr>
          <w:p w:rsidR="00D43C93" w:rsidRPr="001802CC" w:rsidRDefault="00D43C93" w:rsidP="00AF08F4">
            <w:pPr>
              <w:rPr>
                <w:rFonts w:cs="Arial"/>
                <w:bCs/>
              </w:rPr>
            </w:pPr>
          </w:p>
        </w:tc>
        <w:tc>
          <w:tcPr>
            <w:tcW w:w="3646" w:type="dxa"/>
          </w:tcPr>
          <w:p w:rsidR="00D43C93" w:rsidRPr="001802CC" w:rsidRDefault="00D43C93" w:rsidP="00AF08F4">
            <w:pPr>
              <w:rPr>
                <w:rFonts w:cs="Arial"/>
                <w:bCs/>
              </w:rPr>
            </w:pPr>
          </w:p>
        </w:tc>
        <w:tc>
          <w:tcPr>
            <w:tcW w:w="2330" w:type="dxa"/>
            <w:shd w:val="clear" w:color="auto" w:fill="auto"/>
          </w:tcPr>
          <w:p w:rsidR="00D43C93" w:rsidRDefault="00D43C93" w:rsidP="00AF08F4">
            <w:pPr>
              <w:rPr>
                <w:rFonts w:cs="Arial"/>
                <w:bCs/>
              </w:rPr>
            </w:pPr>
          </w:p>
        </w:tc>
      </w:tr>
    </w:tbl>
    <w:p w:rsidR="00D43C93" w:rsidRDefault="00D43C93" w:rsidP="00D43C93">
      <w:pPr>
        <w:ind w:firstLine="360"/>
        <w:rPr>
          <w:rFonts w:cs="Arial"/>
          <w:b/>
          <w:bCs/>
        </w:rPr>
      </w:pPr>
    </w:p>
    <w:p w:rsidR="00D43C93" w:rsidRDefault="00D43C93" w:rsidP="00D43C93">
      <w:pPr>
        <w:rPr>
          <w:rFonts w:cs="Arial"/>
        </w:rPr>
      </w:pPr>
      <w:r>
        <w:rPr>
          <w:rFonts w:cs="Arial"/>
        </w:rPr>
        <w:t xml:space="preserve">Agreement from the </w:t>
      </w:r>
      <w:proofErr w:type="spellStart"/>
      <w:r>
        <w:rPr>
          <w:rFonts w:cs="Arial"/>
        </w:rPr>
        <w:t>invoicee</w:t>
      </w:r>
      <w:proofErr w:type="spellEnd"/>
      <w:r>
        <w:rPr>
          <w:rFonts w:cs="Arial"/>
        </w:rPr>
        <w:t xml:space="preserve"> (Contact in Section D) is required prior to instructing the Auditors to proceed with additional fee work. </w:t>
      </w:r>
    </w:p>
    <w:p w:rsidR="00D43C93" w:rsidRDefault="00D43C93" w:rsidP="00D43C93">
      <w:pPr>
        <w:rPr>
          <w:rFonts w:cs="Arial"/>
          <w:b/>
          <w:bCs/>
        </w:rPr>
      </w:pPr>
    </w:p>
    <w:sectPr w:rsidR="00D43C9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EE3" w:rsidRDefault="00572EE3" w:rsidP="00A868E9">
      <w:pPr>
        <w:spacing w:after="0" w:line="240" w:lineRule="auto"/>
      </w:pPr>
      <w:r>
        <w:separator/>
      </w:r>
    </w:p>
  </w:endnote>
  <w:endnote w:type="continuationSeparator" w:id="0">
    <w:p w:rsidR="00572EE3" w:rsidRDefault="00572EE3" w:rsidP="00A86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umnst777 BT">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8F4" w:rsidRDefault="00AF08F4">
    <w:pPr>
      <w:pStyle w:val="Footer"/>
    </w:pPr>
    <w:r>
      <w:t>1v6</w:t>
    </w:r>
    <w:r>
      <w:tab/>
    </w:r>
    <w:r>
      <w:tab/>
      <w:t>27/02/2017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EE3" w:rsidRDefault="00572EE3" w:rsidP="00A868E9">
      <w:pPr>
        <w:spacing w:after="0" w:line="240" w:lineRule="auto"/>
      </w:pPr>
      <w:r>
        <w:separator/>
      </w:r>
    </w:p>
  </w:footnote>
  <w:footnote w:type="continuationSeparator" w:id="0">
    <w:p w:rsidR="00572EE3" w:rsidRDefault="00572EE3" w:rsidP="00A868E9">
      <w:pPr>
        <w:spacing w:after="0" w:line="240" w:lineRule="auto"/>
      </w:pPr>
      <w:r>
        <w:continuationSeparator/>
      </w:r>
    </w:p>
  </w:footnote>
  <w:footnote w:id="1">
    <w:p w:rsidR="00AF08F4" w:rsidRPr="00C5054A" w:rsidRDefault="00AF08F4" w:rsidP="00A868E9">
      <w:pPr>
        <w:pStyle w:val="FootnoteText"/>
        <w:rPr>
          <w:sz w:val="16"/>
          <w:szCs w:val="16"/>
        </w:rPr>
      </w:pPr>
      <w:r w:rsidRPr="00C5054A">
        <w:rPr>
          <w:rStyle w:val="FootnoteReference"/>
          <w:sz w:val="16"/>
          <w:szCs w:val="16"/>
        </w:rPr>
        <w:footnoteRef/>
      </w:r>
      <w:r w:rsidRPr="00C5054A">
        <w:rPr>
          <w:sz w:val="16"/>
          <w:szCs w:val="16"/>
        </w:rPr>
        <w:t xml:space="preserve"> Recommendations for approval of certain types of application require determination by Development Control Committee (DCC). From time to time applications which would normally be determined by officers under delegated authority are referred by the Director of Culture and Environment to DCC for decision. Where the Auditor makes representations at DCC on behalf of an application the fees for attendance will be passed to the applicant.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6AC0"/>
    <w:multiLevelType w:val="hybridMultilevel"/>
    <w:tmpl w:val="27D433A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BF1040"/>
    <w:multiLevelType w:val="multilevel"/>
    <w:tmpl w:val="E2EC1B6C"/>
    <w:lvl w:ilvl="0">
      <w:start w:val="1"/>
      <w:numFmt w:val="decimal"/>
      <w:pStyle w:val="MainReportHeading1"/>
      <w:lvlText w:val="%1.0"/>
      <w:lvlJc w:val="left"/>
      <w:pPr>
        <w:tabs>
          <w:tab w:val="num" w:pos="851"/>
        </w:tabs>
        <w:ind w:left="851" w:hanging="851"/>
      </w:pPr>
      <w:rPr>
        <w:rFonts w:hint="default"/>
      </w:rPr>
    </w:lvl>
    <w:lvl w:ilvl="1">
      <w:start w:val="1"/>
      <w:numFmt w:val="decimal"/>
      <w:pStyle w:val="MainReportText"/>
      <w:lvlText w:val="%1.%2."/>
      <w:lvlJc w:val="left"/>
      <w:pPr>
        <w:tabs>
          <w:tab w:val="num" w:pos="851"/>
        </w:tabs>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3DE51CB"/>
    <w:multiLevelType w:val="hybridMultilevel"/>
    <w:tmpl w:val="466C2DB0"/>
    <w:lvl w:ilvl="0" w:tplc="DE922A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4C23EC"/>
    <w:multiLevelType w:val="hybridMultilevel"/>
    <w:tmpl w:val="27D433A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A42B4F"/>
    <w:multiLevelType w:val="hybridMultilevel"/>
    <w:tmpl w:val="52E0DB70"/>
    <w:lvl w:ilvl="0" w:tplc="51266F1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FF1973"/>
    <w:multiLevelType w:val="hybridMultilevel"/>
    <w:tmpl w:val="43EE73AC"/>
    <w:lvl w:ilvl="0" w:tplc="1522253E">
      <w:start w:val="1"/>
      <w:numFmt w:val="bullet"/>
      <w:lvlText w:val="-"/>
      <w:lvlJc w:val="left"/>
      <w:pPr>
        <w:ind w:left="720" w:hanging="360"/>
      </w:pPr>
      <w:rPr>
        <w:rFonts w:ascii="Tahoma" w:eastAsia="MS Mincho"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97138B"/>
    <w:multiLevelType w:val="hybridMultilevel"/>
    <w:tmpl w:val="DA72EF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93431A9"/>
    <w:multiLevelType w:val="hybridMultilevel"/>
    <w:tmpl w:val="C0A85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6"/>
  </w:num>
  <w:num w:numId="5">
    <w:abstractNumId w:val="0"/>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EE3"/>
    <w:rsid w:val="00050EC4"/>
    <w:rsid w:val="000B7679"/>
    <w:rsid w:val="000C18D2"/>
    <w:rsid w:val="000F1713"/>
    <w:rsid w:val="001277F3"/>
    <w:rsid w:val="00131598"/>
    <w:rsid w:val="00154C70"/>
    <w:rsid w:val="001802CC"/>
    <w:rsid w:val="0019149D"/>
    <w:rsid w:val="001F0F04"/>
    <w:rsid w:val="002126A4"/>
    <w:rsid w:val="00236C33"/>
    <w:rsid w:val="002512E1"/>
    <w:rsid w:val="00293B9C"/>
    <w:rsid w:val="002D0F11"/>
    <w:rsid w:val="002D215C"/>
    <w:rsid w:val="003042A9"/>
    <w:rsid w:val="0031072F"/>
    <w:rsid w:val="003964C7"/>
    <w:rsid w:val="003D40F1"/>
    <w:rsid w:val="003E44BC"/>
    <w:rsid w:val="00423049"/>
    <w:rsid w:val="00446E93"/>
    <w:rsid w:val="004C0252"/>
    <w:rsid w:val="0051405C"/>
    <w:rsid w:val="00523C1D"/>
    <w:rsid w:val="00572EE3"/>
    <w:rsid w:val="005B409E"/>
    <w:rsid w:val="005D4F36"/>
    <w:rsid w:val="005F6FBB"/>
    <w:rsid w:val="006024E3"/>
    <w:rsid w:val="00603D85"/>
    <w:rsid w:val="00665D66"/>
    <w:rsid w:val="00696060"/>
    <w:rsid w:val="006B5C77"/>
    <w:rsid w:val="006C2B51"/>
    <w:rsid w:val="00780D22"/>
    <w:rsid w:val="007812FE"/>
    <w:rsid w:val="007B0710"/>
    <w:rsid w:val="007F7FFA"/>
    <w:rsid w:val="0085786C"/>
    <w:rsid w:val="00863716"/>
    <w:rsid w:val="008734D1"/>
    <w:rsid w:val="008B4BD0"/>
    <w:rsid w:val="008D51CA"/>
    <w:rsid w:val="009226D5"/>
    <w:rsid w:val="00932696"/>
    <w:rsid w:val="009E4C16"/>
    <w:rsid w:val="00A005B5"/>
    <w:rsid w:val="00A2429C"/>
    <w:rsid w:val="00A868E9"/>
    <w:rsid w:val="00A939A0"/>
    <w:rsid w:val="00AC2963"/>
    <w:rsid w:val="00AF08F4"/>
    <w:rsid w:val="00B12509"/>
    <w:rsid w:val="00B36719"/>
    <w:rsid w:val="00B95517"/>
    <w:rsid w:val="00BF14F3"/>
    <w:rsid w:val="00C40BFD"/>
    <w:rsid w:val="00C5054A"/>
    <w:rsid w:val="00C912E1"/>
    <w:rsid w:val="00C97220"/>
    <w:rsid w:val="00CA6D40"/>
    <w:rsid w:val="00CC6A45"/>
    <w:rsid w:val="00CD7A20"/>
    <w:rsid w:val="00D43C93"/>
    <w:rsid w:val="00DA07D9"/>
    <w:rsid w:val="00DC05E1"/>
    <w:rsid w:val="00E17343"/>
    <w:rsid w:val="00E939FD"/>
    <w:rsid w:val="00F2513E"/>
    <w:rsid w:val="00F61A55"/>
    <w:rsid w:val="00FA5E4C"/>
    <w:rsid w:val="00FE7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194B6"/>
  <w15:docId w15:val="{B916BEBE-5B58-425C-929A-4EDCE8695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050EC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868E9"/>
    <w:pPr>
      <w:spacing w:after="0" w:line="240" w:lineRule="auto"/>
    </w:pPr>
    <w:rPr>
      <w:rFonts w:ascii="Arial" w:eastAsia="Times New Roman" w:hAnsi="Arial"/>
      <w:sz w:val="20"/>
      <w:szCs w:val="20"/>
      <w:lang w:eastAsia="en-GB"/>
    </w:rPr>
  </w:style>
  <w:style w:type="character" w:customStyle="1" w:styleId="FootnoteTextChar">
    <w:name w:val="Footnote Text Char"/>
    <w:link w:val="FootnoteText"/>
    <w:uiPriority w:val="99"/>
    <w:semiHidden/>
    <w:rsid w:val="00A868E9"/>
    <w:rPr>
      <w:rFonts w:ascii="Arial" w:eastAsia="Times New Roman" w:hAnsi="Arial"/>
    </w:rPr>
  </w:style>
  <w:style w:type="character" w:styleId="FootnoteReference">
    <w:name w:val="footnote reference"/>
    <w:uiPriority w:val="99"/>
    <w:semiHidden/>
    <w:unhideWhenUsed/>
    <w:rsid w:val="00A868E9"/>
    <w:rPr>
      <w:vertAlign w:val="superscript"/>
    </w:rPr>
  </w:style>
  <w:style w:type="paragraph" w:styleId="Header">
    <w:name w:val="header"/>
    <w:basedOn w:val="Normal"/>
    <w:link w:val="HeaderChar"/>
    <w:uiPriority w:val="99"/>
    <w:unhideWhenUsed/>
    <w:rsid w:val="00236C33"/>
    <w:pPr>
      <w:tabs>
        <w:tab w:val="center" w:pos="4513"/>
        <w:tab w:val="right" w:pos="9026"/>
      </w:tabs>
    </w:pPr>
  </w:style>
  <w:style w:type="character" w:customStyle="1" w:styleId="HeaderChar">
    <w:name w:val="Header Char"/>
    <w:link w:val="Header"/>
    <w:uiPriority w:val="99"/>
    <w:rsid w:val="00236C33"/>
    <w:rPr>
      <w:sz w:val="22"/>
      <w:szCs w:val="22"/>
      <w:lang w:eastAsia="en-US"/>
    </w:rPr>
  </w:style>
  <w:style w:type="paragraph" w:styleId="Footer">
    <w:name w:val="footer"/>
    <w:basedOn w:val="Normal"/>
    <w:link w:val="FooterChar"/>
    <w:uiPriority w:val="99"/>
    <w:unhideWhenUsed/>
    <w:rsid w:val="00236C33"/>
    <w:pPr>
      <w:tabs>
        <w:tab w:val="center" w:pos="4513"/>
        <w:tab w:val="right" w:pos="9026"/>
      </w:tabs>
    </w:pPr>
  </w:style>
  <w:style w:type="character" w:customStyle="1" w:styleId="FooterChar">
    <w:name w:val="Footer Char"/>
    <w:link w:val="Footer"/>
    <w:uiPriority w:val="99"/>
    <w:rsid w:val="00236C33"/>
    <w:rPr>
      <w:sz w:val="22"/>
      <w:szCs w:val="22"/>
      <w:lang w:eastAsia="en-US"/>
    </w:rPr>
  </w:style>
  <w:style w:type="paragraph" w:styleId="BalloonText">
    <w:name w:val="Balloon Text"/>
    <w:basedOn w:val="Normal"/>
    <w:link w:val="BalloonTextChar"/>
    <w:uiPriority w:val="99"/>
    <w:semiHidden/>
    <w:unhideWhenUsed/>
    <w:rsid w:val="00F61A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1A55"/>
    <w:rPr>
      <w:rFonts w:ascii="Tahoma" w:hAnsi="Tahoma" w:cs="Tahoma"/>
      <w:sz w:val="16"/>
      <w:szCs w:val="16"/>
      <w:lang w:eastAsia="en-US"/>
    </w:rPr>
  </w:style>
  <w:style w:type="paragraph" w:customStyle="1" w:styleId="MainReportHeading1">
    <w:name w:val="Main Report Heading 1"/>
    <w:basedOn w:val="Heading1"/>
    <w:rsid w:val="00050EC4"/>
    <w:pPr>
      <w:numPr>
        <w:numId w:val="1"/>
      </w:numPr>
      <w:tabs>
        <w:tab w:val="clear" w:pos="851"/>
        <w:tab w:val="num" w:pos="360"/>
      </w:tabs>
      <w:spacing w:after="400" w:line="240" w:lineRule="auto"/>
      <w:ind w:left="0" w:firstLine="0"/>
    </w:pPr>
    <w:rPr>
      <w:rFonts w:ascii="Humnst777 BT" w:eastAsia="MS Mincho" w:hAnsi="Humnst777 BT" w:cs="Arial"/>
      <w:caps/>
      <w:sz w:val="22"/>
      <w:lang w:eastAsia="ja-JP"/>
    </w:rPr>
  </w:style>
  <w:style w:type="paragraph" w:customStyle="1" w:styleId="MainReportText">
    <w:name w:val="Main Report Text"/>
    <w:rsid w:val="00050EC4"/>
    <w:pPr>
      <w:numPr>
        <w:ilvl w:val="1"/>
        <w:numId w:val="1"/>
      </w:numPr>
      <w:spacing w:line="360" w:lineRule="auto"/>
    </w:pPr>
    <w:rPr>
      <w:rFonts w:ascii="Humnst777 BT" w:eastAsia="MS Mincho" w:hAnsi="Humnst777 BT"/>
      <w:lang w:eastAsia="ja-JP"/>
    </w:rPr>
  </w:style>
  <w:style w:type="character" w:customStyle="1" w:styleId="Heading1Char">
    <w:name w:val="Heading 1 Char"/>
    <w:link w:val="Heading1"/>
    <w:uiPriority w:val="9"/>
    <w:rsid w:val="00050EC4"/>
    <w:rPr>
      <w:rFonts w:ascii="Cambria" w:eastAsia="Times New Roman" w:hAnsi="Cambria" w:cs="Times New Roman"/>
      <w:b/>
      <w:bCs/>
      <w:kern w:val="32"/>
      <w:sz w:val="32"/>
      <w:szCs w:val="32"/>
      <w:lang w:eastAsia="en-US"/>
    </w:rPr>
  </w:style>
  <w:style w:type="table" w:styleId="TableGrid">
    <w:name w:val="Table Grid"/>
    <w:basedOn w:val="TableNormal"/>
    <w:uiPriority w:val="59"/>
    <w:rsid w:val="003D40F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812FE"/>
    <w:pPr>
      <w:ind w:left="720"/>
      <w:contextualSpacing/>
    </w:pPr>
  </w:style>
  <w:style w:type="character" w:styleId="Hyperlink">
    <w:name w:val="Hyperlink"/>
    <w:uiPriority w:val="99"/>
    <w:unhideWhenUsed/>
    <w:rsid w:val="009E4C16"/>
    <w:rPr>
      <w:color w:val="0000FF"/>
      <w:u w:val="single"/>
    </w:rPr>
  </w:style>
  <w:style w:type="character" w:styleId="FollowedHyperlink">
    <w:name w:val="FollowedHyperlink"/>
    <w:basedOn w:val="DefaultParagraphFont"/>
    <w:uiPriority w:val="99"/>
    <w:semiHidden/>
    <w:unhideWhenUsed/>
    <w:rsid w:val="001277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05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Planning%20Apps%20&amp;%20Pre%20Apps\20%20Well%20Road%20(new%20app)\BIA%20audit%20instruction%20Part%20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ED798-97A2-4483-9D04-537C8F09A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BIA audit instruction Part A</Template>
  <TotalTime>2</TotalTime>
  <Pages>8</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Lester, Robert</dc:creator>
  <cp:lastModifiedBy>Lester, Robert</cp:lastModifiedBy>
  <cp:revision>1</cp:revision>
  <dcterms:created xsi:type="dcterms:W3CDTF">2017-12-13T13:12:00Z</dcterms:created>
  <dcterms:modified xsi:type="dcterms:W3CDTF">2017-12-13T13:14:00Z</dcterms:modified>
</cp:coreProperties>
</file>