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C10" w:rsidRPr="00141C10" w:rsidRDefault="007A6B99" w:rsidP="00A17300">
      <w:pPr>
        <w:jc w:val="center"/>
        <w:rPr>
          <w:rFonts w:cs="Arial"/>
          <w:b/>
          <w:szCs w:val="22"/>
        </w:rPr>
      </w:pPr>
      <w:bookmarkStart w:id="0" w:name="_GoBack"/>
      <w:bookmarkEnd w:id="0"/>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141C10" w:rsidRPr="00141C10">
        <w:rPr>
          <w:rFonts w:cs="Arial"/>
          <w:b/>
          <w:szCs w:val="22"/>
        </w:rPr>
        <w:t>Organisational Development and Learning &amp; Development Officer</w:t>
      </w:r>
      <w:r w:rsidR="00141C10" w:rsidRPr="00141C10">
        <w:rPr>
          <w:rFonts w:cs="Arial"/>
          <w:b/>
          <w:color w:val="FF0000"/>
          <w:szCs w:val="22"/>
        </w:rPr>
        <w:t xml:space="preserve"> (Digital Focus)</w:t>
      </w:r>
    </w:p>
    <w:p w:rsidR="00EB687D" w:rsidRPr="0069405C" w:rsidRDefault="00EB687D" w:rsidP="007A6B99">
      <w:pPr>
        <w:jc w:val="center"/>
        <w:rPr>
          <w:rFonts w:cs="Arial"/>
          <w:b/>
          <w:szCs w:val="22"/>
        </w:rPr>
      </w:pPr>
    </w:p>
    <w:p w:rsidR="007A6B99" w:rsidRPr="0069405C" w:rsidRDefault="007A6B99" w:rsidP="007A6B99">
      <w:pPr>
        <w:jc w:val="center"/>
        <w:rPr>
          <w:rFonts w:cs="Arial"/>
          <w:b/>
          <w:szCs w:val="22"/>
        </w:rPr>
      </w:pPr>
    </w:p>
    <w:p w:rsidR="001362D5" w:rsidRPr="00A17300" w:rsidRDefault="007A6B99" w:rsidP="007A6B99">
      <w:pPr>
        <w:rPr>
          <w:rFonts w:asciiTheme="minorHAnsi" w:eastAsiaTheme="minorHAnsi" w:hAnsiTheme="minorHAnsi" w:cs="Arial"/>
          <w:b/>
          <w:sz w:val="28"/>
          <w:lang w:eastAsia="en-US"/>
        </w:rPr>
      </w:pPr>
      <w:r w:rsidRPr="0069405C">
        <w:rPr>
          <w:rFonts w:cs="Arial"/>
          <w:b/>
          <w:szCs w:val="22"/>
        </w:rPr>
        <w:t xml:space="preserve">This supplementary information </w:t>
      </w:r>
      <w:r w:rsidR="00BE1BA8" w:rsidRPr="0069405C">
        <w:rPr>
          <w:rFonts w:cs="Arial"/>
          <w:b/>
          <w:szCs w:val="22"/>
        </w:rPr>
        <w:t xml:space="preserve">for </w:t>
      </w:r>
      <w:r w:rsidR="002B3530" w:rsidRPr="002B3530">
        <w:rPr>
          <w:rFonts w:cs="Arial"/>
          <w:b/>
          <w:szCs w:val="22"/>
        </w:rPr>
        <w:t>Organisational Development and Learning &amp; Development Officer (Digital Focus)</w:t>
      </w:r>
      <w:r w:rsidR="00BE1BA8" w:rsidRPr="0069405C">
        <w:rPr>
          <w:rFonts w:cs="Arial"/>
          <w:b/>
          <w:szCs w:val="22"/>
        </w:rPr>
        <w:t xml:space="preserve"> </w:t>
      </w:r>
      <w:r w:rsidRPr="0069405C">
        <w:rPr>
          <w:rFonts w:cs="Arial"/>
          <w:b/>
          <w:szCs w:val="22"/>
        </w:rPr>
        <w:t xml:space="preserve">is for guidance and must be used in conjunction with the Job Capsule for </w:t>
      </w:r>
      <w:r w:rsidR="00A17300">
        <w:rPr>
          <w:rFonts w:asciiTheme="minorHAnsi" w:eastAsiaTheme="minorHAnsi" w:hAnsiTheme="minorHAnsi" w:cs="Arial"/>
          <w:b/>
          <w:sz w:val="28"/>
          <w:lang w:eastAsia="en-US"/>
        </w:rPr>
        <w:t xml:space="preserve"> </w:t>
      </w:r>
      <w:r w:rsidRPr="0069405C">
        <w:rPr>
          <w:rFonts w:cs="Arial"/>
          <w:b/>
          <w:szCs w:val="22"/>
        </w:rPr>
        <w:t xml:space="preserve">Job </w:t>
      </w:r>
      <w:r w:rsidR="001362D5" w:rsidRPr="0069405C">
        <w:rPr>
          <w:rFonts w:cs="Arial"/>
          <w:b/>
          <w:szCs w:val="22"/>
        </w:rPr>
        <w:t>Zone</w:t>
      </w:r>
      <w:r w:rsidR="00D62F82">
        <w:rPr>
          <w:rFonts w:cs="Arial"/>
          <w:b/>
          <w:szCs w:val="22"/>
        </w:rPr>
        <w:t xml:space="preserve"> </w:t>
      </w:r>
      <w:r w:rsidR="002B3530">
        <w:rPr>
          <w:rFonts w:cs="Arial"/>
          <w:b/>
          <w:szCs w:val="22"/>
        </w:rPr>
        <w:t>1</w:t>
      </w:r>
      <w:r w:rsidR="001362D5" w:rsidRPr="0069405C">
        <w:rPr>
          <w:rFonts w:cs="Arial"/>
          <w:b/>
          <w:szCs w:val="22"/>
        </w:rPr>
        <w:t>……….  L</w:t>
      </w:r>
      <w:r w:rsidRPr="0069405C">
        <w:rPr>
          <w:rFonts w:cs="Arial"/>
          <w:b/>
          <w:szCs w:val="22"/>
        </w:rPr>
        <w:t>evel……</w:t>
      </w:r>
      <w:r w:rsidR="002B3530">
        <w:rPr>
          <w:rFonts w:cs="Arial"/>
          <w:b/>
          <w:szCs w:val="22"/>
        </w:rPr>
        <w:t>3</w:t>
      </w:r>
      <w:r w:rsidR="00A17300">
        <w:rPr>
          <w:rFonts w:cs="Arial"/>
          <w:b/>
          <w:szCs w:val="22"/>
        </w:rPr>
        <w:t>… Camden Way Category….3……………</w:t>
      </w:r>
    </w:p>
    <w:p w:rsidR="00D62F82" w:rsidRPr="0069405C" w:rsidRDefault="00D62F82"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A46BAC" w:rsidRPr="004B1759" w:rsidRDefault="00A46BAC" w:rsidP="00A46BAC">
      <w:pPr>
        <w:rPr>
          <w:rFonts w:cs="Arial"/>
          <w:szCs w:val="22"/>
        </w:rPr>
      </w:pPr>
      <w:r w:rsidRPr="004B1759">
        <w:rPr>
          <w:rFonts w:cs="Arial"/>
          <w:szCs w:val="22"/>
        </w:rPr>
        <w:t>To support operational aspects of service delivery including the day-to-day running of the Learning and Development Centre’s and the administration of the online learning management system</w:t>
      </w:r>
      <w:r w:rsidR="00EB2063" w:rsidRPr="004B1759">
        <w:rPr>
          <w:rFonts w:cs="Arial"/>
          <w:szCs w:val="22"/>
        </w:rPr>
        <w:t xml:space="preserve"> (LMS)</w:t>
      </w:r>
      <w:r w:rsidRPr="004B1759">
        <w:rPr>
          <w:rFonts w:cs="Arial"/>
          <w:szCs w:val="22"/>
        </w:rPr>
        <w:t>.</w:t>
      </w:r>
    </w:p>
    <w:p w:rsidR="00A46BAC" w:rsidRPr="004B1759" w:rsidRDefault="00A46BAC" w:rsidP="00A46BAC">
      <w:pPr>
        <w:rPr>
          <w:rFonts w:cs="Arial"/>
          <w:szCs w:val="22"/>
        </w:rPr>
      </w:pPr>
    </w:p>
    <w:p w:rsidR="00A46BAC" w:rsidRPr="004B1759" w:rsidRDefault="00A46BAC" w:rsidP="00A46BAC">
      <w:pPr>
        <w:rPr>
          <w:rFonts w:cs="Arial"/>
          <w:szCs w:val="22"/>
        </w:rPr>
      </w:pPr>
      <w:r w:rsidRPr="004B1759">
        <w:rPr>
          <w:rFonts w:cs="Arial"/>
          <w:szCs w:val="22"/>
        </w:rPr>
        <w:t xml:space="preserve">Provide support and guidance to all customers and trainers.  This includes providing technical assistance </w:t>
      </w:r>
      <w:r w:rsidR="00EB2063" w:rsidRPr="004B1759">
        <w:rPr>
          <w:rFonts w:cs="Arial"/>
          <w:szCs w:val="22"/>
        </w:rPr>
        <w:t xml:space="preserve">in the training centre, </w:t>
      </w:r>
      <w:r w:rsidRPr="004B1759">
        <w:rPr>
          <w:rFonts w:cs="Arial"/>
          <w:szCs w:val="22"/>
        </w:rPr>
        <w:t xml:space="preserve">troubleshooting </w:t>
      </w:r>
      <w:r w:rsidR="00EB2063" w:rsidRPr="004B1759">
        <w:rPr>
          <w:rFonts w:cs="Arial"/>
          <w:szCs w:val="22"/>
        </w:rPr>
        <w:t>issues</w:t>
      </w:r>
      <w:r w:rsidRPr="004B1759">
        <w:rPr>
          <w:rFonts w:cs="Arial"/>
          <w:szCs w:val="22"/>
        </w:rPr>
        <w:t xml:space="preserve"> and </w:t>
      </w:r>
      <w:r w:rsidR="00EB2063" w:rsidRPr="004B1759">
        <w:rPr>
          <w:rFonts w:cs="Arial"/>
          <w:szCs w:val="22"/>
        </w:rPr>
        <w:t xml:space="preserve">dealing with </w:t>
      </w:r>
      <w:r w:rsidRPr="004B1759">
        <w:rPr>
          <w:rFonts w:cs="Arial"/>
          <w:szCs w:val="22"/>
        </w:rPr>
        <w:t>question</w:t>
      </w:r>
      <w:r w:rsidR="00EB2063" w:rsidRPr="004B1759">
        <w:rPr>
          <w:rFonts w:cs="Arial"/>
          <w:szCs w:val="22"/>
        </w:rPr>
        <w:t>s</w:t>
      </w:r>
      <w:r w:rsidRPr="004B1759">
        <w:rPr>
          <w:rFonts w:cs="Arial"/>
          <w:szCs w:val="22"/>
        </w:rPr>
        <w:t xml:space="preserve"> relating to the LMS.  </w:t>
      </w:r>
    </w:p>
    <w:p w:rsidR="00A46BAC" w:rsidRPr="004B1759" w:rsidRDefault="00A46BAC" w:rsidP="00A46BAC">
      <w:pPr>
        <w:rPr>
          <w:rFonts w:cs="Arial"/>
          <w:szCs w:val="22"/>
        </w:rPr>
      </w:pPr>
    </w:p>
    <w:p w:rsidR="00A46BAC" w:rsidRPr="004B1759" w:rsidRDefault="00A46BAC" w:rsidP="00A46BAC">
      <w:pPr>
        <w:rPr>
          <w:rFonts w:cs="Arial"/>
          <w:szCs w:val="22"/>
        </w:rPr>
      </w:pPr>
      <w:r w:rsidRPr="004B1759">
        <w:rPr>
          <w:rFonts w:cs="Arial"/>
          <w:szCs w:val="22"/>
        </w:rPr>
        <w:t>To contribute to the overall service aims by ensuring consistent meeting of deadlines, accurate and reliable work and the use of excellent interpersonal skills and signposting for colleagues and stakeholders.</w:t>
      </w:r>
    </w:p>
    <w:p w:rsidR="00EB687D" w:rsidRPr="0069405C" w:rsidRDefault="00EB687D" w:rsidP="00EB687D">
      <w:pPr>
        <w:rPr>
          <w:rFonts w:cs="Arial"/>
          <w:szCs w:val="22"/>
        </w:rPr>
      </w:pP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141C10" w:rsidRPr="004B1759" w:rsidRDefault="00141C10" w:rsidP="00141C10">
      <w:pPr>
        <w:numPr>
          <w:ilvl w:val="0"/>
          <w:numId w:val="21"/>
        </w:numPr>
        <w:ind w:left="426"/>
        <w:rPr>
          <w:rFonts w:cstheme="minorHAnsi"/>
          <w:szCs w:val="22"/>
          <w:lang w:val="en-US"/>
        </w:rPr>
      </w:pPr>
      <w:r w:rsidRPr="004B1759">
        <w:rPr>
          <w:rFonts w:cstheme="minorHAnsi"/>
          <w:szCs w:val="22"/>
          <w:lang w:val="en-US"/>
        </w:rPr>
        <w:t>Provide support for the development digital learning platforms.</w:t>
      </w:r>
    </w:p>
    <w:p w:rsidR="00141C10" w:rsidRPr="004B1759" w:rsidRDefault="00141C10" w:rsidP="00141C10">
      <w:pPr>
        <w:numPr>
          <w:ilvl w:val="0"/>
          <w:numId w:val="21"/>
        </w:numPr>
        <w:ind w:left="426"/>
        <w:rPr>
          <w:rFonts w:cstheme="minorHAnsi"/>
          <w:szCs w:val="22"/>
          <w:lang w:val="en-US"/>
        </w:rPr>
      </w:pPr>
      <w:r w:rsidRPr="004B1759">
        <w:rPr>
          <w:rFonts w:cstheme="minorHAnsi"/>
          <w:szCs w:val="22"/>
          <w:lang w:val="en-US"/>
        </w:rPr>
        <w:t>Review system capability: gather, analyse and collate feedback from colleagues and customers and work with colleagues to find solutions.</w:t>
      </w:r>
    </w:p>
    <w:p w:rsidR="00141C10" w:rsidRPr="004B1759" w:rsidRDefault="00141C10" w:rsidP="00141C10">
      <w:pPr>
        <w:numPr>
          <w:ilvl w:val="0"/>
          <w:numId w:val="21"/>
        </w:numPr>
        <w:ind w:left="426"/>
        <w:rPr>
          <w:rFonts w:cstheme="minorHAnsi"/>
          <w:szCs w:val="22"/>
          <w:lang w:val="en-US"/>
        </w:rPr>
      </w:pPr>
      <w:r w:rsidRPr="004B1759">
        <w:rPr>
          <w:rFonts w:cstheme="minorHAnsi"/>
          <w:szCs w:val="22"/>
          <w:lang w:val="en-US"/>
        </w:rPr>
        <w:t>Support colleagues to deliver a continuous review of the OD and L&amp;D offer and an assessment / analysis of customer needs.</w:t>
      </w:r>
    </w:p>
    <w:p w:rsidR="00141C10" w:rsidRPr="004B1759" w:rsidRDefault="00141C10" w:rsidP="00141C10">
      <w:pPr>
        <w:numPr>
          <w:ilvl w:val="0"/>
          <w:numId w:val="21"/>
        </w:numPr>
        <w:ind w:left="426"/>
        <w:rPr>
          <w:rFonts w:cstheme="minorHAnsi"/>
          <w:szCs w:val="22"/>
          <w:lang w:val="en-US"/>
        </w:rPr>
      </w:pPr>
      <w:r w:rsidRPr="004B1759">
        <w:rPr>
          <w:rFonts w:cstheme="minorHAnsi"/>
          <w:szCs w:val="22"/>
          <w:lang w:val="en-US"/>
        </w:rPr>
        <w:t xml:space="preserve">Champion the service as a customer focused, responsive and outcome focused service. </w:t>
      </w:r>
    </w:p>
    <w:p w:rsidR="00141C10" w:rsidRPr="004B1759" w:rsidRDefault="00141C10" w:rsidP="00141C10">
      <w:pPr>
        <w:numPr>
          <w:ilvl w:val="0"/>
          <w:numId w:val="21"/>
        </w:numPr>
        <w:ind w:left="426"/>
        <w:rPr>
          <w:rFonts w:cstheme="minorHAnsi"/>
          <w:szCs w:val="22"/>
          <w:lang w:val="en-US"/>
        </w:rPr>
      </w:pPr>
      <w:r w:rsidRPr="004B1759">
        <w:rPr>
          <w:rFonts w:cstheme="minorHAnsi"/>
          <w:szCs w:val="22"/>
          <w:lang w:val="en-US"/>
        </w:rPr>
        <w:t>Maintain a focus on improvement by providing data, analysis and reports to support the review and continuous improvement of learning and development offer.</w:t>
      </w:r>
    </w:p>
    <w:p w:rsidR="00141C10" w:rsidRPr="004B1759" w:rsidRDefault="00141C10" w:rsidP="00141C10">
      <w:pPr>
        <w:numPr>
          <w:ilvl w:val="0"/>
          <w:numId w:val="21"/>
        </w:numPr>
        <w:ind w:left="426"/>
        <w:rPr>
          <w:rFonts w:cstheme="minorHAnsi"/>
          <w:szCs w:val="22"/>
          <w:lang w:val="en-US"/>
        </w:rPr>
      </w:pPr>
      <w:r w:rsidRPr="004B1759">
        <w:rPr>
          <w:rFonts w:cstheme="minorHAnsi"/>
          <w:szCs w:val="22"/>
          <w:lang w:val="en-US"/>
        </w:rPr>
        <w:t>Provide advice to team members, stakeholders and customers on learning and development matters as appropriate.</w:t>
      </w:r>
    </w:p>
    <w:p w:rsidR="00141C10" w:rsidRPr="004B1759" w:rsidRDefault="00141C10" w:rsidP="00141C10">
      <w:pPr>
        <w:numPr>
          <w:ilvl w:val="0"/>
          <w:numId w:val="21"/>
        </w:numPr>
        <w:ind w:left="426"/>
        <w:rPr>
          <w:rFonts w:cstheme="minorHAnsi"/>
          <w:szCs w:val="22"/>
          <w:lang w:val="en-US"/>
        </w:rPr>
      </w:pPr>
      <w:r w:rsidRPr="004B1759">
        <w:rPr>
          <w:rFonts w:cstheme="minorHAnsi"/>
          <w:szCs w:val="22"/>
          <w:lang w:val="en-US"/>
        </w:rPr>
        <w:t xml:space="preserve">Support the management of business operations and work with others to develop innovative processes to ensure whole service delivery. </w:t>
      </w:r>
    </w:p>
    <w:p w:rsidR="00141C10" w:rsidRPr="004B1759" w:rsidRDefault="00141C10" w:rsidP="00141C10">
      <w:pPr>
        <w:numPr>
          <w:ilvl w:val="0"/>
          <w:numId w:val="21"/>
        </w:numPr>
        <w:ind w:left="426"/>
        <w:rPr>
          <w:rFonts w:cstheme="minorHAnsi"/>
          <w:szCs w:val="22"/>
          <w:lang w:val="en-US"/>
        </w:rPr>
      </w:pPr>
      <w:r w:rsidRPr="004B1759">
        <w:rPr>
          <w:rFonts w:cstheme="minorHAnsi"/>
          <w:szCs w:val="22"/>
          <w:lang w:val="en-US"/>
        </w:rPr>
        <w:t>Provide support, advice and guidance to customers and providers.</w:t>
      </w:r>
    </w:p>
    <w:p w:rsidR="00141C10" w:rsidRPr="004B1759" w:rsidRDefault="00141C10" w:rsidP="00141C10">
      <w:pPr>
        <w:numPr>
          <w:ilvl w:val="0"/>
          <w:numId w:val="21"/>
        </w:numPr>
        <w:ind w:left="426"/>
        <w:rPr>
          <w:rFonts w:cstheme="minorHAnsi"/>
          <w:szCs w:val="22"/>
          <w:lang w:val="en-US"/>
        </w:rPr>
      </w:pPr>
      <w:r w:rsidRPr="004B1759">
        <w:rPr>
          <w:rFonts w:cstheme="minorHAnsi"/>
          <w:szCs w:val="22"/>
          <w:lang w:val="en-US"/>
        </w:rPr>
        <w:t>Provide finance support.</w:t>
      </w:r>
    </w:p>
    <w:p w:rsidR="00141C10" w:rsidRPr="004B1759" w:rsidRDefault="00141C10" w:rsidP="00141C10">
      <w:pPr>
        <w:numPr>
          <w:ilvl w:val="0"/>
          <w:numId w:val="21"/>
        </w:numPr>
        <w:ind w:left="426"/>
        <w:rPr>
          <w:rFonts w:cstheme="minorHAnsi"/>
          <w:szCs w:val="22"/>
          <w:lang w:val="en-US"/>
        </w:rPr>
      </w:pPr>
      <w:r w:rsidRPr="004B1759">
        <w:rPr>
          <w:rFonts w:cstheme="minorHAnsi"/>
          <w:szCs w:val="22"/>
          <w:lang w:val="en-US"/>
        </w:rPr>
        <w:lastRenderedPageBreak/>
        <w:t xml:space="preserve">Provide operational support for service by ensuring that its systems are maintained and fully utilised, for example the Learning Management System.  </w:t>
      </w:r>
    </w:p>
    <w:p w:rsidR="00141C10" w:rsidRPr="004B1759" w:rsidRDefault="00141C10" w:rsidP="00141C10">
      <w:pPr>
        <w:numPr>
          <w:ilvl w:val="0"/>
          <w:numId w:val="21"/>
        </w:numPr>
        <w:ind w:left="426"/>
        <w:rPr>
          <w:rFonts w:cstheme="minorHAnsi"/>
          <w:szCs w:val="22"/>
          <w:lang w:val="en-US"/>
        </w:rPr>
      </w:pPr>
      <w:r w:rsidRPr="004B1759">
        <w:rPr>
          <w:rFonts w:cstheme="minorHAnsi"/>
          <w:szCs w:val="22"/>
          <w:lang w:val="en-US"/>
        </w:rPr>
        <w:t>Provide support for accreditation of learning and development where appropriate.</w:t>
      </w:r>
    </w:p>
    <w:p w:rsidR="00141C10" w:rsidRPr="004B1759" w:rsidRDefault="00141C10" w:rsidP="004B1759">
      <w:pPr>
        <w:numPr>
          <w:ilvl w:val="0"/>
          <w:numId w:val="21"/>
        </w:numPr>
        <w:ind w:left="426"/>
        <w:rPr>
          <w:rFonts w:cstheme="minorHAnsi"/>
          <w:szCs w:val="22"/>
          <w:lang w:val="en-US"/>
        </w:rPr>
      </w:pPr>
      <w:r w:rsidRPr="004B1759">
        <w:rPr>
          <w:rFonts w:cstheme="minorHAnsi"/>
          <w:szCs w:val="22"/>
          <w:lang w:val="en-US"/>
        </w:rPr>
        <w:t xml:space="preserve">Provide support for the procurement and commissioning processes as appropriate. </w:t>
      </w:r>
    </w:p>
    <w:p w:rsidR="00141C10" w:rsidRPr="004B1759" w:rsidRDefault="00141C10" w:rsidP="00141C10">
      <w:pPr>
        <w:numPr>
          <w:ilvl w:val="0"/>
          <w:numId w:val="21"/>
        </w:numPr>
        <w:ind w:left="426"/>
        <w:rPr>
          <w:rFonts w:cstheme="minorHAnsi"/>
          <w:szCs w:val="22"/>
          <w:lang w:val="en-US"/>
        </w:rPr>
      </w:pPr>
      <w:r w:rsidRPr="004B1759">
        <w:rPr>
          <w:rFonts w:cstheme="minorHAnsi"/>
          <w:szCs w:val="22"/>
          <w:lang w:val="en-US"/>
        </w:rPr>
        <w:t>There is a requirement for the whole team to work flexibly, to support colleagues leading on other areas of work, to share good practice and provide cover when needed.</w:t>
      </w:r>
    </w:p>
    <w:p w:rsidR="00141C10" w:rsidRPr="004B1759" w:rsidRDefault="00141C10" w:rsidP="00141C10">
      <w:pPr>
        <w:numPr>
          <w:ilvl w:val="0"/>
          <w:numId w:val="21"/>
        </w:numPr>
        <w:ind w:left="426"/>
        <w:rPr>
          <w:rFonts w:cstheme="minorHAnsi"/>
          <w:szCs w:val="22"/>
          <w:lang w:val="en-US"/>
        </w:rPr>
      </w:pPr>
      <w:r w:rsidRPr="004B1759">
        <w:rPr>
          <w:rFonts w:cstheme="minorHAnsi"/>
          <w:szCs w:val="22"/>
          <w:lang w:val="en-US"/>
        </w:rPr>
        <w:t>The post holder will be required to work occasional Saturdays and will receive time off in lieu</w:t>
      </w:r>
    </w:p>
    <w:p w:rsidR="004D27DF" w:rsidRPr="0069405C" w:rsidRDefault="004D27DF" w:rsidP="004D27DF">
      <w:pPr>
        <w:rPr>
          <w:rFonts w:cs="Arial"/>
          <w:szCs w:val="22"/>
        </w:rPr>
      </w:pPr>
    </w:p>
    <w:p w:rsidR="00EB687D" w:rsidRPr="0069405C" w:rsidRDefault="00EB687D" w:rsidP="00EB687D">
      <w:pPr>
        <w:rPr>
          <w:rFonts w:cs="Arial"/>
          <w:szCs w:val="22"/>
        </w:rPr>
      </w:pPr>
    </w:p>
    <w:p w:rsidR="00C477DA" w:rsidRDefault="00C477DA" w:rsidP="00EB687D">
      <w:pPr>
        <w:rPr>
          <w:rFonts w:cs="Arial"/>
          <w:b/>
          <w:szCs w:val="22"/>
        </w:rPr>
      </w:pPr>
    </w:p>
    <w:p w:rsidR="00EB687D" w:rsidRPr="00A17300" w:rsidRDefault="00287409" w:rsidP="00EB687D">
      <w:pPr>
        <w:rPr>
          <w:rFonts w:cs="Arial"/>
          <w:szCs w:val="22"/>
        </w:rPr>
      </w:pPr>
      <w:r w:rsidRPr="00A17300">
        <w:rPr>
          <w:rFonts w:cs="Arial"/>
          <w:b/>
          <w:szCs w:val="22"/>
        </w:rPr>
        <w:t>People Management Responsibilities:</w:t>
      </w:r>
    </w:p>
    <w:p w:rsidR="00287409" w:rsidRPr="004B1759" w:rsidRDefault="00D62F82" w:rsidP="00EB687D">
      <w:pPr>
        <w:rPr>
          <w:rFonts w:cs="Arial"/>
          <w:szCs w:val="22"/>
        </w:rPr>
      </w:pPr>
      <w:r w:rsidRPr="00A17300">
        <w:rPr>
          <w:rFonts w:cs="Arial"/>
          <w:szCs w:val="22"/>
        </w:rPr>
        <w:t>None</w:t>
      </w:r>
    </w:p>
    <w:p w:rsidR="00287409" w:rsidRPr="0069405C" w:rsidRDefault="00287409" w:rsidP="00EB687D">
      <w:pPr>
        <w:rPr>
          <w:rFonts w:cs="Arial"/>
          <w:szCs w:val="22"/>
        </w:rPr>
      </w:pPr>
    </w:p>
    <w:p w:rsidR="00C477DA" w:rsidRDefault="00C477DA" w:rsidP="00EB687D">
      <w:pPr>
        <w:rPr>
          <w:rFonts w:cs="Arial"/>
          <w:b/>
          <w:szCs w:val="22"/>
        </w:rPr>
      </w:pPr>
    </w:p>
    <w:p w:rsidR="00287409" w:rsidRPr="0069405C" w:rsidRDefault="00287409" w:rsidP="00EB687D">
      <w:pPr>
        <w:rPr>
          <w:rFonts w:cs="Arial"/>
          <w:b/>
          <w:szCs w:val="22"/>
        </w:rPr>
      </w:pPr>
      <w:r w:rsidRPr="00A17300">
        <w:rPr>
          <w:rFonts w:cs="Arial"/>
          <w:b/>
          <w:szCs w:val="22"/>
        </w:rPr>
        <w:t>Relationships;</w:t>
      </w:r>
    </w:p>
    <w:p w:rsidR="0003214D" w:rsidRPr="0003214D" w:rsidRDefault="0003214D" w:rsidP="0003214D">
      <w:pPr>
        <w:spacing w:line="276" w:lineRule="auto"/>
        <w:rPr>
          <w:rFonts w:eastAsiaTheme="minorHAnsi" w:cs="Arial"/>
          <w:szCs w:val="22"/>
          <w:lang w:eastAsia="en-US"/>
        </w:rPr>
      </w:pPr>
      <w:r>
        <w:rPr>
          <w:rFonts w:eastAsiaTheme="minorHAnsi" w:cs="Arial"/>
          <w:szCs w:val="22"/>
          <w:lang w:eastAsia="en-US"/>
        </w:rPr>
        <w:t>T</w:t>
      </w:r>
      <w:r w:rsidRPr="0003214D">
        <w:rPr>
          <w:rFonts w:eastAsiaTheme="minorHAnsi" w:cs="Arial"/>
          <w:szCs w:val="22"/>
          <w:lang w:eastAsia="en-US"/>
        </w:rPr>
        <w:t xml:space="preserve">he post holder must be able to relate well with a wide range of people both within and outside of the organisation including directors, service heads, key stakeholders, trainers, consultants, delegates and service users and demonstrate a high level of customer care. S/he must be able understand the overall work of the service and how the work of their particular team contributes to whole service delivery.  </w:t>
      </w:r>
    </w:p>
    <w:p w:rsidR="0003214D" w:rsidRPr="0003214D" w:rsidRDefault="0003214D" w:rsidP="0003214D">
      <w:pPr>
        <w:spacing w:line="276" w:lineRule="auto"/>
        <w:rPr>
          <w:rFonts w:eastAsiaTheme="minorHAnsi" w:cs="Arial"/>
          <w:szCs w:val="22"/>
          <w:lang w:eastAsia="en-US"/>
        </w:rPr>
      </w:pPr>
      <w:r w:rsidRPr="0003214D">
        <w:rPr>
          <w:rFonts w:eastAsiaTheme="minorHAnsi" w:cs="Arial"/>
          <w:szCs w:val="22"/>
          <w:lang w:eastAsia="en-US"/>
        </w:rPr>
        <w:t>The role requires a flexible, accountable, driven and creative individual who is able to deliver his/her workload with minimum supervision from the line manager. The person must have a keen ability to solve problems and make decisions, share good practice and make a real commitment to the wider work of the service.</w:t>
      </w:r>
    </w:p>
    <w:p w:rsidR="00C477DA" w:rsidRDefault="00C477DA" w:rsidP="00EB687D">
      <w:pPr>
        <w:rPr>
          <w:rFonts w:eastAsiaTheme="minorHAnsi" w:cs="Arial"/>
          <w:szCs w:val="22"/>
          <w:lang w:eastAsia="en-US"/>
        </w:rPr>
      </w:pPr>
    </w:p>
    <w:p w:rsidR="00C477DA" w:rsidRDefault="00C477DA" w:rsidP="00EB687D">
      <w:pPr>
        <w:rPr>
          <w:rFonts w:cs="Arial"/>
          <w:b/>
          <w:szCs w:val="22"/>
        </w:rPr>
      </w:pPr>
    </w:p>
    <w:p w:rsidR="00C97F42" w:rsidRPr="0069405C" w:rsidRDefault="00C97F42" w:rsidP="00EB687D">
      <w:pPr>
        <w:rPr>
          <w:rFonts w:cs="Arial"/>
          <w:b/>
          <w:szCs w:val="22"/>
        </w:rPr>
      </w:pPr>
      <w:r w:rsidRPr="00A17300">
        <w:rPr>
          <w:rFonts w:cs="Arial"/>
          <w:b/>
          <w:szCs w:val="22"/>
        </w:rPr>
        <w:t>Work Environment:</w:t>
      </w:r>
    </w:p>
    <w:p w:rsidR="00D62F82" w:rsidRDefault="00D62F82" w:rsidP="00D62F82">
      <w:pPr>
        <w:autoSpaceDE w:val="0"/>
        <w:autoSpaceDN w:val="0"/>
        <w:adjustRightInd w:val="0"/>
        <w:spacing w:after="200" w:line="276" w:lineRule="auto"/>
        <w:rPr>
          <w:rFonts w:eastAsiaTheme="minorHAnsi" w:cs="Arial"/>
          <w:szCs w:val="22"/>
          <w:lang w:eastAsia="en-US"/>
        </w:rPr>
      </w:pPr>
      <w:r w:rsidRPr="004B1759">
        <w:rPr>
          <w:rFonts w:eastAsiaTheme="minorHAnsi" w:cs="Arial"/>
          <w:szCs w:val="22"/>
          <w:lang w:eastAsia="en-US"/>
        </w:rPr>
        <w:t>Camden is on a continuous journey of improvement in order to carry on delivering against its ambitions set out in the Camden Plan. The OD and L&amp;D service plays a critical role in supporting the organisation to do this by creating the necessary conditions for the whole organisation, its people, processes and culture to deliver, as effectively as it can, against its aims.</w:t>
      </w:r>
    </w:p>
    <w:p w:rsidR="0003214D" w:rsidRPr="004B1759" w:rsidRDefault="0003214D" w:rsidP="00D62F82">
      <w:pPr>
        <w:autoSpaceDE w:val="0"/>
        <w:autoSpaceDN w:val="0"/>
        <w:adjustRightInd w:val="0"/>
        <w:spacing w:after="200" w:line="276" w:lineRule="auto"/>
        <w:rPr>
          <w:rFonts w:eastAsiaTheme="minorHAnsi" w:cs="Arial"/>
          <w:szCs w:val="22"/>
          <w:lang w:eastAsia="en-US"/>
        </w:rPr>
      </w:pPr>
      <w:r>
        <w:rPr>
          <w:rFonts w:eastAsiaTheme="minorHAnsi" w:cs="Arial"/>
          <w:szCs w:val="22"/>
          <w:lang w:eastAsia="en-US"/>
        </w:rPr>
        <w:t>T</w:t>
      </w:r>
      <w:r w:rsidRPr="004B1759">
        <w:rPr>
          <w:rFonts w:eastAsiaTheme="minorHAnsi" w:cs="Arial"/>
          <w:szCs w:val="22"/>
          <w:lang w:eastAsia="en-US"/>
        </w:rPr>
        <w:t xml:space="preserve">o do this </w:t>
      </w:r>
      <w:r>
        <w:rPr>
          <w:rFonts w:eastAsiaTheme="minorHAnsi" w:cs="Arial"/>
          <w:szCs w:val="22"/>
          <w:lang w:eastAsia="en-US"/>
        </w:rPr>
        <w:t xml:space="preserve">role </w:t>
      </w:r>
      <w:r w:rsidRPr="004B1759">
        <w:rPr>
          <w:rFonts w:eastAsiaTheme="minorHAnsi" w:cs="Arial"/>
          <w:szCs w:val="22"/>
          <w:lang w:eastAsia="en-US"/>
        </w:rPr>
        <w:t xml:space="preserve">effectively the OD and L&amp;D service must be focused on its customers’ needs and be driven to constantly look for better ways of working to deliver for and support the organisation and our partners. The service must be well-placed to identify the challenges facing the </w:t>
      </w:r>
      <w:r w:rsidRPr="004B1759">
        <w:rPr>
          <w:rFonts w:eastAsiaTheme="minorHAnsi" w:cs="Arial"/>
          <w:szCs w:val="22"/>
          <w:lang w:eastAsia="en-US"/>
        </w:rPr>
        <w:lastRenderedPageBreak/>
        <w:t xml:space="preserve">organisation in its ability to deliver against its ambitions and be driving forward a roadmap as to how the organisation partners need to operate, learn and develop in order to have maximum impact on our goals. </w:t>
      </w:r>
    </w:p>
    <w:p w:rsidR="00C97F42" w:rsidRPr="0003214D" w:rsidRDefault="00D62F82" w:rsidP="0003214D">
      <w:pPr>
        <w:autoSpaceDE w:val="0"/>
        <w:autoSpaceDN w:val="0"/>
        <w:adjustRightInd w:val="0"/>
        <w:spacing w:after="200" w:line="276" w:lineRule="auto"/>
        <w:rPr>
          <w:rFonts w:eastAsiaTheme="minorHAnsi" w:cs="Arial"/>
          <w:szCs w:val="22"/>
          <w:lang w:eastAsia="en-US"/>
        </w:rPr>
      </w:pPr>
      <w:r w:rsidRPr="004B1759">
        <w:rPr>
          <w:rFonts w:eastAsiaTheme="minorHAnsi" w:cs="Arial"/>
          <w:szCs w:val="22"/>
          <w:lang w:eastAsia="en-US"/>
        </w:rPr>
        <w:t xml:space="preserve">A successful L&amp;D officer must set their sights high. We want only the best for Camden and the OD and L&amp;D service. You need to be able to bring fresh ideas to the service and challenge the status quo – this is how we work in Camden. Whilst balancing the ability to maintain effective service delivery and keep an eye on detail. Striking this balance and creating a positive environment for colleagues is critical. </w:t>
      </w:r>
    </w:p>
    <w:p w:rsidR="00C97F42" w:rsidRPr="0069405C" w:rsidRDefault="00C97F42" w:rsidP="00EB687D">
      <w:pPr>
        <w:rPr>
          <w:rFonts w:cs="Arial"/>
          <w:szCs w:val="22"/>
        </w:rPr>
      </w:pPr>
    </w:p>
    <w:p w:rsidR="00C97F42" w:rsidRPr="0069405C" w:rsidRDefault="00C97F42" w:rsidP="00EB687D">
      <w:pPr>
        <w:rPr>
          <w:rFonts w:cs="Arial"/>
          <w:szCs w:val="22"/>
        </w:rPr>
      </w:pPr>
    </w:p>
    <w:p w:rsidR="00EB687D" w:rsidRDefault="007A6B99" w:rsidP="00EB687D">
      <w:pPr>
        <w:rPr>
          <w:rFonts w:cs="Arial"/>
          <w:b/>
          <w:szCs w:val="22"/>
        </w:rPr>
      </w:pPr>
      <w:r w:rsidRPr="00D122EE">
        <w:rPr>
          <w:rFonts w:cs="Arial"/>
          <w:b/>
          <w:szCs w:val="22"/>
        </w:rPr>
        <w:t xml:space="preserve">Technical </w:t>
      </w:r>
      <w:r w:rsidR="00EB687D" w:rsidRPr="00D122EE">
        <w:rPr>
          <w:rFonts w:cs="Arial"/>
          <w:b/>
          <w:szCs w:val="22"/>
        </w:rPr>
        <w:t>Knowledge and Experience</w:t>
      </w:r>
      <w:r w:rsidR="00C97F42" w:rsidRPr="00D122EE">
        <w:rPr>
          <w:rFonts w:cs="Arial"/>
          <w:b/>
          <w:szCs w:val="22"/>
        </w:rPr>
        <w:t>:</w:t>
      </w:r>
    </w:p>
    <w:p w:rsidR="004B1759" w:rsidRDefault="004B1759" w:rsidP="00EB687D">
      <w:pPr>
        <w:rPr>
          <w:rFonts w:cs="Arial"/>
          <w:b/>
          <w:szCs w:val="22"/>
        </w:rPr>
      </w:pPr>
    </w:p>
    <w:p w:rsidR="004B1759" w:rsidRPr="004B1759" w:rsidRDefault="004B1759" w:rsidP="004B1759">
      <w:pPr>
        <w:numPr>
          <w:ilvl w:val="0"/>
          <w:numId w:val="23"/>
        </w:numPr>
        <w:spacing w:after="200"/>
        <w:ind w:left="720"/>
        <w:contextualSpacing/>
        <w:rPr>
          <w:rFonts w:cstheme="minorHAnsi"/>
          <w:szCs w:val="22"/>
        </w:rPr>
      </w:pPr>
      <w:r w:rsidRPr="004B1759">
        <w:rPr>
          <w:rFonts w:cstheme="minorHAnsi"/>
          <w:szCs w:val="22"/>
        </w:rPr>
        <w:t>An awareness of the organisations ambitions and direction of travel</w:t>
      </w:r>
    </w:p>
    <w:p w:rsidR="004B1759" w:rsidRPr="004B1759" w:rsidRDefault="004B1759" w:rsidP="004B1759">
      <w:pPr>
        <w:numPr>
          <w:ilvl w:val="0"/>
          <w:numId w:val="23"/>
        </w:numPr>
        <w:spacing w:after="200"/>
        <w:ind w:left="720"/>
        <w:contextualSpacing/>
        <w:rPr>
          <w:rFonts w:cstheme="minorHAnsi"/>
          <w:szCs w:val="22"/>
        </w:rPr>
      </w:pPr>
      <w:r w:rsidRPr="004B1759">
        <w:rPr>
          <w:rFonts w:cstheme="minorHAnsi"/>
          <w:szCs w:val="22"/>
        </w:rPr>
        <w:t xml:space="preserve">An understanding of digital platforms and a willingness to learn and develop knowledge in this area </w:t>
      </w:r>
    </w:p>
    <w:p w:rsidR="004B1759" w:rsidRPr="004B1759" w:rsidRDefault="004B1759" w:rsidP="004B1759">
      <w:pPr>
        <w:numPr>
          <w:ilvl w:val="0"/>
          <w:numId w:val="23"/>
        </w:numPr>
        <w:spacing w:after="200"/>
        <w:ind w:left="720"/>
        <w:contextualSpacing/>
        <w:rPr>
          <w:rFonts w:cstheme="minorHAnsi"/>
          <w:szCs w:val="22"/>
        </w:rPr>
      </w:pPr>
      <w:r w:rsidRPr="004B1759">
        <w:rPr>
          <w:rFonts w:cstheme="minorHAnsi"/>
          <w:szCs w:val="22"/>
        </w:rPr>
        <w:t>A proven track record of working in a customer focused environment</w:t>
      </w:r>
    </w:p>
    <w:p w:rsidR="004B1759" w:rsidRPr="004B1759" w:rsidRDefault="004B1759" w:rsidP="004B1759">
      <w:pPr>
        <w:numPr>
          <w:ilvl w:val="0"/>
          <w:numId w:val="23"/>
        </w:numPr>
        <w:spacing w:after="200"/>
        <w:ind w:left="720"/>
        <w:contextualSpacing/>
        <w:rPr>
          <w:rFonts w:cstheme="minorHAnsi"/>
          <w:szCs w:val="22"/>
        </w:rPr>
      </w:pPr>
      <w:r w:rsidRPr="004B1759">
        <w:rPr>
          <w:rFonts w:cstheme="minorHAnsi"/>
          <w:szCs w:val="22"/>
        </w:rPr>
        <w:t>Experience of working in a learning and development and/or organisation development environment</w:t>
      </w:r>
    </w:p>
    <w:p w:rsidR="004B1759" w:rsidRPr="004B1759" w:rsidRDefault="004B1759" w:rsidP="004B1759">
      <w:pPr>
        <w:numPr>
          <w:ilvl w:val="0"/>
          <w:numId w:val="23"/>
        </w:numPr>
        <w:spacing w:after="200"/>
        <w:ind w:left="720"/>
        <w:contextualSpacing/>
        <w:rPr>
          <w:rFonts w:cstheme="minorHAnsi"/>
          <w:szCs w:val="22"/>
        </w:rPr>
      </w:pPr>
      <w:r w:rsidRPr="004B1759">
        <w:rPr>
          <w:rFonts w:cstheme="minorHAnsi"/>
          <w:szCs w:val="22"/>
        </w:rPr>
        <w:t>Knowledge of the learning and development cycle and related processes</w:t>
      </w:r>
    </w:p>
    <w:p w:rsidR="004B1759" w:rsidRPr="004B1759" w:rsidRDefault="004B1759" w:rsidP="004B1759">
      <w:pPr>
        <w:numPr>
          <w:ilvl w:val="0"/>
          <w:numId w:val="23"/>
        </w:numPr>
        <w:spacing w:after="200"/>
        <w:ind w:left="720"/>
        <w:contextualSpacing/>
        <w:rPr>
          <w:rFonts w:cstheme="minorHAnsi"/>
          <w:szCs w:val="22"/>
        </w:rPr>
      </w:pPr>
      <w:r w:rsidRPr="004B1759">
        <w:rPr>
          <w:rFonts w:cstheme="minorHAnsi"/>
          <w:szCs w:val="22"/>
        </w:rPr>
        <w:t>Knowledge of a range of learning and development methods including digital learning</w:t>
      </w:r>
    </w:p>
    <w:p w:rsidR="004B1759" w:rsidRPr="004B1759" w:rsidRDefault="004B1759" w:rsidP="004B1759">
      <w:pPr>
        <w:numPr>
          <w:ilvl w:val="0"/>
          <w:numId w:val="23"/>
        </w:numPr>
        <w:spacing w:after="200"/>
        <w:ind w:left="720"/>
        <w:contextualSpacing/>
        <w:rPr>
          <w:rFonts w:cstheme="minorHAnsi"/>
          <w:szCs w:val="22"/>
        </w:rPr>
      </w:pPr>
      <w:r w:rsidRPr="004B1759">
        <w:rPr>
          <w:rFonts w:cstheme="minorHAnsi"/>
          <w:szCs w:val="22"/>
        </w:rPr>
        <w:t>An ability / willingness to challenge the status quo where appropriate</w:t>
      </w:r>
    </w:p>
    <w:p w:rsidR="004B1759" w:rsidRPr="004B1759" w:rsidRDefault="004B1759" w:rsidP="004B1759">
      <w:pPr>
        <w:numPr>
          <w:ilvl w:val="0"/>
          <w:numId w:val="23"/>
        </w:numPr>
        <w:spacing w:after="200"/>
        <w:ind w:left="720"/>
        <w:contextualSpacing/>
        <w:rPr>
          <w:rFonts w:cstheme="minorHAnsi"/>
          <w:szCs w:val="22"/>
        </w:rPr>
      </w:pPr>
      <w:r w:rsidRPr="004B1759">
        <w:rPr>
          <w:rFonts w:cstheme="minorHAnsi"/>
          <w:szCs w:val="22"/>
        </w:rPr>
        <w:t>Experience of working in partnership with a range of stakeholders and developing and maintaining effective relationships</w:t>
      </w:r>
    </w:p>
    <w:p w:rsidR="004B1759" w:rsidRPr="004B1759" w:rsidRDefault="004B1759" w:rsidP="004B1759">
      <w:pPr>
        <w:numPr>
          <w:ilvl w:val="0"/>
          <w:numId w:val="23"/>
        </w:numPr>
        <w:spacing w:after="200"/>
        <w:ind w:left="720"/>
        <w:contextualSpacing/>
        <w:rPr>
          <w:rFonts w:cstheme="minorHAnsi"/>
          <w:szCs w:val="22"/>
        </w:rPr>
      </w:pPr>
      <w:r w:rsidRPr="004B1759">
        <w:rPr>
          <w:rFonts w:cstheme="minorHAnsi"/>
          <w:szCs w:val="22"/>
        </w:rPr>
        <w:t>Experience of using databases and applying systems to manage learning and development delivery</w:t>
      </w:r>
    </w:p>
    <w:p w:rsidR="004B1759" w:rsidRPr="004B1759" w:rsidRDefault="004B1759" w:rsidP="004B1759">
      <w:pPr>
        <w:numPr>
          <w:ilvl w:val="0"/>
          <w:numId w:val="23"/>
        </w:numPr>
        <w:spacing w:after="200"/>
        <w:ind w:left="720"/>
        <w:contextualSpacing/>
        <w:rPr>
          <w:rFonts w:cstheme="minorHAnsi"/>
          <w:szCs w:val="22"/>
        </w:rPr>
      </w:pPr>
      <w:r w:rsidRPr="004B1759">
        <w:rPr>
          <w:rFonts w:cstheme="minorHAnsi"/>
          <w:szCs w:val="22"/>
        </w:rPr>
        <w:t xml:space="preserve">Experience of procurement, commissioning and contract management </w:t>
      </w:r>
    </w:p>
    <w:p w:rsidR="004B1759" w:rsidRPr="004B1759" w:rsidRDefault="004B1759" w:rsidP="004B1759">
      <w:pPr>
        <w:numPr>
          <w:ilvl w:val="0"/>
          <w:numId w:val="23"/>
        </w:numPr>
        <w:spacing w:after="200"/>
        <w:ind w:left="720"/>
        <w:contextualSpacing/>
        <w:rPr>
          <w:rFonts w:cstheme="minorHAnsi"/>
          <w:szCs w:val="22"/>
        </w:rPr>
      </w:pPr>
      <w:r w:rsidRPr="004B1759">
        <w:rPr>
          <w:rFonts w:cstheme="minorHAnsi"/>
          <w:szCs w:val="22"/>
        </w:rPr>
        <w:t>Experience of research and data analysis to report on facts to support decision-making</w:t>
      </w:r>
    </w:p>
    <w:p w:rsidR="004B1759" w:rsidRPr="004B1759" w:rsidRDefault="004B1759" w:rsidP="004B1759">
      <w:pPr>
        <w:numPr>
          <w:ilvl w:val="0"/>
          <w:numId w:val="23"/>
        </w:numPr>
        <w:spacing w:after="200"/>
        <w:ind w:left="720"/>
        <w:contextualSpacing/>
        <w:rPr>
          <w:rFonts w:cstheme="minorHAnsi"/>
          <w:szCs w:val="22"/>
        </w:rPr>
      </w:pPr>
      <w:r w:rsidRPr="004B1759">
        <w:rPr>
          <w:rFonts w:cstheme="minorHAnsi"/>
          <w:szCs w:val="22"/>
        </w:rPr>
        <w:t>Experience of producing succinct information and detailed reports</w:t>
      </w:r>
    </w:p>
    <w:p w:rsidR="004B1759" w:rsidRPr="00C045DA" w:rsidRDefault="004B1759" w:rsidP="004B1759">
      <w:pPr>
        <w:numPr>
          <w:ilvl w:val="0"/>
          <w:numId w:val="23"/>
        </w:numPr>
        <w:spacing w:after="200"/>
        <w:ind w:left="720"/>
        <w:contextualSpacing/>
        <w:rPr>
          <w:rFonts w:cs="Arial"/>
          <w:b/>
          <w:szCs w:val="22"/>
        </w:rPr>
      </w:pPr>
      <w:r w:rsidRPr="004B1759">
        <w:rPr>
          <w:rFonts w:cstheme="minorHAnsi"/>
          <w:szCs w:val="22"/>
        </w:rPr>
        <w:t>Knowledge and/or experience of accreditation of learning and development</w:t>
      </w:r>
    </w:p>
    <w:p w:rsidR="006C3225" w:rsidRPr="00C045DA" w:rsidRDefault="006C3225" w:rsidP="004B1759">
      <w:pPr>
        <w:numPr>
          <w:ilvl w:val="0"/>
          <w:numId w:val="23"/>
        </w:numPr>
        <w:spacing w:after="200"/>
        <w:ind w:left="720"/>
        <w:contextualSpacing/>
        <w:rPr>
          <w:rFonts w:cs="Arial"/>
          <w:b/>
          <w:szCs w:val="22"/>
        </w:rPr>
      </w:pPr>
      <w:r>
        <w:rPr>
          <w:rFonts w:cstheme="minorHAnsi"/>
          <w:szCs w:val="22"/>
        </w:rPr>
        <w:t xml:space="preserve">Effective judgement, strategic thinking, and strong IT and communication skills. </w:t>
      </w:r>
    </w:p>
    <w:p w:rsidR="006C3225" w:rsidRPr="00C045DA" w:rsidRDefault="006C3225" w:rsidP="00C045DA">
      <w:pPr>
        <w:numPr>
          <w:ilvl w:val="0"/>
          <w:numId w:val="24"/>
        </w:numPr>
        <w:autoSpaceDE w:val="0"/>
        <w:autoSpaceDN w:val="0"/>
        <w:spacing w:after="200" w:line="276" w:lineRule="auto"/>
        <w:contextualSpacing/>
        <w:rPr>
          <w:rFonts w:cs="Arial"/>
          <w:color w:val="231F20"/>
          <w:szCs w:val="22"/>
        </w:rPr>
      </w:pPr>
      <w:r>
        <w:rPr>
          <w:rFonts w:cstheme="minorHAnsi"/>
          <w:szCs w:val="22"/>
        </w:rPr>
        <w:t>Customer focused and d</w:t>
      </w:r>
      <w:r w:rsidRPr="004B1759">
        <w:rPr>
          <w:rFonts w:cs="Arial"/>
          <w:color w:val="231F20"/>
          <w:szCs w:val="22"/>
        </w:rPr>
        <w:t>emonstrates an understanding of the wider organisation and political perspective</w:t>
      </w:r>
      <w:r>
        <w:rPr>
          <w:rFonts w:cs="Arial"/>
          <w:color w:val="231F20"/>
          <w:szCs w:val="22"/>
        </w:rPr>
        <w:t>.</w:t>
      </w:r>
      <w:r w:rsidRPr="004B1759">
        <w:rPr>
          <w:rFonts w:cs="Arial"/>
          <w:color w:val="231F20"/>
          <w:szCs w:val="22"/>
        </w:rPr>
        <w:t xml:space="preserve"> </w:t>
      </w:r>
      <w:r w:rsidRPr="006C3225">
        <w:rPr>
          <w:rFonts w:cstheme="minorHAnsi"/>
          <w:szCs w:val="22"/>
        </w:rPr>
        <w:t xml:space="preserve"> </w:t>
      </w:r>
    </w:p>
    <w:p w:rsidR="0003214D" w:rsidRDefault="0003214D" w:rsidP="004B1759">
      <w:pPr>
        <w:autoSpaceDE w:val="0"/>
        <w:autoSpaceDN w:val="0"/>
        <w:spacing w:after="200" w:line="276" w:lineRule="auto"/>
        <w:contextualSpacing/>
        <w:rPr>
          <w:rFonts w:cs="Arial"/>
          <w:b/>
          <w:szCs w:val="22"/>
        </w:rPr>
      </w:pPr>
    </w:p>
    <w:p w:rsidR="006C3225" w:rsidRDefault="006C3225" w:rsidP="004B1759">
      <w:pPr>
        <w:autoSpaceDE w:val="0"/>
        <w:autoSpaceDN w:val="0"/>
        <w:spacing w:after="200" w:line="276" w:lineRule="auto"/>
        <w:contextualSpacing/>
        <w:rPr>
          <w:rFonts w:eastAsiaTheme="minorHAnsi" w:cs="Arial"/>
          <w:b/>
          <w:i/>
          <w:szCs w:val="22"/>
          <w:lang w:eastAsia="en-US"/>
        </w:rPr>
      </w:pPr>
    </w:p>
    <w:p w:rsidR="0003214D" w:rsidRDefault="0003214D" w:rsidP="004B1759">
      <w:pPr>
        <w:autoSpaceDE w:val="0"/>
        <w:autoSpaceDN w:val="0"/>
        <w:spacing w:after="200" w:line="276" w:lineRule="auto"/>
        <w:contextualSpacing/>
        <w:rPr>
          <w:rFonts w:eastAsiaTheme="minorHAnsi" w:cs="Arial"/>
          <w:b/>
          <w:i/>
          <w:szCs w:val="22"/>
          <w:lang w:eastAsia="en-US"/>
        </w:rPr>
      </w:pPr>
    </w:p>
    <w:p w:rsidR="004B1759" w:rsidRPr="006C3225" w:rsidRDefault="004B1759" w:rsidP="004B1759">
      <w:pPr>
        <w:autoSpaceDE w:val="0"/>
        <w:autoSpaceDN w:val="0"/>
        <w:spacing w:after="200" w:line="276" w:lineRule="auto"/>
        <w:contextualSpacing/>
        <w:rPr>
          <w:rFonts w:eastAsiaTheme="minorHAnsi" w:cs="Arial"/>
          <w:b/>
          <w:szCs w:val="22"/>
          <w:lang w:eastAsia="en-US"/>
        </w:rPr>
      </w:pPr>
      <w:r w:rsidRPr="006C3225">
        <w:rPr>
          <w:rFonts w:eastAsiaTheme="minorHAnsi" w:cs="Arial"/>
          <w:b/>
          <w:szCs w:val="22"/>
          <w:lang w:eastAsia="en-US"/>
        </w:rPr>
        <w:lastRenderedPageBreak/>
        <w:t>Education;</w:t>
      </w:r>
    </w:p>
    <w:p w:rsidR="004B1759" w:rsidRPr="00C045DA" w:rsidRDefault="004B1759" w:rsidP="00C045DA">
      <w:pPr>
        <w:numPr>
          <w:ilvl w:val="0"/>
          <w:numId w:val="23"/>
        </w:numPr>
        <w:spacing w:after="200" w:line="276" w:lineRule="auto"/>
        <w:contextualSpacing/>
        <w:rPr>
          <w:rFonts w:cs="Arial"/>
          <w:szCs w:val="22"/>
        </w:rPr>
      </w:pPr>
      <w:r w:rsidRPr="004B1759">
        <w:rPr>
          <w:rFonts w:cs="Arial"/>
          <w:szCs w:val="22"/>
        </w:rPr>
        <w:t>Literacy and numeracy Level 2 (GSCE or equivalent experience)</w:t>
      </w:r>
    </w:p>
    <w:p w:rsidR="00D122EE" w:rsidRDefault="00D122EE" w:rsidP="00EB687D">
      <w:pPr>
        <w:rPr>
          <w:rFonts w:cs="Arial"/>
          <w:szCs w:val="22"/>
        </w:rPr>
      </w:pPr>
    </w:p>
    <w:p w:rsidR="006C3225" w:rsidRPr="0069405C" w:rsidRDefault="006C3225"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03214D" w:rsidRDefault="0003214D" w:rsidP="0003214D">
      <w:pPr>
        <w:numPr>
          <w:ilvl w:val="0"/>
          <w:numId w:val="23"/>
        </w:numPr>
        <w:spacing w:after="200"/>
        <w:ind w:left="720"/>
        <w:contextualSpacing/>
        <w:rPr>
          <w:rFonts w:cstheme="minorHAnsi"/>
          <w:szCs w:val="22"/>
        </w:rPr>
      </w:pPr>
      <w:r>
        <w:rPr>
          <w:rFonts w:cstheme="minorHAnsi"/>
          <w:szCs w:val="22"/>
        </w:rPr>
        <w:t>D</w:t>
      </w:r>
      <w:r w:rsidR="00740DC5" w:rsidRPr="0003214D">
        <w:rPr>
          <w:rFonts w:cstheme="minorHAnsi"/>
          <w:szCs w:val="22"/>
        </w:rPr>
        <w:t>eliver for the people of Camden</w:t>
      </w:r>
    </w:p>
    <w:p w:rsidR="00740DC5" w:rsidRPr="0003214D" w:rsidRDefault="00740DC5" w:rsidP="0003214D">
      <w:pPr>
        <w:numPr>
          <w:ilvl w:val="0"/>
          <w:numId w:val="23"/>
        </w:numPr>
        <w:spacing w:after="200"/>
        <w:ind w:left="720"/>
        <w:contextualSpacing/>
        <w:rPr>
          <w:rFonts w:cstheme="minorHAnsi"/>
          <w:szCs w:val="22"/>
        </w:rPr>
      </w:pPr>
      <w:r w:rsidRPr="0003214D">
        <w:rPr>
          <w:rFonts w:cstheme="minorHAnsi"/>
          <w:szCs w:val="22"/>
        </w:rPr>
        <w:t>Work as one team</w:t>
      </w:r>
    </w:p>
    <w:p w:rsidR="00740DC5" w:rsidRPr="0003214D" w:rsidRDefault="00740DC5" w:rsidP="0003214D">
      <w:pPr>
        <w:numPr>
          <w:ilvl w:val="0"/>
          <w:numId w:val="23"/>
        </w:numPr>
        <w:spacing w:after="200"/>
        <w:ind w:left="720"/>
        <w:contextualSpacing/>
        <w:rPr>
          <w:rFonts w:cstheme="minorHAnsi"/>
          <w:szCs w:val="22"/>
        </w:rPr>
      </w:pPr>
      <w:r w:rsidRPr="0003214D">
        <w:rPr>
          <w:rFonts w:cstheme="minorHAnsi"/>
          <w:szCs w:val="22"/>
        </w:rPr>
        <w:t>Take pride in getting it right</w:t>
      </w:r>
    </w:p>
    <w:p w:rsidR="00740DC5" w:rsidRPr="0003214D" w:rsidRDefault="00740DC5" w:rsidP="0003214D">
      <w:pPr>
        <w:numPr>
          <w:ilvl w:val="0"/>
          <w:numId w:val="23"/>
        </w:numPr>
        <w:spacing w:after="200"/>
        <w:ind w:left="720"/>
        <w:contextualSpacing/>
        <w:rPr>
          <w:rFonts w:cstheme="minorHAnsi"/>
          <w:szCs w:val="22"/>
        </w:rPr>
      </w:pPr>
      <w:r w:rsidRPr="0003214D">
        <w:rPr>
          <w:rFonts w:cstheme="minorHAnsi"/>
          <w:szCs w:val="22"/>
        </w:rPr>
        <w:t>Find better ways</w:t>
      </w:r>
    </w:p>
    <w:p w:rsidR="00740DC5" w:rsidRDefault="00740DC5" w:rsidP="0003214D">
      <w:pPr>
        <w:numPr>
          <w:ilvl w:val="0"/>
          <w:numId w:val="23"/>
        </w:numPr>
        <w:spacing w:after="200"/>
        <w:ind w:left="720"/>
        <w:contextualSpacing/>
        <w:rPr>
          <w:rFonts w:cstheme="minorHAnsi"/>
          <w:szCs w:val="22"/>
        </w:rPr>
      </w:pPr>
      <w:r w:rsidRPr="0003214D">
        <w:rPr>
          <w:rFonts w:cstheme="minorHAnsi"/>
          <w:szCs w:val="22"/>
        </w:rPr>
        <w:t xml:space="preserve">Take personal responsibility </w:t>
      </w:r>
    </w:p>
    <w:p w:rsidR="0003214D" w:rsidRPr="0003214D" w:rsidRDefault="0003214D" w:rsidP="0003214D">
      <w:pPr>
        <w:spacing w:after="200"/>
        <w:ind w:left="720"/>
        <w:contextualSpacing/>
        <w:rPr>
          <w:rFonts w:cstheme="minorHAnsi"/>
          <w:szCs w:val="22"/>
        </w:rPr>
      </w:pP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8207A4" w:rsidP="00EB687D">
      <w:pPr>
        <w:rPr>
          <w:rFonts w:cs="Arial"/>
          <w:szCs w:val="22"/>
        </w:rPr>
      </w:pPr>
      <w:hyperlink r:id="rId8" w:history="1">
        <w:r w:rsidR="00192DD3" w:rsidRPr="00D72ADC">
          <w:rPr>
            <w:rStyle w:val="Hyperlink"/>
          </w:rPr>
          <w:t>https://camdengov.referrals.selectminds.com/togetherwearecamden/info/page1</w:t>
        </w:r>
      </w:hyperlink>
      <w:r w:rsidR="00192DD3">
        <w:t xml:space="preserve"> </w:t>
      </w:r>
    </w:p>
    <w:p w:rsidR="006C3225" w:rsidRDefault="006C3225" w:rsidP="00EB687D">
      <w:pPr>
        <w:rPr>
          <w:rFonts w:cs="Arial"/>
          <w:szCs w:val="22"/>
        </w:rPr>
      </w:pPr>
    </w:p>
    <w:p w:rsidR="006C3225" w:rsidRDefault="006C3225" w:rsidP="00EB687D">
      <w:pPr>
        <w:rPr>
          <w:rFonts w:cs="Arial"/>
          <w:szCs w:val="22"/>
        </w:rPr>
      </w:pPr>
    </w:p>
    <w:p w:rsidR="006C3225" w:rsidRDefault="006C3225" w:rsidP="00EB687D">
      <w:pPr>
        <w:rPr>
          <w:rFonts w:cs="Arial"/>
          <w:szCs w:val="22"/>
        </w:rPr>
      </w:pPr>
    </w:p>
    <w:p w:rsidR="006C3225" w:rsidRDefault="006C3225" w:rsidP="00EB687D">
      <w:pPr>
        <w:rPr>
          <w:rFonts w:cs="Arial"/>
          <w:szCs w:val="22"/>
        </w:rPr>
      </w:pPr>
    </w:p>
    <w:p w:rsidR="006C3225" w:rsidRDefault="006C3225" w:rsidP="00EB687D">
      <w:pPr>
        <w:rPr>
          <w:rFonts w:cs="Arial"/>
          <w:szCs w:val="22"/>
        </w:rPr>
      </w:pPr>
    </w:p>
    <w:p w:rsidR="006C3225" w:rsidRDefault="006C3225" w:rsidP="00EB687D">
      <w:pPr>
        <w:rPr>
          <w:rFonts w:cs="Arial"/>
          <w:szCs w:val="22"/>
        </w:rPr>
      </w:pPr>
    </w:p>
    <w:p w:rsidR="006C3225" w:rsidRDefault="006C3225" w:rsidP="00EB687D">
      <w:pPr>
        <w:rPr>
          <w:rFonts w:cs="Arial"/>
          <w:szCs w:val="22"/>
        </w:rPr>
      </w:pPr>
    </w:p>
    <w:p w:rsidR="006C3225" w:rsidRDefault="006C3225" w:rsidP="00EB687D">
      <w:pPr>
        <w:rPr>
          <w:rFonts w:cs="Arial"/>
          <w:szCs w:val="22"/>
        </w:rPr>
      </w:pPr>
    </w:p>
    <w:p w:rsidR="006C3225" w:rsidRDefault="006C3225" w:rsidP="00EB687D">
      <w:pPr>
        <w:rPr>
          <w:rFonts w:cs="Arial"/>
          <w:szCs w:val="22"/>
        </w:rPr>
      </w:pPr>
    </w:p>
    <w:p w:rsidR="00C97F42" w:rsidRDefault="00740DC5" w:rsidP="00EB687D">
      <w:pPr>
        <w:rPr>
          <w:rFonts w:cs="Arial"/>
          <w:b/>
          <w:szCs w:val="22"/>
        </w:rPr>
      </w:pPr>
      <w:r w:rsidRPr="0069405C">
        <w:rPr>
          <w:rFonts w:cs="Arial"/>
          <w:b/>
          <w:szCs w:val="22"/>
        </w:rPr>
        <w:lastRenderedPageBreak/>
        <w:t>Chart Structure</w:t>
      </w:r>
    </w:p>
    <w:p w:rsidR="00E265B3" w:rsidRDefault="00E265B3" w:rsidP="00EB687D">
      <w:pPr>
        <w:rPr>
          <w:rFonts w:cs="Arial"/>
          <w:b/>
          <w:szCs w:val="22"/>
        </w:rPr>
      </w:pPr>
    </w:p>
    <w:p w:rsidR="00E265B3" w:rsidRPr="0069405C" w:rsidRDefault="00E265B3" w:rsidP="00EB687D">
      <w:pPr>
        <w:rPr>
          <w:rFonts w:cs="Arial"/>
          <w:b/>
          <w:szCs w:val="22"/>
        </w:rPr>
      </w:pPr>
      <w:r>
        <w:rPr>
          <w:rFonts w:cs="Arial"/>
          <w:b/>
          <w:noProof/>
          <w:szCs w:val="22"/>
        </w:rPr>
        <w:drawing>
          <wp:inline distT="0" distB="0" distL="0" distR="0" wp14:anchorId="31D191CF" wp14:editId="4FD375C9">
            <wp:extent cx="8127494" cy="45720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ucture for JPs.jpg"/>
                    <pic:cNvPicPr/>
                  </pic:nvPicPr>
                  <pic:blipFill>
                    <a:blip r:embed="rId9">
                      <a:extLst>
                        <a:ext uri="{28A0092B-C50C-407E-A947-70E740481C1C}">
                          <a14:useLocalDpi xmlns:a14="http://schemas.microsoft.com/office/drawing/2010/main" val="0"/>
                        </a:ext>
                      </a:extLst>
                    </a:blip>
                    <a:stretch>
                      <a:fillRect/>
                    </a:stretch>
                  </pic:blipFill>
                  <pic:spPr>
                    <a:xfrm>
                      <a:off x="0" y="0"/>
                      <a:ext cx="8130738" cy="4573825"/>
                    </a:xfrm>
                    <a:prstGeom prst="rect">
                      <a:avLst/>
                    </a:prstGeom>
                  </pic:spPr>
                </pic:pic>
              </a:graphicData>
            </a:graphic>
          </wp:inline>
        </w:drawing>
      </w:r>
    </w:p>
    <w:sectPr w:rsidR="00E265B3"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F07" w:rsidRDefault="006B2F07">
      <w:r>
        <w:separator/>
      </w:r>
    </w:p>
  </w:endnote>
  <w:endnote w:type="continuationSeparator" w:id="0">
    <w:p w:rsidR="006B2F07" w:rsidRDefault="006B2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F07" w:rsidRDefault="006B2F07">
      <w:r>
        <w:separator/>
      </w:r>
    </w:p>
  </w:footnote>
  <w:footnote w:type="continuationSeparator" w:id="0">
    <w:p w:rsidR="006B2F07" w:rsidRDefault="006B2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36A56EE"/>
    <w:multiLevelType w:val="hybridMultilevel"/>
    <w:tmpl w:val="C1FC6780"/>
    <w:lvl w:ilvl="0" w:tplc="D506CBE8">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BD06B4"/>
    <w:multiLevelType w:val="hybridMultilevel"/>
    <w:tmpl w:val="B4803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2970C4"/>
    <w:multiLevelType w:val="hybridMultilevel"/>
    <w:tmpl w:val="0D0CE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4B03A85"/>
    <w:multiLevelType w:val="hybridMultilevel"/>
    <w:tmpl w:val="873CA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21"/>
  </w:num>
  <w:num w:numId="3">
    <w:abstractNumId w:val="15"/>
  </w:num>
  <w:num w:numId="4">
    <w:abstractNumId w:val="22"/>
  </w:num>
  <w:num w:numId="5">
    <w:abstractNumId w:val="1"/>
  </w:num>
  <w:num w:numId="6">
    <w:abstractNumId w:val="6"/>
  </w:num>
  <w:num w:numId="7">
    <w:abstractNumId w:val="20"/>
  </w:num>
  <w:num w:numId="8">
    <w:abstractNumId w:val="16"/>
  </w:num>
  <w:num w:numId="9">
    <w:abstractNumId w:val="5"/>
  </w:num>
  <w:num w:numId="10">
    <w:abstractNumId w:val="11"/>
  </w:num>
  <w:num w:numId="11">
    <w:abstractNumId w:val="0"/>
  </w:num>
  <w:num w:numId="12">
    <w:abstractNumId w:val="19"/>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3"/>
  </w:num>
  <w:num w:numId="19">
    <w:abstractNumId w:val="18"/>
  </w:num>
  <w:num w:numId="20">
    <w:abstractNumId w:val="17"/>
  </w:num>
  <w:num w:numId="21">
    <w:abstractNumId w:val="14"/>
  </w:num>
  <w:num w:numId="22">
    <w:abstractNumId w:val="12"/>
  </w:num>
  <w:num w:numId="23">
    <w:abstractNumId w:val="7"/>
  </w:num>
  <w:num w:numId="2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14D"/>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41C10"/>
    <w:rsid w:val="001532C4"/>
    <w:rsid w:val="001562C7"/>
    <w:rsid w:val="001860D8"/>
    <w:rsid w:val="0019186D"/>
    <w:rsid w:val="001918B6"/>
    <w:rsid w:val="00192DD3"/>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3530"/>
    <w:rsid w:val="002B66D4"/>
    <w:rsid w:val="002C06AA"/>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1759"/>
    <w:rsid w:val="004B3955"/>
    <w:rsid w:val="004B6948"/>
    <w:rsid w:val="004C1DAF"/>
    <w:rsid w:val="004C6BA6"/>
    <w:rsid w:val="004D27DF"/>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2F07"/>
    <w:rsid w:val="006B4C20"/>
    <w:rsid w:val="006B4E04"/>
    <w:rsid w:val="006C3225"/>
    <w:rsid w:val="006D489C"/>
    <w:rsid w:val="006E3B3B"/>
    <w:rsid w:val="006E5F36"/>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07A4"/>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300"/>
    <w:rsid w:val="00A17FD6"/>
    <w:rsid w:val="00A3072A"/>
    <w:rsid w:val="00A3128C"/>
    <w:rsid w:val="00A42105"/>
    <w:rsid w:val="00A42BF6"/>
    <w:rsid w:val="00A4667C"/>
    <w:rsid w:val="00A46BA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045DA"/>
    <w:rsid w:val="00C11FC9"/>
    <w:rsid w:val="00C21777"/>
    <w:rsid w:val="00C27E6E"/>
    <w:rsid w:val="00C30371"/>
    <w:rsid w:val="00C40224"/>
    <w:rsid w:val="00C436F8"/>
    <w:rsid w:val="00C46A79"/>
    <w:rsid w:val="00C471E8"/>
    <w:rsid w:val="00C477DA"/>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122EE"/>
    <w:rsid w:val="00D246C9"/>
    <w:rsid w:val="00D318F5"/>
    <w:rsid w:val="00D3294B"/>
    <w:rsid w:val="00D33463"/>
    <w:rsid w:val="00D550B2"/>
    <w:rsid w:val="00D62F8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265B3"/>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206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D122EE"/>
    <w:pPr>
      <w:ind w:left="720"/>
      <w:contextualSpacing/>
    </w:pPr>
  </w:style>
  <w:style w:type="table" w:customStyle="1" w:styleId="TableGrid1">
    <w:name w:val="Table Grid1"/>
    <w:basedOn w:val="TableNormal"/>
    <w:next w:val="TableGrid"/>
    <w:uiPriority w:val="59"/>
    <w:rsid w:val="00141C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mdengov.referrals.selectminds.com/togetherwearecamden/info/page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70E14-6A19-43E6-AEB6-773385A6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1041</Words>
  <Characters>6023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2009-12-02T09:13:00Z</cp:lastPrinted>
  <dcterms:created xsi:type="dcterms:W3CDTF">2018-01-08T11:28:00Z</dcterms:created>
  <dcterms:modified xsi:type="dcterms:W3CDTF">2018-01-08T11:28:00Z</dcterms:modified>
</cp:coreProperties>
</file>