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E75B6" w:rsidRDefault="007A6B99" w:rsidP="006E75B6">
      <w:pPr>
        <w:jc w:val="center"/>
        <w:rPr>
          <w:rFonts w:cs="Arial"/>
          <w:b/>
          <w:sz w:val="24"/>
        </w:rPr>
      </w:pPr>
      <w:r w:rsidRPr="006E75B6">
        <w:rPr>
          <w:rFonts w:cs="Arial"/>
          <w:b/>
          <w:sz w:val="24"/>
        </w:rPr>
        <w:t xml:space="preserve">Job </w:t>
      </w:r>
      <w:r w:rsidR="009E26A3" w:rsidRPr="006E75B6">
        <w:rPr>
          <w:rFonts w:cs="Arial"/>
          <w:b/>
          <w:sz w:val="24"/>
        </w:rPr>
        <w:t>Profile</w:t>
      </w:r>
      <w:r w:rsidRPr="006E75B6">
        <w:rPr>
          <w:rFonts w:cs="Arial"/>
          <w:b/>
          <w:sz w:val="24"/>
        </w:rPr>
        <w:t xml:space="preserve"> Information</w:t>
      </w:r>
      <w:r w:rsidR="00BE1BA8" w:rsidRPr="006E75B6">
        <w:rPr>
          <w:rFonts w:cs="Arial"/>
          <w:b/>
          <w:sz w:val="24"/>
        </w:rPr>
        <w:t xml:space="preserve">: </w:t>
      </w:r>
      <w:r w:rsidR="00833929" w:rsidRPr="006E75B6">
        <w:rPr>
          <w:rFonts w:cs="Arial"/>
          <w:b/>
          <w:sz w:val="24"/>
        </w:rPr>
        <w:t>Contract Manager (Electrical)</w:t>
      </w:r>
    </w:p>
    <w:p w:rsidR="007A6B99" w:rsidRPr="006E75B6" w:rsidRDefault="007A6B99" w:rsidP="006E75B6">
      <w:pPr>
        <w:jc w:val="both"/>
        <w:rPr>
          <w:rFonts w:cs="Arial"/>
          <w:b/>
          <w:sz w:val="24"/>
        </w:rPr>
      </w:pPr>
    </w:p>
    <w:p w:rsidR="00A6056A" w:rsidRDefault="007A6B99" w:rsidP="006E75B6">
      <w:pPr>
        <w:jc w:val="both"/>
        <w:rPr>
          <w:rFonts w:cs="Arial"/>
          <w:b/>
          <w:sz w:val="24"/>
        </w:rPr>
      </w:pPr>
      <w:r w:rsidRPr="006E75B6">
        <w:rPr>
          <w:rFonts w:cs="Arial"/>
          <w:b/>
          <w:sz w:val="24"/>
        </w:rPr>
        <w:t>This supplementary information is for guidance and must be used in conjuncti</w:t>
      </w:r>
      <w:r w:rsidR="00A6056A">
        <w:rPr>
          <w:rFonts w:cs="Arial"/>
          <w:b/>
          <w:sz w:val="24"/>
        </w:rPr>
        <w:t>on with the Job Capsule for Job</w:t>
      </w:r>
      <w:r w:rsidR="001362D5" w:rsidRPr="006E75B6">
        <w:rPr>
          <w:rFonts w:cs="Arial"/>
          <w:b/>
          <w:sz w:val="24"/>
        </w:rPr>
        <w:t xml:space="preserve"> L</w:t>
      </w:r>
      <w:r w:rsidRPr="006E75B6">
        <w:rPr>
          <w:rFonts w:cs="Arial"/>
          <w:b/>
          <w:sz w:val="24"/>
        </w:rPr>
        <w:t>evel</w:t>
      </w:r>
      <w:r w:rsidR="00833929" w:rsidRPr="006E75B6">
        <w:rPr>
          <w:rFonts w:cs="Arial"/>
          <w:b/>
          <w:sz w:val="24"/>
        </w:rPr>
        <w:t xml:space="preserve"> 4</w:t>
      </w:r>
      <w:r w:rsidR="00A6056A">
        <w:rPr>
          <w:rFonts w:cs="Arial"/>
          <w:b/>
          <w:sz w:val="24"/>
        </w:rPr>
        <w:t xml:space="preserve"> Zone 2</w:t>
      </w:r>
      <w:r w:rsidR="00833929" w:rsidRPr="006E75B6">
        <w:rPr>
          <w:rFonts w:cs="Arial"/>
          <w:b/>
          <w:sz w:val="24"/>
        </w:rPr>
        <w:t>.</w:t>
      </w:r>
      <w:r w:rsidR="002E4352" w:rsidRPr="006E75B6">
        <w:rPr>
          <w:rFonts w:cs="Arial"/>
          <w:b/>
          <w:sz w:val="24"/>
        </w:rPr>
        <w:t xml:space="preserve">  </w:t>
      </w:r>
    </w:p>
    <w:p w:rsidR="00A6056A" w:rsidRDefault="00A6056A" w:rsidP="006E75B6">
      <w:pPr>
        <w:jc w:val="both"/>
        <w:rPr>
          <w:rFonts w:cs="Arial"/>
          <w:b/>
          <w:sz w:val="24"/>
        </w:rPr>
      </w:pPr>
    </w:p>
    <w:p w:rsidR="007A6B99" w:rsidRPr="006E75B6" w:rsidRDefault="00A6056A" w:rsidP="006E75B6">
      <w:pPr>
        <w:jc w:val="both"/>
        <w:rPr>
          <w:rFonts w:cs="Arial"/>
          <w:b/>
          <w:sz w:val="24"/>
        </w:rPr>
      </w:pPr>
      <w:r>
        <w:rPr>
          <w:rFonts w:cs="Arial"/>
          <w:b/>
          <w:sz w:val="24"/>
        </w:rPr>
        <w:t>This</w:t>
      </w:r>
      <w:r w:rsidR="007A6B99" w:rsidRPr="006E75B6">
        <w:rPr>
          <w:rFonts w:cs="Arial"/>
          <w:b/>
          <w:sz w:val="24"/>
        </w:rPr>
        <w:t xml:space="preserve"> is for use during recruitment, setting objectives as part of the performance management process and other </w:t>
      </w:r>
      <w:r w:rsidR="00287409" w:rsidRPr="006E75B6">
        <w:rPr>
          <w:rFonts w:cs="Arial"/>
          <w:b/>
          <w:sz w:val="24"/>
        </w:rPr>
        <w:t>people mana</w:t>
      </w:r>
      <w:bookmarkStart w:id="0" w:name="_GoBack"/>
      <w:bookmarkEnd w:id="0"/>
      <w:r w:rsidR="00287409" w:rsidRPr="006E75B6">
        <w:rPr>
          <w:rFonts w:cs="Arial"/>
          <w:b/>
          <w:sz w:val="24"/>
        </w:rPr>
        <w:t xml:space="preserve">gement </w:t>
      </w:r>
      <w:r w:rsidR="007A6B99" w:rsidRPr="006E75B6">
        <w:rPr>
          <w:rFonts w:cs="Arial"/>
          <w:b/>
          <w:sz w:val="24"/>
        </w:rPr>
        <w:t>purposes.  It does not form part of an em</w:t>
      </w:r>
      <w:r w:rsidR="001362D5" w:rsidRPr="006E75B6">
        <w:rPr>
          <w:rFonts w:cs="Arial"/>
          <w:b/>
          <w:sz w:val="24"/>
        </w:rPr>
        <w:t>ployee’s contract of employment.</w:t>
      </w:r>
    </w:p>
    <w:p w:rsidR="00EB687D" w:rsidRPr="006E75B6" w:rsidRDefault="00EB687D" w:rsidP="006E75B6">
      <w:pPr>
        <w:jc w:val="both"/>
        <w:rPr>
          <w:rFonts w:cs="Arial"/>
          <w:sz w:val="24"/>
        </w:rPr>
      </w:pPr>
    </w:p>
    <w:p w:rsidR="00EB687D" w:rsidRPr="006E75B6" w:rsidRDefault="00EB687D" w:rsidP="006E75B6">
      <w:pPr>
        <w:jc w:val="both"/>
        <w:rPr>
          <w:rFonts w:cs="Arial"/>
          <w:b/>
          <w:sz w:val="24"/>
        </w:rPr>
      </w:pPr>
      <w:r w:rsidRPr="006E75B6">
        <w:rPr>
          <w:rFonts w:cs="Arial"/>
          <w:b/>
          <w:sz w:val="24"/>
        </w:rPr>
        <w:t xml:space="preserve">Role </w:t>
      </w:r>
      <w:r w:rsidR="007A6B99" w:rsidRPr="006E75B6">
        <w:rPr>
          <w:rFonts w:cs="Arial"/>
          <w:b/>
          <w:sz w:val="24"/>
        </w:rPr>
        <w:t>Purpose</w:t>
      </w:r>
    </w:p>
    <w:p w:rsidR="00EB687D" w:rsidRPr="006E75B6" w:rsidRDefault="00EB687D" w:rsidP="006E75B6">
      <w:pPr>
        <w:jc w:val="both"/>
        <w:rPr>
          <w:rFonts w:cs="Arial"/>
          <w:sz w:val="24"/>
        </w:rPr>
      </w:pPr>
    </w:p>
    <w:p w:rsidR="00833929" w:rsidRPr="006E75B6" w:rsidRDefault="00833929" w:rsidP="006E75B6">
      <w:pPr>
        <w:jc w:val="both"/>
        <w:rPr>
          <w:rFonts w:cs="Arial"/>
          <w:sz w:val="24"/>
        </w:rPr>
      </w:pPr>
      <w:r w:rsidRPr="006E75B6">
        <w:rPr>
          <w:rFonts w:cs="Arial"/>
          <w:sz w:val="24"/>
        </w:rPr>
        <w:t>To manage the delivery of electrical planned preventative maintenance and repair services. To ensure day to day repairs, planned preventative maintenance and planned works are delivered to a high standard of quality, cost is managed and compliance monitored.</w:t>
      </w:r>
    </w:p>
    <w:p w:rsidR="00EB687D" w:rsidRPr="006E75B6" w:rsidRDefault="00EB687D" w:rsidP="006E75B6">
      <w:pPr>
        <w:jc w:val="both"/>
        <w:rPr>
          <w:rFonts w:cs="Arial"/>
          <w:sz w:val="24"/>
        </w:rPr>
      </w:pPr>
    </w:p>
    <w:p w:rsidR="00D638D9" w:rsidRDefault="00287409" w:rsidP="006E75B6">
      <w:pPr>
        <w:jc w:val="both"/>
        <w:rPr>
          <w:rFonts w:cs="Arial"/>
          <w:b/>
          <w:sz w:val="24"/>
        </w:rPr>
      </w:pPr>
      <w:r w:rsidRPr="006E75B6">
        <w:rPr>
          <w:rFonts w:cs="Arial"/>
          <w:b/>
          <w:sz w:val="24"/>
        </w:rPr>
        <w:t>Example</w:t>
      </w:r>
      <w:r w:rsidR="00EB687D" w:rsidRPr="006E75B6">
        <w:rPr>
          <w:rFonts w:cs="Arial"/>
          <w:b/>
          <w:sz w:val="24"/>
        </w:rPr>
        <w:t xml:space="preserve"> </w:t>
      </w:r>
      <w:r w:rsidR="00AD03A8" w:rsidRPr="006E75B6">
        <w:rPr>
          <w:rFonts w:cs="Arial"/>
          <w:b/>
          <w:sz w:val="24"/>
        </w:rPr>
        <w:t>Outcomes or Objecti</w:t>
      </w:r>
      <w:r w:rsidR="00D638D9">
        <w:rPr>
          <w:rFonts w:cs="Arial"/>
          <w:b/>
          <w:sz w:val="24"/>
        </w:rPr>
        <w:t>ves That This Role Will Deliver</w:t>
      </w:r>
    </w:p>
    <w:p w:rsidR="00EB687D" w:rsidRPr="006E75B6" w:rsidRDefault="00D638D9" w:rsidP="006E75B6">
      <w:pPr>
        <w:jc w:val="both"/>
        <w:rPr>
          <w:rFonts w:cs="Arial"/>
          <w:sz w:val="24"/>
        </w:rPr>
      </w:pPr>
      <w:r w:rsidRPr="006E75B6">
        <w:rPr>
          <w:rFonts w:cs="Arial"/>
          <w:sz w:val="24"/>
        </w:rPr>
        <w:t xml:space="preserve"> </w:t>
      </w:r>
    </w:p>
    <w:p w:rsidR="00BD4DEA" w:rsidRPr="006E75B6" w:rsidRDefault="00BD4DEA" w:rsidP="006E75B6">
      <w:pPr>
        <w:pStyle w:val="ListParagraph"/>
        <w:numPr>
          <w:ilvl w:val="0"/>
          <w:numId w:val="22"/>
        </w:numPr>
        <w:spacing w:line="280" w:lineRule="atLeast"/>
        <w:jc w:val="both"/>
        <w:rPr>
          <w:rFonts w:cs="Arial"/>
          <w:sz w:val="24"/>
        </w:rPr>
      </w:pPr>
      <w:r w:rsidRPr="006E75B6">
        <w:rPr>
          <w:rFonts w:cs="Arial"/>
          <w:sz w:val="24"/>
        </w:rPr>
        <w:t>Inspection and identification of the cause of building defects and the general maintenance of the property portfolio through reactive repairs and planned works. Recognise any compliance issues, health and safety risks, and escalate when necessary</w:t>
      </w:r>
      <w:r w:rsidR="00D638D9">
        <w:rPr>
          <w:rFonts w:cs="Arial"/>
          <w:sz w:val="24"/>
        </w:rPr>
        <w:t>;</w:t>
      </w:r>
    </w:p>
    <w:p w:rsidR="00BD4DEA" w:rsidRPr="006E75B6" w:rsidRDefault="00BD4DEA" w:rsidP="006E75B6">
      <w:pPr>
        <w:pStyle w:val="ListParagraph"/>
        <w:spacing w:line="280" w:lineRule="atLeast"/>
        <w:jc w:val="both"/>
        <w:rPr>
          <w:rFonts w:cs="Arial"/>
          <w:sz w:val="24"/>
        </w:rPr>
      </w:pPr>
    </w:p>
    <w:p w:rsidR="00BD4DEA" w:rsidRPr="006E75B6" w:rsidRDefault="00BD4DEA" w:rsidP="006E75B6">
      <w:pPr>
        <w:pStyle w:val="ListParagraph"/>
        <w:numPr>
          <w:ilvl w:val="0"/>
          <w:numId w:val="22"/>
        </w:numPr>
        <w:spacing w:line="280" w:lineRule="atLeast"/>
        <w:jc w:val="both"/>
        <w:rPr>
          <w:rFonts w:cs="Arial"/>
          <w:sz w:val="24"/>
        </w:rPr>
      </w:pPr>
      <w:r w:rsidRPr="006E75B6">
        <w:rPr>
          <w:rFonts w:cs="Arial"/>
          <w:sz w:val="24"/>
        </w:rPr>
        <w:t>Apply your knowledge to undertake surveys, use survey and other information to diagnose cause and mechanisms of failure. Implement remedial solutions taking into account cost, impact to the resident and potential risks. Making decisions when a bespoke solution might be required and specifying the requirement</w:t>
      </w:r>
      <w:r w:rsidR="00D638D9">
        <w:rPr>
          <w:rFonts w:cs="Arial"/>
          <w:sz w:val="24"/>
        </w:rPr>
        <w:t>;</w:t>
      </w:r>
    </w:p>
    <w:p w:rsidR="00BD4DEA" w:rsidRPr="006E75B6" w:rsidRDefault="00BD4DEA" w:rsidP="006E75B6">
      <w:pPr>
        <w:pStyle w:val="ListParagraph"/>
        <w:jc w:val="both"/>
        <w:rPr>
          <w:rFonts w:cs="Arial"/>
          <w:sz w:val="24"/>
        </w:rPr>
      </w:pPr>
    </w:p>
    <w:p w:rsidR="00BD4DEA" w:rsidRPr="006E75B6" w:rsidRDefault="00BD4DEA" w:rsidP="006E75B6">
      <w:pPr>
        <w:pStyle w:val="ListParagraph"/>
        <w:numPr>
          <w:ilvl w:val="0"/>
          <w:numId w:val="22"/>
        </w:numPr>
        <w:spacing w:line="280" w:lineRule="atLeast"/>
        <w:jc w:val="both"/>
        <w:rPr>
          <w:rFonts w:cs="Arial"/>
          <w:sz w:val="24"/>
        </w:rPr>
      </w:pPr>
      <w:r w:rsidRPr="006E75B6">
        <w:rPr>
          <w:rFonts w:cs="Arial"/>
          <w:sz w:val="24"/>
        </w:rPr>
        <w:t>To provide technical expertise when evaluating complex solutions, approve variations where contractors have</w:t>
      </w:r>
      <w:r w:rsidR="00D638D9">
        <w:rPr>
          <w:rFonts w:cs="Arial"/>
          <w:sz w:val="24"/>
        </w:rPr>
        <w:t xml:space="preserve"> advised of solutions and costs;</w:t>
      </w:r>
    </w:p>
    <w:p w:rsidR="00BD4DEA" w:rsidRPr="006E75B6" w:rsidRDefault="00BD4DEA" w:rsidP="006E75B6">
      <w:pPr>
        <w:pStyle w:val="ListParagraph"/>
        <w:jc w:val="both"/>
        <w:rPr>
          <w:rFonts w:cs="Arial"/>
          <w:sz w:val="24"/>
        </w:rPr>
      </w:pPr>
    </w:p>
    <w:p w:rsidR="00BD4DEA" w:rsidRPr="006E75B6" w:rsidRDefault="00BD4DEA" w:rsidP="006E75B6">
      <w:pPr>
        <w:pStyle w:val="ListParagraph"/>
        <w:numPr>
          <w:ilvl w:val="0"/>
          <w:numId w:val="22"/>
        </w:numPr>
        <w:spacing w:line="280" w:lineRule="atLeast"/>
        <w:jc w:val="both"/>
        <w:rPr>
          <w:rFonts w:cs="Arial"/>
          <w:sz w:val="24"/>
        </w:rPr>
      </w:pPr>
      <w:r w:rsidRPr="006E75B6">
        <w:rPr>
          <w:rFonts w:cs="Arial"/>
          <w:sz w:val="24"/>
        </w:rPr>
        <w:t>To manage and control work in progress to make sure that make sure works are carried out in accordance with required standards and within the agreed cost and timescale. Identify where contractors are not meeting these requirements take appropriate corrective management action and escalate as appropria</w:t>
      </w:r>
      <w:r w:rsidR="00D638D9">
        <w:rPr>
          <w:rFonts w:cs="Arial"/>
          <w:sz w:val="24"/>
        </w:rPr>
        <w:t>te;</w:t>
      </w:r>
    </w:p>
    <w:p w:rsidR="00BD4DEA" w:rsidRPr="006E75B6" w:rsidRDefault="00BD4DEA" w:rsidP="006E75B6">
      <w:pPr>
        <w:pStyle w:val="ListParagraph"/>
        <w:jc w:val="both"/>
        <w:rPr>
          <w:rFonts w:cs="Arial"/>
          <w:sz w:val="24"/>
        </w:rPr>
      </w:pPr>
    </w:p>
    <w:p w:rsidR="00BD4DEA" w:rsidRPr="006E75B6" w:rsidRDefault="00BD4DEA" w:rsidP="006E75B6">
      <w:pPr>
        <w:pStyle w:val="ListParagraph"/>
        <w:numPr>
          <w:ilvl w:val="0"/>
          <w:numId w:val="22"/>
        </w:numPr>
        <w:spacing w:line="280" w:lineRule="atLeast"/>
        <w:jc w:val="both"/>
        <w:rPr>
          <w:rFonts w:cs="Arial"/>
          <w:sz w:val="24"/>
        </w:rPr>
      </w:pPr>
      <w:r w:rsidRPr="006E75B6">
        <w:rPr>
          <w:rFonts w:cs="Arial"/>
          <w:sz w:val="24"/>
        </w:rPr>
        <w:t>Maintaining detailed records of works or inspections carried out using the Council’s IT systems or written records as appropriate. Maintain financial and technical reports to facilitate contract admin</w:t>
      </w:r>
      <w:r w:rsidR="00D638D9">
        <w:rPr>
          <w:rFonts w:cs="Arial"/>
          <w:sz w:val="24"/>
        </w:rPr>
        <w:t>istration and budget management;</w:t>
      </w:r>
    </w:p>
    <w:p w:rsidR="00BD4DEA" w:rsidRPr="006E75B6" w:rsidRDefault="00BD4DEA" w:rsidP="006E75B6">
      <w:pPr>
        <w:pStyle w:val="ListParagraph"/>
        <w:jc w:val="both"/>
        <w:rPr>
          <w:rFonts w:cs="Arial"/>
          <w:sz w:val="24"/>
        </w:rPr>
      </w:pPr>
    </w:p>
    <w:p w:rsidR="00BD4DEA" w:rsidRPr="006E75B6" w:rsidRDefault="00BD4DEA" w:rsidP="006E75B6">
      <w:pPr>
        <w:pStyle w:val="ListParagraph"/>
        <w:numPr>
          <w:ilvl w:val="0"/>
          <w:numId w:val="22"/>
        </w:numPr>
        <w:spacing w:line="280" w:lineRule="atLeast"/>
        <w:jc w:val="both"/>
        <w:rPr>
          <w:rFonts w:cs="Arial"/>
          <w:sz w:val="24"/>
        </w:rPr>
      </w:pPr>
      <w:r w:rsidRPr="006E75B6">
        <w:rPr>
          <w:rFonts w:cs="Arial"/>
          <w:sz w:val="24"/>
        </w:rPr>
        <w:t xml:space="preserve">To carry out quality assurance inspections in respect of time, cost, quality and compliance with required standards to inform financial, </w:t>
      </w:r>
      <w:proofErr w:type="gramStart"/>
      <w:r w:rsidRPr="006E75B6">
        <w:rPr>
          <w:rFonts w:cs="Arial"/>
          <w:sz w:val="24"/>
        </w:rPr>
        <w:t>technical</w:t>
      </w:r>
      <w:proofErr w:type="gramEnd"/>
      <w:r w:rsidRPr="006E75B6">
        <w:rPr>
          <w:rFonts w:cs="Arial"/>
          <w:sz w:val="24"/>
        </w:rPr>
        <w:t xml:space="preserve"> and contract performance reports. To approve or withhold pa</w:t>
      </w:r>
      <w:r w:rsidR="00D638D9">
        <w:rPr>
          <w:rFonts w:cs="Arial"/>
          <w:sz w:val="24"/>
        </w:rPr>
        <w:t>yment for works as appropriate;</w:t>
      </w:r>
    </w:p>
    <w:p w:rsidR="00BD4DEA" w:rsidRPr="006E75B6" w:rsidRDefault="00BD4DEA" w:rsidP="006E75B6">
      <w:pPr>
        <w:pStyle w:val="ListParagraph"/>
        <w:jc w:val="both"/>
        <w:rPr>
          <w:rFonts w:cs="Arial"/>
          <w:sz w:val="24"/>
        </w:rPr>
      </w:pPr>
    </w:p>
    <w:p w:rsidR="00BD4DEA" w:rsidRPr="006E75B6" w:rsidRDefault="00BD4DEA" w:rsidP="006E75B6">
      <w:pPr>
        <w:pStyle w:val="ListParagraph"/>
        <w:numPr>
          <w:ilvl w:val="0"/>
          <w:numId w:val="22"/>
        </w:numPr>
        <w:spacing w:line="280" w:lineRule="atLeast"/>
        <w:jc w:val="both"/>
        <w:rPr>
          <w:rFonts w:cs="Arial"/>
          <w:sz w:val="24"/>
        </w:rPr>
      </w:pPr>
      <w:r w:rsidRPr="006E75B6">
        <w:rPr>
          <w:rFonts w:cs="Arial"/>
          <w:sz w:val="24"/>
        </w:rPr>
        <w:lastRenderedPageBreak/>
        <w:t>To strategically manage measured term and partnered contracts to make sure contractors maintain standards, provide value for money and continuously i</w:t>
      </w:r>
      <w:r w:rsidR="00D638D9">
        <w:rPr>
          <w:rFonts w:cs="Arial"/>
          <w:sz w:val="24"/>
        </w:rPr>
        <w:t>mprove the service to residents;</w:t>
      </w:r>
      <w:r w:rsidRPr="006E75B6">
        <w:rPr>
          <w:rFonts w:cs="Arial"/>
          <w:sz w:val="24"/>
        </w:rPr>
        <w:t xml:space="preserve"> </w:t>
      </w:r>
    </w:p>
    <w:p w:rsidR="00BD4DEA" w:rsidRPr="006E75B6" w:rsidRDefault="00BD4DEA" w:rsidP="006E75B6">
      <w:pPr>
        <w:pStyle w:val="ListParagraph"/>
        <w:jc w:val="both"/>
        <w:rPr>
          <w:rFonts w:cs="Arial"/>
          <w:color w:val="000000"/>
          <w:sz w:val="24"/>
        </w:rPr>
      </w:pPr>
    </w:p>
    <w:p w:rsidR="00BD4DEA" w:rsidRPr="006E75B6" w:rsidRDefault="00BD4DEA" w:rsidP="006E75B6">
      <w:pPr>
        <w:pStyle w:val="ListParagraph"/>
        <w:numPr>
          <w:ilvl w:val="0"/>
          <w:numId w:val="22"/>
        </w:numPr>
        <w:spacing w:line="280" w:lineRule="atLeast"/>
        <w:jc w:val="both"/>
        <w:rPr>
          <w:rFonts w:cs="Arial"/>
          <w:sz w:val="24"/>
        </w:rPr>
      </w:pPr>
      <w:r w:rsidRPr="006E75B6">
        <w:rPr>
          <w:rFonts w:cs="Arial"/>
          <w:color w:val="000000"/>
          <w:sz w:val="24"/>
        </w:rPr>
        <w:t xml:space="preserve">Support work to improve processes, customer care and levels of </w:t>
      </w:r>
      <w:r w:rsidR="00D638D9">
        <w:rPr>
          <w:rFonts w:cs="Arial"/>
          <w:color w:val="000000"/>
          <w:sz w:val="24"/>
        </w:rPr>
        <w:t>resident satisfaction;</w:t>
      </w:r>
      <w:r w:rsidRPr="006E75B6">
        <w:rPr>
          <w:rFonts w:cs="Arial"/>
          <w:color w:val="000000"/>
          <w:sz w:val="24"/>
        </w:rPr>
        <w:t xml:space="preserve">  </w:t>
      </w:r>
    </w:p>
    <w:p w:rsidR="00BD4DEA" w:rsidRPr="00AD03A8" w:rsidRDefault="00BD4DEA" w:rsidP="00AD03A8">
      <w:pPr>
        <w:jc w:val="both"/>
        <w:rPr>
          <w:rFonts w:cs="Arial"/>
          <w:color w:val="000000"/>
          <w:sz w:val="24"/>
        </w:rPr>
      </w:pPr>
    </w:p>
    <w:p w:rsidR="00BD4DEA" w:rsidRPr="006E75B6" w:rsidRDefault="00BD4DEA" w:rsidP="006E75B6">
      <w:pPr>
        <w:pStyle w:val="ListParagraph"/>
        <w:numPr>
          <w:ilvl w:val="0"/>
          <w:numId w:val="22"/>
        </w:numPr>
        <w:spacing w:line="280" w:lineRule="atLeast"/>
        <w:jc w:val="both"/>
        <w:rPr>
          <w:rFonts w:cs="Arial"/>
          <w:sz w:val="24"/>
        </w:rPr>
      </w:pPr>
      <w:r w:rsidRPr="006E75B6">
        <w:rPr>
          <w:rFonts w:cs="Arial"/>
          <w:color w:val="000000"/>
          <w:sz w:val="24"/>
        </w:rPr>
        <w:t>Ensure that feedback is obtained from customers and through investigation of complaints ensure that this influences the development of service delivery to maximise customer service</w:t>
      </w:r>
      <w:r w:rsidR="00D638D9" w:rsidRPr="00D638D9">
        <w:rPr>
          <w:rFonts w:cs="Arial"/>
          <w:color w:val="000000"/>
          <w:sz w:val="24"/>
        </w:rPr>
        <w:t>;</w:t>
      </w:r>
    </w:p>
    <w:p w:rsidR="00BD4DEA" w:rsidRPr="006E75B6" w:rsidRDefault="00BD4DEA" w:rsidP="006E75B6">
      <w:pPr>
        <w:pStyle w:val="ListParagraph"/>
        <w:jc w:val="both"/>
        <w:rPr>
          <w:rFonts w:cs="Arial"/>
          <w:color w:val="000000"/>
          <w:sz w:val="24"/>
        </w:rPr>
      </w:pPr>
    </w:p>
    <w:p w:rsidR="00BD4DEA" w:rsidRPr="006E75B6" w:rsidRDefault="00BD4DEA" w:rsidP="006E75B6">
      <w:pPr>
        <w:pStyle w:val="ListParagraph"/>
        <w:numPr>
          <w:ilvl w:val="0"/>
          <w:numId w:val="22"/>
        </w:numPr>
        <w:spacing w:line="280" w:lineRule="atLeast"/>
        <w:jc w:val="both"/>
        <w:rPr>
          <w:rFonts w:cs="Arial"/>
          <w:sz w:val="24"/>
        </w:rPr>
      </w:pPr>
      <w:r w:rsidRPr="006E75B6">
        <w:rPr>
          <w:rFonts w:cs="Arial"/>
          <w:color w:val="000000"/>
          <w:sz w:val="24"/>
        </w:rPr>
        <w:t>To manage and control all aspects of the works process to ensure the health, safety and wellbeing of residents and staff in line with H&amp;S regulations and legislation</w:t>
      </w:r>
      <w:r w:rsidR="00D638D9">
        <w:rPr>
          <w:rFonts w:cs="Arial"/>
          <w:color w:val="000000"/>
          <w:sz w:val="24"/>
        </w:rPr>
        <w:t>;</w:t>
      </w:r>
    </w:p>
    <w:p w:rsidR="00BD4DEA" w:rsidRPr="006E75B6" w:rsidRDefault="00BD4DEA" w:rsidP="006E75B6">
      <w:pPr>
        <w:pStyle w:val="ListParagraph"/>
        <w:jc w:val="both"/>
        <w:rPr>
          <w:rFonts w:cs="Arial"/>
          <w:color w:val="000000"/>
          <w:sz w:val="24"/>
        </w:rPr>
      </w:pPr>
    </w:p>
    <w:p w:rsidR="00BD4DEA" w:rsidRPr="006E75B6" w:rsidRDefault="00BD4DEA" w:rsidP="006E75B6">
      <w:pPr>
        <w:pStyle w:val="ListParagraph"/>
        <w:numPr>
          <w:ilvl w:val="0"/>
          <w:numId w:val="22"/>
        </w:numPr>
        <w:spacing w:line="280" w:lineRule="atLeast"/>
        <w:jc w:val="both"/>
        <w:rPr>
          <w:rFonts w:cs="Arial"/>
          <w:sz w:val="24"/>
        </w:rPr>
      </w:pPr>
      <w:r w:rsidRPr="006E75B6">
        <w:rPr>
          <w:rFonts w:cs="Arial"/>
          <w:color w:val="000000"/>
          <w:sz w:val="24"/>
        </w:rPr>
        <w:t>To work with the heads of service, team leaders, compliance and design manager and contractors to deliver the sustainability strategy, open book accounting and value management solutions.</w:t>
      </w:r>
    </w:p>
    <w:p w:rsidR="00BD4DEA" w:rsidRPr="006E75B6" w:rsidRDefault="00BD4DEA" w:rsidP="006E75B6">
      <w:pPr>
        <w:spacing w:line="280" w:lineRule="atLeast"/>
        <w:jc w:val="both"/>
        <w:rPr>
          <w:rFonts w:cs="Arial"/>
          <w:sz w:val="24"/>
        </w:rPr>
      </w:pPr>
    </w:p>
    <w:p w:rsidR="00BD4DEA" w:rsidRPr="006E75B6" w:rsidRDefault="00BD4DEA" w:rsidP="006E75B6">
      <w:pPr>
        <w:spacing w:line="240" w:lineRule="atLeast"/>
        <w:jc w:val="both"/>
        <w:rPr>
          <w:rFonts w:cs="Arial"/>
          <w:sz w:val="24"/>
        </w:rPr>
      </w:pPr>
      <w:r w:rsidRPr="006E75B6">
        <w:rPr>
          <w:rFonts w:cs="Arial"/>
          <w:sz w:val="24"/>
        </w:rPr>
        <w:t>Note:  All Camden employees are expected to be flexible in undertaking the duties and responsibilities attached to their post and may be asked to perform other duties.</w:t>
      </w:r>
    </w:p>
    <w:p w:rsidR="00EB687D" w:rsidRPr="006E75B6" w:rsidRDefault="00EB687D" w:rsidP="006E75B6">
      <w:pPr>
        <w:jc w:val="both"/>
        <w:rPr>
          <w:rFonts w:cs="Arial"/>
          <w:sz w:val="24"/>
        </w:rPr>
      </w:pPr>
    </w:p>
    <w:p w:rsidR="00EB687D" w:rsidRPr="006E75B6" w:rsidRDefault="00287409" w:rsidP="006E75B6">
      <w:pPr>
        <w:jc w:val="both"/>
        <w:rPr>
          <w:rFonts w:cs="Arial"/>
          <w:sz w:val="24"/>
        </w:rPr>
      </w:pPr>
      <w:r w:rsidRPr="006E75B6">
        <w:rPr>
          <w:rFonts w:cs="Arial"/>
          <w:b/>
          <w:sz w:val="24"/>
        </w:rPr>
        <w:t>People Management Responsibilities</w:t>
      </w:r>
    </w:p>
    <w:p w:rsidR="00287409" w:rsidRPr="006E75B6" w:rsidRDefault="00287409" w:rsidP="006E75B6">
      <w:pPr>
        <w:jc w:val="both"/>
        <w:rPr>
          <w:rFonts w:cs="Arial"/>
          <w:sz w:val="24"/>
        </w:rPr>
      </w:pPr>
    </w:p>
    <w:p w:rsidR="00BD4DEA" w:rsidRDefault="00BD4DEA" w:rsidP="006E75B6">
      <w:pPr>
        <w:jc w:val="both"/>
        <w:rPr>
          <w:rFonts w:cs="Arial"/>
          <w:sz w:val="24"/>
        </w:rPr>
      </w:pPr>
      <w:r w:rsidRPr="006E75B6">
        <w:rPr>
          <w:rFonts w:cs="Arial"/>
          <w:sz w:val="24"/>
        </w:rPr>
        <w:t>No direct staff management responsibilities.</w:t>
      </w:r>
    </w:p>
    <w:p w:rsidR="00DA0056" w:rsidRDefault="00DA0056" w:rsidP="006E75B6">
      <w:pPr>
        <w:jc w:val="both"/>
        <w:rPr>
          <w:rFonts w:cs="Arial"/>
          <w:sz w:val="24"/>
        </w:rPr>
      </w:pPr>
    </w:p>
    <w:p w:rsidR="00DA0056" w:rsidRDefault="00DA0056" w:rsidP="00DA0056">
      <w:pPr>
        <w:jc w:val="both"/>
        <w:rPr>
          <w:rFonts w:cs="Arial"/>
          <w:b/>
          <w:sz w:val="24"/>
        </w:rPr>
      </w:pPr>
      <w:r>
        <w:rPr>
          <w:rFonts w:cs="Arial"/>
          <w:b/>
          <w:sz w:val="24"/>
        </w:rPr>
        <w:t>Organisation</w:t>
      </w:r>
      <w:r w:rsidRPr="006E75B6">
        <w:rPr>
          <w:rFonts w:cs="Arial"/>
          <w:b/>
          <w:sz w:val="24"/>
        </w:rPr>
        <w:t xml:space="preserve"> Structure</w:t>
      </w:r>
    </w:p>
    <w:p w:rsidR="00287409" w:rsidRDefault="00287409" w:rsidP="006E75B6">
      <w:pPr>
        <w:jc w:val="both"/>
        <w:rPr>
          <w:rFonts w:cs="Arial"/>
          <w:sz w:val="24"/>
        </w:rPr>
      </w:pPr>
    </w:p>
    <w:p w:rsidR="00DA0056" w:rsidRDefault="00DA0056" w:rsidP="006E75B6">
      <w:pPr>
        <w:jc w:val="both"/>
        <w:rPr>
          <w:rFonts w:cs="Arial"/>
          <w:sz w:val="24"/>
        </w:rPr>
      </w:pPr>
      <w:r>
        <w:rPr>
          <w:noProof/>
        </w:rPr>
        <w:lastRenderedPageBreak/>
        <w:drawing>
          <wp:inline distT="0" distB="0" distL="0" distR="0" wp14:anchorId="6EA3B997" wp14:editId="1A13BA1D">
            <wp:extent cx="6044750" cy="2340981"/>
            <wp:effectExtent l="38100" t="57150" r="32385" b="1168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A0056" w:rsidRPr="006E75B6" w:rsidRDefault="00DA0056" w:rsidP="006E75B6">
      <w:pPr>
        <w:jc w:val="both"/>
        <w:rPr>
          <w:rFonts w:cs="Arial"/>
          <w:sz w:val="24"/>
        </w:rPr>
      </w:pPr>
    </w:p>
    <w:p w:rsidR="00287409" w:rsidRPr="006E75B6" w:rsidRDefault="00D638D9" w:rsidP="006E75B6">
      <w:pPr>
        <w:jc w:val="both"/>
        <w:rPr>
          <w:rFonts w:cs="Arial"/>
          <w:b/>
          <w:sz w:val="24"/>
        </w:rPr>
      </w:pPr>
      <w:r>
        <w:rPr>
          <w:rFonts w:cs="Arial"/>
          <w:b/>
          <w:sz w:val="24"/>
        </w:rPr>
        <w:t>Relationships</w:t>
      </w:r>
    </w:p>
    <w:p w:rsidR="002E4352" w:rsidRPr="006E75B6" w:rsidRDefault="002E4352" w:rsidP="006E75B6">
      <w:pPr>
        <w:spacing w:line="280" w:lineRule="atLeast"/>
        <w:jc w:val="both"/>
        <w:rPr>
          <w:rFonts w:cs="Arial"/>
          <w:sz w:val="24"/>
        </w:rPr>
      </w:pPr>
    </w:p>
    <w:p w:rsidR="002E4352" w:rsidRPr="006E75B6" w:rsidRDefault="002E4352" w:rsidP="006E75B6">
      <w:pPr>
        <w:numPr>
          <w:ilvl w:val="0"/>
          <w:numId w:val="25"/>
        </w:numPr>
        <w:spacing w:line="280" w:lineRule="atLeast"/>
        <w:jc w:val="both"/>
        <w:rPr>
          <w:rFonts w:cs="Arial"/>
          <w:sz w:val="24"/>
        </w:rPr>
      </w:pPr>
      <w:r w:rsidRPr="006E75B6">
        <w:rPr>
          <w:rFonts w:cs="Arial"/>
          <w:iCs/>
          <w:sz w:val="24"/>
        </w:rPr>
        <w:t>The post holder must think creatively on a regular basis so as to identify innovative ways of dealing with</w:t>
      </w:r>
      <w:r w:rsidRPr="006E75B6">
        <w:rPr>
          <w:rFonts w:cs="Arial"/>
          <w:sz w:val="24"/>
        </w:rPr>
        <w:t xml:space="preserve"> complex technical problems and provide bespoke solutions on a frequent basis thinking creatively and innovatively and apply value management and value engineering techniques to deliver best value in the management and delivery of M&amp;E services</w:t>
      </w:r>
      <w:r w:rsidR="00AD03A8">
        <w:rPr>
          <w:rFonts w:cs="Arial"/>
          <w:sz w:val="24"/>
        </w:rPr>
        <w:t>;</w:t>
      </w:r>
    </w:p>
    <w:p w:rsidR="002E4352" w:rsidRPr="006E75B6" w:rsidRDefault="002E4352" w:rsidP="006E75B6">
      <w:pPr>
        <w:spacing w:line="240" w:lineRule="atLeast"/>
        <w:jc w:val="both"/>
        <w:rPr>
          <w:rFonts w:cs="Arial"/>
          <w:iCs/>
          <w:sz w:val="24"/>
        </w:rPr>
      </w:pPr>
    </w:p>
    <w:p w:rsidR="002E4352" w:rsidRPr="006E75B6" w:rsidRDefault="002E4352" w:rsidP="006E75B6">
      <w:pPr>
        <w:numPr>
          <w:ilvl w:val="0"/>
          <w:numId w:val="25"/>
        </w:numPr>
        <w:spacing w:line="280" w:lineRule="atLeast"/>
        <w:jc w:val="both"/>
        <w:rPr>
          <w:rFonts w:cs="Arial"/>
          <w:sz w:val="24"/>
        </w:rPr>
      </w:pPr>
      <w:r w:rsidRPr="006E75B6">
        <w:rPr>
          <w:rFonts w:cs="Arial"/>
          <w:sz w:val="24"/>
        </w:rPr>
        <w:t xml:space="preserve">The post holder will be expected to have frequent contact with residents, contractors, and all internal and external stakeholders and be making decisions that have a </w:t>
      </w:r>
      <w:r w:rsidR="00AD03A8">
        <w:rPr>
          <w:rFonts w:cs="Arial"/>
          <w:sz w:val="24"/>
        </w:rPr>
        <w:t>medium to High impact upon them;</w:t>
      </w:r>
    </w:p>
    <w:p w:rsidR="002E4352" w:rsidRPr="006E75B6" w:rsidRDefault="002E4352" w:rsidP="006E75B6">
      <w:pPr>
        <w:spacing w:line="240" w:lineRule="atLeast"/>
        <w:jc w:val="both"/>
        <w:rPr>
          <w:rFonts w:cs="Arial"/>
          <w:iCs/>
          <w:sz w:val="24"/>
        </w:rPr>
      </w:pPr>
    </w:p>
    <w:p w:rsidR="002E4352" w:rsidRPr="006E75B6" w:rsidRDefault="002E4352" w:rsidP="006E75B6">
      <w:pPr>
        <w:numPr>
          <w:ilvl w:val="0"/>
          <w:numId w:val="26"/>
        </w:numPr>
        <w:spacing w:line="280" w:lineRule="atLeast"/>
        <w:jc w:val="both"/>
        <w:rPr>
          <w:rFonts w:cs="Arial"/>
          <w:sz w:val="24"/>
        </w:rPr>
      </w:pPr>
      <w:r w:rsidRPr="006E75B6">
        <w:rPr>
          <w:rFonts w:cs="Arial"/>
          <w:sz w:val="24"/>
        </w:rPr>
        <w:t>The post holder will prepare draft reports that contain technical background, analysis and solutions for inclusion into papers being produced for Senior Managers and Council meetings, including from time to time preparing and presenti</w:t>
      </w:r>
      <w:r w:rsidR="00AD03A8">
        <w:rPr>
          <w:rFonts w:cs="Arial"/>
          <w:sz w:val="24"/>
        </w:rPr>
        <w:t>ng the report at these meetings;</w:t>
      </w:r>
    </w:p>
    <w:p w:rsidR="002E4352" w:rsidRPr="006E75B6" w:rsidRDefault="002E4352" w:rsidP="006E75B6">
      <w:pPr>
        <w:spacing w:line="240" w:lineRule="atLeast"/>
        <w:jc w:val="both"/>
        <w:rPr>
          <w:rFonts w:cs="Arial"/>
          <w:iCs/>
          <w:sz w:val="24"/>
        </w:rPr>
      </w:pPr>
    </w:p>
    <w:p w:rsidR="002E4352" w:rsidRPr="006E75B6" w:rsidRDefault="002E4352" w:rsidP="006E75B6">
      <w:pPr>
        <w:numPr>
          <w:ilvl w:val="0"/>
          <w:numId w:val="24"/>
        </w:numPr>
        <w:spacing w:line="240" w:lineRule="atLeast"/>
        <w:jc w:val="both"/>
        <w:rPr>
          <w:rFonts w:cs="Arial"/>
          <w:i/>
          <w:iCs/>
          <w:sz w:val="24"/>
        </w:rPr>
      </w:pPr>
      <w:r w:rsidRPr="006E75B6">
        <w:rPr>
          <w:rFonts w:cs="Arial"/>
          <w:iCs/>
          <w:sz w:val="24"/>
        </w:rPr>
        <w:t>The potholder will be required to make recommendations for approval by senior management but will be expected to make decisions in their work within tolerances given</w:t>
      </w:r>
      <w:r w:rsidR="00AD03A8">
        <w:rPr>
          <w:rFonts w:cs="Arial"/>
          <w:iCs/>
          <w:sz w:val="24"/>
        </w:rPr>
        <w:t>;</w:t>
      </w:r>
      <w:r w:rsidRPr="006E75B6">
        <w:rPr>
          <w:rFonts w:cs="Arial"/>
          <w:i/>
          <w:iCs/>
          <w:sz w:val="24"/>
        </w:rPr>
        <w:t xml:space="preserve"> </w:t>
      </w:r>
    </w:p>
    <w:p w:rsidR="002E4352" w:rsidRPr="006E75B6" w:rsidRDefault="002E4352" w:rsidP="006E75B6">
      <w:pPr>
        <w:spacing w:line="240" w:lineRule="atLeast"/>
        <w:jc w:val="both"/>
        <w:rPr>
          <w:rFonts w:cs="Arial"/>
          <w:i/>
          <w:iCs/>
          <w:sz w:val="24"/>
        </w:rPr>
      </w:pPr>
    </w:p>
    <w:p w:rsidR="002E4352" w:rsidRPr="006E75B6" w:rsidRDefault="002E4352" w:rsidP="006E75B6">
      <w:pPr>
        <w:numPr>
          <w:ilvl w:val="0"/>
          <w:numId w:val="24"/>
        </w:numPr>
        <w:spacing w:after="120" w:line="280" w:lineRule="atLeast"/>
        <w:jc w:val="both"/>
        <w:rPr>
          <w:rFonts w:cs="Arial"/>
          <w:sz w:val="24"/>
        </w:rPr>
      </w:pPr>
      <w:r w:rsidRPr="006E75B6">
        <w:rPr>
          <w:rFonts w:cs="Arial"/>
          <w:sz w:val="24"/>
        </w:rPr>
        <w:t xml:space="preserve">The post holder will be required to use IT including PCs, laptops, mobile phones, cameras and implements related to construction works. They will also be expected to utilise </w:t>
      </w:r>
      <w:r w:rsidR="00BD4618" w:rsidRPr="006E75B6">
        <w:rPr>
          <w:rFonts w:cs="Arial"/>
          <w:sz w:val="24"/>
        </w:rPr>
        <w:t>handheld</w:t>
      </w:r>
      <w:r w:rsidRPr="006E75B6">
        <w:rPr>
          <w:rFonts w:cs="Arial"/>
          <w:sz w:val="24"/>
        </w:rPr>
        <w:t xml:space="preserve"> mobile devices for the purposes of inspection on site and data input</w:t>
      </w:r>
      <w:r w:rsidR="00AD03A8">
        <w:rPr>
          <w:rFonts w:cs="Arial"/>
          <w:sz w:val="24"/>
        </w:rPr>
        <w:t>.</w:t>
      </w:r>
    </w:p>
    <w:p w:rsidR="00C97F42" w:rsidRPr="006E75B6" w:rsidRDefault="00C97F42" w:rsidP="006E75B6">
      <w:pPr>
        <w:jc w:val="both"/>
        <w:rPr>
          <w:rFonts w:cs="Arial"/>
          <w:sz w:val="24"/>
        </w:rPr>
      </w:pPr>
    </w:p>
    <w:p w:rsidR="00C97F42" w:rsidRPr="006E75B6" w:rsidRDefault="00C97F42" w:rsidP="006E75B6">
      <w:pPr>
        <w:jc w:val="both"/>
        <w:rPr>
          <w:rFonts w:cs="Arial"/>
          <w:b/>
          <w:sz w:val="24"/>
        </w:rPr>
      </w:pPr>
      <w:r w:rsidRPr="006E75B6">
        <w:rPr>
          <w:rFonts w:cs="Arial"/>
          <w:b/>
          <w:sz w:val="24"/>
        </w:rPr>
        <w:lastRenderedPageBreak/>
        <w:t>Work Environment:</w:t>
      </w:r>
    </w:p>
    <w:p w:rsidR="00BD4DEA" w:rsidRPr="006E75B6" w:rsidRDefault="00BD4DEA" w:rsidP="006E75B6">
      <w:pPr>
        <w:jc w:val="both"/>
        <w:rPr>
          <w:rFonts w:cs="Arial"/>
          <w:b/>
          <w:sz w:val="24"/>
        </w:rPr>
      </w:pPr>
    </w:p>
    <w:p w:rsidR="00BD4DEA" w:rsidRPr="006E75B6" w:rsidRDefault="00BD4DEA" w:rsidP="006E75B6">
      <w:pPr>
        <w:numPr>
          <w:ilvl w:val="0"/>
          <w:numId w:val="23"/>
        </w:numPr>
        <w:spacing w:line="240" w:lineRule="atLeast"/>
        <w:jc w:val="both"/>
        <w:rPr>
          <w:rFonts w:cs="Arial"/>
          <w:bCs/>
          <w:sz w:val="24"/>
        </w:rPr>
      </w:pPr>
      <w:r w:rsidRPr="006E75B6">
        <w:rPr>
          <w:rFonts w:cs="Arial"/>
          <w:bCs/>
          <w:sz w:val="24"/>
        </w:rPr>
        <w:t xml:space="preserve">The post holder will be required to be adaptable, working in an environment that is subject to changing and conflicting priorities, meeting tight deadlines which </w:t>
      </w:r>
      <w:r w:rsidR="00AD03A8">
        <w:rPr>
          <w:rFonts w:cs="Arial"/>
          <w:bCs/>
          <w:sz w:val="24"/>
        </w:rPr>
        <w:t>can change on a daily basis;</w:t>
      </w:r>
    </w:p>
    <w:p w:rsidR="00BD4DEA" w:rsidRPr="006E75B6" w:rsidRDefault="00BD4DEA" w:rsidP="006E75B6">
      <w:pPr>
        <w:spacing w:line="240" w:lineRule="atLeast"/>
        <w:jc w:val="both"/>
        <w:rPr>
          <w:rFonts w:cs="Arial"/>
          <w:bCs/>
          <w:sz w:val="24"/>
        </w:rPr>
      </w:pPr>
    </w:p>
    <w:p w:rsidR="00BD4DEA" w:rsidRPr="00AD03A8" w:rsidRDefault="00BD4DEA" w:rsidP="00841838">
      <w:pPr>
        <w:numPr>
          <w:ilvl w:val="0"/>
          <w:numId w:val="23"/>
        </w:numPr>
        <w:jc w:val="both"/>
        <w:rPr>
          <w:rFonts w:cs="Arial"/>
          <w:sz w:val="24"/>
        </w:rPr>
      </w:pPr>
      <w:r w:rsidRPr="00AD03A8">
        <w:rPr>
          <w:rFonts w:cs="Arial"/>
          <w:sz w:val="24"/>
        </w:rPr>
        <w:t xml:space="preserve">The post holder will be required to complete tasks without close supervision.  Required to liaise with various teams and services across (the directorate), Key contacts are likely to include: </w:t>
      </w:r>
      <w:r w:rsidR="002E4352" w:rsidRPr="00AD03A8">
        <w:rPr>
          <w:rFonts w:cs="Arial"/>
          <w:sz w:val="24"/>
        </w:rPr>
        <w:t>Residents</w:t>
      </w:r>
      <w:r w:rsidRPr="00AD03A8">
        <w:rPr>
          <w:rFonts w:cs="Arial"/>
          <w:sz w:val="24"/>
        </w:rPr>
        <w:t xml:space="preserve">, contractors, members, senior management, professional bodies, utility companies and external design </w:t>
      </w:r>
      <w:r w:rsidR="00AD03A8">
        <w:rPr>
          <w:rFonts w:cs="Arial"/>
          <w:sz w:val="24"/>
        </w:rPr>
        <w:t>consultants;</w:t>
      </w:r>
    </w:p>
    <w:p w:rsidR="00BD4DEA" w:rsidRPr="006E75B6" w:rsidRDefault="00BD4DEA" w:rsidP="006E75B6">
      <w:pPr>
        <w:jc w:val="both"/>
        <w:rPr>
          <w:rFonts w:cs="Arial"/>
          <w:sz w:val="24"/>
        </w:rPr>
      </w:pPr>
    </w:p>
    <w:p w:rsidR="00BD4DEA" w:rsidRPr="006E75B6" w:rsidRDefault="00BD4DEA" w:rsidP="006E75B6">
      <w:pPr>
        <w:numPr>
          <w:ilvl w:val="0"/>
          <w:numId w:val="23"/>
        </w:numPr>
        <w:jc w:val="both"/>
        <w:rPr>
          <w:rFonts w:cs="Arial"/>
          <w:sz w:val="24"/>
        </w:rPr>
      </w:pPr>
      <w:r w:rsidRPr="006E75B6">
        <w:rPr>
          <w:rFonts w:cs="Arial"/>
          <w:sz w:val="24"/>
        </w:rPr>
        <w:t xml:space="preserve">The post holder will be expected to have frequent contact with residents, contractors, and all internal and external stakeholders and be making decisions that have a </w:t>
      </w:r>
      <w:r w:rsidR="00AD03A8">
        <w:rPr>
          <w:rFonts w:cs="Arial"/>
          <w:sz w:val="24"/>
        </w:rPr>
        <w:t>medium to High impact upon them;</w:t>
      </w:r>
    </w:p>
    <w:p w:rsidR="00BD4DEA" w:rsidRPr="006E75B6" w:rsidRDefault="00BD4DEA" w:rsidP="006E75B6">
      <w:pPr>
        <w:jc w:val="both"/>
        <w:rPr>
          <w:rFonts w:cs="Arial"/>
          <w:sz w:val="24"/>
        </w:rPr>
      </w:pPr>
    </w:p>
    <w:p w:rsidR="00BD4DEA" w:rsidRPr="006E75B6" w:rsidRDefault="00BD4DEA" w:rsidP="006E75B6">
      <w:pPr>
        <w:numPr>
          <w:ilvl w:val="0"/>
          <w:numId w:val="23"/>
        </w:numPr>
        <w:jc w:val="both"/>
        <w:rPr>
          <w:rFonts w:cs="Arial"/>
          <w:sz w:val="24"/>
        </w:rPr>
      </w:pPr>
      <w:r w:rsidRPr="006E75B6">
        <w:rPr>
          <w:rFonts w:cs="Arial"/>
          <w:sz w:val="24"/>
        </w:rPr>
        <w:t>The post holder may from time to time be required to move from one team to another to accommodate fluctu</w:t>
      </w:r>
      <w:r w:rsidR="00AD03A8">
        <w:rPr>
          <w:rFonts w:cs="Arial"/>
          <w:sz w:val="24"/>
        </w:rPr>
        <w:t>ations in workload across teams;</w:t>
      </w:r>
    </w:p>
    <w:p w:rsidR="00BD4DEA" w:rsidRPr="006E75B6" w:rsidRDefault="00BD4DEA" w:rsidP="006E75B6">
      <w:pPr>
        <w:spacing w:line="240" w:lineRule="atLeast"/>
        <w:jc w:val="both"/>
        <w:rPr>
          <w:rFonts w:cs="Arial"/>
          <w:bCs/>
          <w:sz w:val="24"/>
        </w:rPr>
      </w:pPr>
    </w:p>
    <w:p w:rsidR="00BD4DEA" w:rsidRPr="006E75B6" w:rsidRDefault="00BD4DEA" w:rsidP="006E75B6">
      <w:pPr>
        <w:numPr>
          <w:ilvl w:val="0"/>
          <w:numId w:val="23"/>
        </w:numPr>
        <w:spacing w:line="240" w:lineRule="atLeast"/>
        <w:jc w:val="both"/>
        <w:rPr>
          <w:rFonts w:cs="Arial"/>
          <w:bCs/>
          <w:sz w:val="24"/>
        </w:rPr>
      </w:pPr>
      <w:r w:rsidRPr="006E75B6">
        <w:rPr>
          <w:rFonts w:cs="Arial"/>
          <w:bCs/>
          <w:sz w:val="24"/>
        </w:rPr>
        <w:t>The post holder will be expected to visit construction sites and premises where they may be subject to noise and dirt and as necessary carry out inspections in line with the requirements of the post. This can involv</w:t>
      </w:r>
      <w:r w:rsidR="00AD03A8">
        <w:rPr>
          <w:rFonts w:cs="Arial"/>
          <w:bCs/>
          <w:sz w:val="24"/>
        </w:rPr>
        <w:t>e being outside in all weathers;</w:t>
      </w:r>
    </w:p>
    <w:p w:rsidR="00BD4DEA" w:rsidRPr="006E75B6" w:rsidRDefault="00BD4DEA" w:rsidP="006E75B6">
      <w:pPr>
        <w:spacing w:line="240" w:lineRule="atLeast"/>
        <w:jc w:val="both"/>
        <w:rPr>
          <w:rFonts w:cs="Arial"/>
          <w:sz w:val="24"/>
        </w:rPr>
      </w:pPr>
    </w:p>
    <w:p w:rsidR="00BD4DEA" w:rsidRPr="006E75B6" w:rsidRDefault="00BD4DEA" w:rsidP="006E75B6">
      <w:pPr>
        <w:numPr>
          <w:ilvl w:val="0"/>
          <w:numId w:val="23"/>
        </w:numPr>
        <w:spacing w:line="240" w:lineRule="atLeast"/>
        <w:jc w:val="both"/>
        <w:rPr>
          <w:rFonts w:cs="Arial"/>
          <w:bCs/>
          <w:color w:val="000000"/>
          <w:sz w:val="24"/>
        </w:rPr>
      </w:pPr>
      <w:r w:rsidRPr="006E75B6">
        <w:rPr>
          <w:rFonts w:cs="Arial"/>
          <w:bCs/>
          <w:color w:val="000000"/>
          <w:sz w:val="24"/>
        </w:rPr>
        <w:t xml:space="preserve">The post </w:t>
      </w:r>
      <w:r w:rsidR="002E4352" w:rsidRPr="006E75B6">
        <w:rPr>
          <w:rFonts w:cs="Arial"/>
          <w:bCs/>
          <w:color w:val="000000"/>
          <w:sz w:val="24"/>
        </w:rPr>
        <w:t xml:space="preserve">holder will be required </w:t>
      </w:r>
      <w:r w:rsidRPr="006E75B6">
        <w:rPr>
          <w:rFonts w:cs="Arial"/>
          <w:bCs/>
          <w:color w:val="000000"/>
          <w:sz w:val="24"/>
        </w:rPr>
        <w:t>to attend evening meetings/works outside normal hours as necessary</w:t>
      </w:r>
      <w:r w:rsidR="00AD03A8">
        <w:rPr>
          <w:rFonts w:cs="Arial"/>
          <w:bCs/>
          <w:color w:val="000000"/>
          <w:sz w:val="24"/>
        </w:rPr>
        <w:t>;</w:t>
      </w:r>
    </w:p>
    <w:p w:rsidR="00BD4DEA" w:rsidRPr="006E75B6" w:rsidRDefault="00BD4DEA" w:rsidP="006E75B6">
      <w:pPr>
        <w:spacing w:line="240" w:lineRule="atLeast"/>
        <w:jc w:val="both"/>
        <w:rPr>
          <w:rFonts w:cs="Arial"/>
          <w:bCs/>
          <w:sz w:val="24"/>
        </w:rPr>
      </w:pPr>
    </w:p>
    <w:p w:rsidR="00BD4DEA" w:rsidRPr="006E75B6" w:rsidRDefault="00BD4DEA" w:rsidP="006E75B6">
      <w:pPr>
        <w:numPr>
          <w:ilvl w:val="0"/>
          <w:numId w:val="23"/>
        </w:numPr>
        <w:spacing w:line="280" w:lineRule="atLeast"/>
        <w:jc w:val="both"/>
        <w:rPr>
          <w:rFonts w:cs="Arial"/>
          <w:sz w:val="24"/>
        </w:rPr>
      </w:pPr>
      <w:r w:rsidRPr="006E75B6">
        <w:rPr>
          <w:rFonts w:cs="Arial"/>
          <w:sz w:val="24"/>
        </w:rPr>
        <w:t xml:space="preserve">The post holder will be based at Jamestown Road or other Housing Repairs and Improvements offices and will be required to undertake site inspections or other visits in connection with the management of the work programmes managed by Housing Repairs and Improvements.  This may be to any residential property managed by Housing Directorate across the Borough and could involve climbing ladders and inspections from scaffolding.  </w:t>
      </w:r>
    </w:p>
    <w:p w:rsidR="00C97F42" w:rsidRPr="006E75B6" w:rsidRDefault="00C97F42" w:rsidP="006E75B6">
      <w:pPr>
        <w:jc w:val="both"/>
        <w:rPr>
          <w:rFonts w:cs="Arial"/>
          <w:sz w:val="24"/>
        </w:rPr>
      </w:pPr>
    </w:p>
    <w:p w:rsidR="00EB687D" w:rsidRPr="006E75B6" w:rsidRDefault="007A6B99" w:rsidP="006E75B6">
      <w:pPr>
        <w:jc w:val="both"/>
        <w:rPr>
          <w:rFonts w:cs="Arial"/>
          <w:b/>
          <w:sz w:val="24"/>
        </w:rPr>
      </w:pPr>
      <w:r w:rsidRPr="006E75B6">
        <w:rPr>
          <w:rFonts w:cs="Arial"/>
          <w:b/>
          <w:sz w:val="24"/>
        </w:rPr>
        <w:t xml:space="preserve">Technical </w:t>
      </w:r>
      <w:r w:rsidR="00EB687D" w:rsidRPr="006E75B6">
        <w:rPr>
          <w:rFonts w:cs="Arial"/>
          <w:b/>
          <w:sz w:val="24"/>
        </w:rPr>
        <w:t>Knowledge and Experience</w:t>
      </w:r>
    </w:p>
    <w:p w:rsidR="00EB687D" w:rsidRPr="006E75B6" w:rsidRDefault="00EB687D" w:rsidP="006E75B6">
      <w:pPr>
        <w:jc w:val="both"/>
        <w:rPr>
          <w:rFonts w:cs="Arial"/>
          <w:sz w:val="24"/>
        </w:rPr>
      </w:pPr>
    </w:p>
    <w:p w:rsidR="002E4352" w:rsidRPr="006E75B6" w:rsidRDefault="002E4352" w:rsidP="006E75B6">
      <w:pPr>
        <w:spacing w:line="240" w:lineRule="atLeast"/>
        <w:jc w:val="both"/>
        <w:rPr>
          <w:rFonts w:cs="Arial"/>
          <w:sz w:val="24"/>
        </w:rPr>
      </w:pPr>
      <w:r w:rsidRPr="006E75B6">
        <w:rPr>
          <w:rFonts w:cs="Arial"/>
          <w:sz w:val="24"/>
        </w:rPr>
        <w:t xml:space="preserve">We would expect post holders to hold or work towards a professional qualification and be prepared to undertake Continuing Professional Development to keep-up with latest trends and development on technical and professional matters. Post holders will be expected to have as a minimum 5 years’ experience in a building services discipline and must be able to demonstrate CPD and awareness of current standards. </w:t>
      </w:r>
    </w:p>
    <w:p w:rsidR="002E4352" w:rsidRPr="006E75B6" w:rsidRDefault="002E4352" w:rsidP="006E75B6">
      <w:pPr>
        <w:spacing w:line="240" w:lineRule="atLeast"/>
        <w:jc w:val="both"/>
        <w:rPr>
          <w:rFonts w:cs="Arial"/>
          <w:sz w:val="24"/>
        </w:rPr>
      </w:pPr>
    </w:p>
    <w:p w:rsidR="002E4352" w:rsidRDefault="002E4352" w:rsidP="006E75B6">
      <w:pPr>
        <w:numPr>
          <w:ilvl w:val="0"/>
          <w:numId w:val="27"/>
        </w:numPr>
        <w:autoSpaceDE w:val="0"/>
        <w:autoSpaceDN w:val="0"/>
        <w:adjustRightInd w:val="0"/>
        <w:jc w:val="both"/>
        <w:rPr>
          <w:rFonts w:eastAsia="Arial Unicode MS" w:cs="Arial"/>
          <w:sz w:val="24"/>
        </w:rPr>
      </w:pPr>
      <w:r w:rsidRPr="006E75B6">
        <w:rPr>
          <w:rFonts w:eastAsia="Arial Unicode MS" w:cs="Arial"/>
          <w:sz w:val="24"/>
        </w:rPr>
        <w:t xml:space="preserve">Proven experience of delivery of responsive repairs and/or planned works on time to high </w:t>
      </w:r>
      <w:r w:rsidR="00AD03A8">
        <w:rPr>
          <w:rFonts w:eastAsia="Arial Unicode MS" w:cs="Arial"/>
          <w:sz w:val="24"/>
        </w:rPr>
        <w:t>quality standards within budget;</w:t>
      </w:r>
    </w:p>
    <w:p w:rsidR="00AD03A8" w:rsidRPr="006E75B6" w:rsidRDefault="00AD03A8" w:rsidP="00AD03A8">
      <w:pPr>
        <w:autoSpaceDE w:val="0"/>
        <w:autoSpaceDN w:val="0"/>
        <w:adjustRightInd w:val="0"/>
        <w:ind w:left="360"/>
        <w:jc w:val="both"/>
        <w:rPr>
          <w:rFonts w:eastAsia="Arial Unicode MS" w:cs="Arial"/>
          <w:sz w:val="24"/>
        </w:rPr>
      </w:pPr>
    </w:p>
    <w:p w:rsidR="00AD03A8" w:rsidRDefault="002E4352" w:rsidP="00690A7B">
      <w:pPr>
        <w:numPr>
          <w:ilvl w:val="0"/>
          <w:numId w:val="27"/>
        </w:numPr>
        <w:autoSpaceDE w:val="0"/>
        <w:autoSpaceDN w:val="0"/>
        <w:adjustRightInd w:val="0"/>
        <w:jc w:val="both"/>
        <w:rPr>
          <w:rFonts w:eastAsia="Arial Unicode MS" w:cs="Arial"/>
          <w:sz w:val="24"/>
        </w:rPr>
      </w:pPr>
      <w:r w:rsidRPr="00AD03A8">
        <w:rPr>
          <w:rFonts w:eastAsia="Arial Unicode MS" w:cs="Arial"/>
          <w:sz w:val="24"/>
        </w:rPr>
        <w:lastRenderedPageBreak/>
        <w:t>Experience of liaison with residents, and managing contractors and a range of stakeholders in relation to construction activities</w:t>
      </w:r>
      <w:r w:rsidR="00AD03A8" w:rsidRPr="00AD03A8">
        <w:rPr>
          <w:rFonts w:eastAsia="Arial Unicode MS" w:cs="Arial"/>
          <w:sz w:val="24"/>
        </w:rPr>
        <w:t>;</w:t>
      </w:r>
    </w:p>
    <w:p w:rsidR="00AD03A8" w:rsidRDefault="00AD03A8" w:rsidP="00AD03A8">
      <w:pPr>
        <w:pStyle w:val="ListParagraph"/>
        <w:rPr>
          <w:rFonts w:eastAsia="Arial Unicode MS" w:cs="Arial"/>
          <w:sz w:val="24"/>
        </w:rPr>
      </w:pPr>
    </w:p>
    <w:p w:rsidR="002E4352" w:rsidRDefault="002E4352" w:rsidP="00690A7B">
      <w:pPr>
        <w:numPr>
          <w:ilvl w:val="0"/>
          <w:numId w:val="27"/>
        </w:numPr>
        <w:autoSpaceDE w:val="0"/>
        <w:autoSpaceDN w:val="0"/>
        <w:adjustRightInd w:val="0"/>
        <w:jc w:val="both"/>
        <w:rPr>
          <w:rFonts w:eastAsia="Arial Unicode MS" w:cs="Arial"/>
          <w:sz w:val="24"/>
        </w:rPr>
      </w:pPr>
      <w:r w:rsidRPr="00AD03A8">
        <w:rPr>
          <w:rFonts w:eastAsia="Arial Unicode MS" w:cs="Arial"/>
          <w:sz w:val="24"/>
        </w:rPr>
        <w:t xml:space="preserve">Experience of ensuring that construction works are carried out in compliance with building regulations, health and safety, leasehold issues, party wall and </w:t>
      </w:r>
      <w:r w:rsidR="00D638D9">
        <w:rPr>
          <w:rFonts w:eastAsia="Arial Unicode MS" w:cs="Arial"/>
          <w:sz w:val="24"/>
        </w:rPr>
        <w:t>landlords statutory obligations;</w:t>
      </w:r>
    </w:p>
    <w:p w:rsidR="00D638D9" w:rsidRPr="00AD03A8" w:rsidRDefault="00D638D9" w:rsidP="00D638D9">
      <w:pPr>
        <w:autoSpaceDE w:val="0"/>
        <w:autoSpaceDN w:val="0"/>
        <w:adjustRightInd w:val="0"/>
        <w:jc w:val="both"/>
        <w:rPr>
          <w:rFonts w:eastAsia="Arial Unicode MS" w:cs="Arial"/>
          <w:sz w:val="24"/>
        </w:rPr>
      </w:pPr>
    </w:p>
    <w:p w:rsidR="002E4352" w:rsidRDefault="002E4352" w:rsidP="006E75B6">
      <w:pPr>
        <w:numPr>
          <w:ilvl w:val="0"/>
          <w:numId w:val="27"/>
        </w:numPr>
        <w:autoSpaceDE w:val="0"/>
        <w:autoSpaceDN w:val="0"/>
        <w:adjustRightInd w:val="0"/>
        <w:jc w:val="both"/>
        <w:rPr>
          <w:rFonts w:eastAsia="Arial Unicode MS" w:cs="Arial"/>
          <w:sz w:val="24"/>
        </w:rPr>
      </w:pPr>
      <w:r w:rsidRPr="006E75B6">
        <w:rPr>
          <w:rFonts w:eastAsia="Arial Unicode MS" w:cs="Arial"/>
          <w:sz w:val="24"/>
        </w:rPr>
        <w:t>Experience of specifying/identifying works in preparation for ordering and monitoring a</w:t>
      </w:r>
      <w:r w:rsidR="00D638D9">
        <w:rPr>
          <w:rFonts w:eastAsia="Arial Unicode MS" w:cs="Arial"/>
          <w:sz w:val="24"/>
        </w:rPr>
        <w:t>nd checking works on completion;</w:t>
      </w:r>
    </w:p>
    <w:p w:rsidR="00D638D9" w:rsidRPr="006E75B6" w:rsidRDefault="00D638D9" w:rsidP="00D638D9">
      <w:pPr>
        <w:autoSpaceDE w:val="0"/>
        <w:autoSpaceDN w:val="0"/>
        <w:adjustRightInd w:val="0"/>
        <w:jc w:val="both"/>
        <w:rPr>
          <w:rFonts w:eastAsia="Arial Unicode MS" w:cs="Arial"/>
          <w:sz w:val="24"/>
        </w:rPr>
      </w:pPr>
    </w:p>
    <w:p w:rsidR="00D638D9" w:rsidRDefault="002E4352" w:rsidP="00D845AC">
      <w:pPr>
        <w:numPr>
          <w:ilvl w:val="0"/>
          <w:numId w:val="27"/>
        </w:numPr>
        <w:autoSpaceDE w:val="0"/>
        <w:autoSpaceDN w:val="0"/>
        <w:adjustRightInd w:val="0"/>
        <w:jc w:val="both"/>
        <w:rPr>
          <w:rFonts w:eastAsia="Arial Unicode MS" w:cs="Arial"/>
          <w:sz w:val="24"/>
        </w:rPr>
      </w:pPr>
      <w:r w:rsidRPr="00D638D9">
        <w:rPr>
          <w:rFonts w:eastAsia="Arial Unicode MS" w:cs="Arial"/>
          <w:sz w:val="24"/>
        </w:rPr>
        <w:t>Experience of report writing and use of IT to</w:t>
      </w:r>
      <w:r w:rsidR="00D638D9" w:rsidRPr="00D638D9">
        <w:rPr>
          <w:rFonts w:eastAsia="Arial Unicode MS" w:cs="Arial"/>
          <w:sz w:val="24"/>
        </w:rPr>
        <w:t xml:space="preserve"> present and communicate issues;</w:t>
      </w:r>
    </w:p>
    <w:p w:rsidR="00D638D9" w:rsidRDefault="00D638D9" w:rsidP="00D638D9">
      <w:pPr>
        <w:pStyle w:val="ListParagraph"/>
        <w:rPr>
          <w:rFonts w:eastAsia="Arial Unicode MS" w:cs="Arial"/>
          <w:sz w:val="24"/>
        </w:rPr>
      </w:pPr>
    </w:p>
    <w:p w:rsidR="00D638D9" w:rsidRDefault="002E4352" w:rsidP="00EB468F">
      <w:pPr>
        <w:numPr>
          <w:ilvl w:val="0"/>
          <w:numId w:val="27"/>
        </w:numPr>
        <w:autoSpaceDE w:val="0"/>
        <w:autoSpaceDN w:val="0"/>
        <w:adjustRightInd w:val="0"/>
        <w:jc w:val="both"/>
        <w:rPr>
          <w:rFonts w:eastAsia="Arial Unicode MS" w:cs="Arial"/>
          <w:sz w:val="24"/>
        </w:rPr>
      </w:pPr>
      <w:r w:rsidRPr="00D638D9">
        <w:rPr>
          <w:rFonts w:eastAsia="Arial Unicode MS" w:cs="Arial"/>
          <w:sz w:val="24"/>
        </w:rPr>
        <w:t>Experience of resolving disputes within a construction environment especially in relation to contractors and residents</w:t>
      </w:r>
      <w:r w:rsidR="00D638D9" w:rsidRPr="00D638D9">
        <w:rPr>
          <w:rFonts w:eastAsia="Arial Unicode MS" w:cs="Arial"/>
          <w:sz w:val="24"/>
        </w:rPr>
        <w:t>;</w:t>
      </w:r>
    </w:p>
    <w:p w:rsidR="00D638D9" w:rsidRDefault="00D638D9" w:rsidP="00D638D9">
      <w:pPr>
        <w:pStyle w:val="ListParagraph"/>
        <w:rPr>
          <w:rFonts w:eastAsia="Arial Unicode MS" w:cs="Arial"/>
          <w:sz w:val="24"/>
        </w:rPr>
      </w:pPr>
    </w:p>
    <w:p w:rsidR="00D638D9" w:rsidRDefault="002E4352" w:rsidP="00B97517">
      <w:pPr>
        <w:numPr>
          <w:ilvl w:val="0"/>
          <w:numId w:val="27"/>
        </w:numPr>
        <w:autoSpaceDE w:val="0"/>
        <w:autoSpaceDN w:val="0"/>
        <w:adjustRightInd w:val="0"/>
        <w:jc w:val="both"/>
        <w:rPr>
          <w:rFonts w:eastAsia="Arial Unicode MS" w:cs="Arial"/>
          <w:sz w:val="24"/>
        </w:rPr>
      </w:pPr>
      <w:r w:rsidRPr="00D638D9">
        <w:rPr>
          <w:rFonts w:eastAsia="Arial Unicode MS" w:cs="Arial"/>
          <w:sz w:val="24"/>
        </w:rPr>
        <w:t>Proven experience in the delivery of large scale electrical/mechanical planned preventative maintenance and repair programmes on time, to a high standard</w:t>
      </w:r>
      <w:r w:rsidR="00D638D9" w:rsidRPr="00D638D9">
        <w:rPr>
          <w:rFonts w:eastAsia="Arial Unicode MS" w:cs="Arial"/>
          <w:sz w:val="24"/>
        </w:rPr>
        <w:t xml:space="preserve"> and within budget requirements;</w:t>
      </w:r>
    </w:p>
    <w:p w:rsidR="00D638D9" w:rsidRDefault="00D638D9" w:rsidP="00D638D9">
      <w:pPr>
        <w:pStyle w:val="ListParagraph"/>
        <w:rPr>
          <w:rFonts w:eastAsia="Arial Unicode MS" w:cs="Arial"/>
          <w:sz w:val="24"/>
        </w:rPr>
      </w:pPr>
    </w:p>
    <w:p w:rsidR="00D638D9" w:rsidRPr="00D638D9" w:rsidRDefault="002E4352" w:rsidP="001003AE">
      <w:pPr>
        <w:numPr>
          <w:ilvl w:val="0"/>
          <w:numId w:val="27"/>
        </w:numPr>
        <w:autoSpaceDE w:val="0"/>
        <w:autoSpaceDN w:val="0"/>
        <w:adjustRightInd w:val="0"/>
        <w:jc w:val="both"/>
        <w:rPr>
          <w:rFonts w:cs="Arial"/>
          <w:sz w:val="24"/>
        </w:rPr>
      </w:pPr>
      <w:r w:rsidRPr="00D638D9">
        <w:rPr>
          <w:rFonts w:eastAsia="Arial Unicode MS" w:cs="Arial"/>
          <w:sz w:val="24"/>
        </w:rPr>
        <w:t>Experience of fault trending analysis for maintenance and repair programmes</w:t>
      </w:r>
      <w:r w:rsidR="00D638D9" w:rsidRPr="00D638D9">
        <w:rPr>
          <w:rFonts w:eastAsia="Arial Unicode MS" w:cs="Arial"/>
          <w:sz w:val="24"/>
        </w:rPr>
        <w:t>;</w:t>
      </w:r>
    </w:p>
    <w:p w:rsidR="00D638D9" w:rsidRDefault="00D638D9" w:rsidP="00D638D9">
      <w:pPr>
        <w:pStyle w:val="ListParagraph"/>
        <w:rPr>
          <w:rFonts w:eastAsia="Arial Unicode MS" w:cs="Arial"/>
          <w:sz w:val="24"/>
        </w:rPr>
      </w:pPr>
    </w:p>
    <w:p w:rsidR="002E4352" w:rsidRPr="00D638D9" w:rsidRDefault="002E4352" w:rsidP="001003AE">
      <w:pPr>
        <w:numPr>
          <w:ilvl w:val="0"/>
          <w:numId w:val="27"/>
        </w:numPr>
        <w:autoSpaceDE w:val="0"/>
        <w:autoSpaceDN w:val="0"/>
        <w:adjustRightInd w:val="0"/>
        <w:jc w:val="both"/>
        <w:rPr>
          <w:rFonts w:cs="Arial"/>
          <w:sz w:val="24"/>
        </w:rPr>
      </w:pPr>
      <w:r w:rsidRPr="00D638D9">
        <w:rPr>
          <w:rFonts w:eastAsia="Arial Unicode MS" w:cs="Arial"/>
          <w:sz w:val="24"/>
        </w:rPr>
        <w:t>Experience of risk</w:t>
      </w:r>
      <w:r w:rsidRPr="00D638D9">
        <w:rPr>
          <w:rFonts w:cs="Arial"/>
          <w:sz w:val="24"/>
        </w:rPr>
        <w:t xml:space="preserve"> and budget management</w:t>
      </w:r>
      <w:r w:rsidR="00D638D9">
        <w:rPr>
          <w:rFonts w:cs="Arial"/>
          <w:sz w:val="24"/>
        </w:rPr>
        <w:t>.</w:t>
      </w:r>
    </w:p>
    <w:p w:rsidR="002E4352" w:rsidRPr="006E75B6" w:rsidRDefault="002E4352" w:rsidP="006E75B6">
      <w:pPr>
        <w:jc w:val="both"/>
        <w:rPr>
          <w:rFonts w:cs="Arial"/>
          <w:sz w:val="24"/>
        </w:rPr>
      </w:pPr>
    </w:p>
    <w:p w:rsidR="002E4352" w:rsidRPr="006E75B6" w:rsidRDefault="002E4352" w:rsidP="006E75B6">
      <w:pPr>
        <w:jc w:val="both"/>
        <w:rPr>
          <w:rFonts w:cs="Arial"/>
          <w:sz w:val="24"/>
        </w:rPr>
      </w:pPr>
    </w:p>
    <w:p w:rsidR="00EB687D" w:rsidRDefault="00740DC5" w:rsidP="00D638D9">
      <w:pPr>
        <w:jc w:val="both"/>
        <w:rPr>
          <w:rFonts w:cs="Arial"/>
          <w:b/>
          <w:sz w:val="24"/>
        </w:rPr>
      </w:pPr>
      <w:r w:rsidRPr="006E75B6">
        <w:rPr>
          <w:rFonts w:cs="Arial"/>
          <w:b/>
          <w:sz w:val="24"/>
        </w:rPr>
        <w:t>Camden Way Five Ways of Working</w:t>
      </w:r>
    </w:p>
    <w:p w:rsidR="00D638D9" w:rsidRPr="006E75B6" w:rsidRDefault="00D638D9" w:rsidP="00D638D9">
      <w:pPr>
        <w:jc w:val="both"/>
        <w:rPr>
          <w:rFonts w:cs="Arial"/>
          <w:b/>
          <w:sz w:val="24"/>
        </w:rPr>
      </w:pPr>
    </w:p>
    <w:p w:rsidR="00D638D9" w:rsidRDefault="00740DC5" w:rsidP="00D638D9">
      <w:pPr>
        <w:jc w:val="both"/>
        <w:rPr>
          <w:rFonts w:cs="Arial"/>
          <w:color w:val="343A41"/>
          <w:sz w:val="24"/>
          <w:lang w:val="en-US"/>
        </w:rPr>
      </w:pPr>
      <w:r w:rsidRPr="00D638D9">
        <w:rPr>
          <w:rFonts w:cs="Arial"/>
          <w:color w:val="343A41"/>
          <w:sz w:val="24"/>
          <w:lang w:val="en-US"/>
        </w:rPr>
        <w:t xml:space="preserve">In </w:t>
      </w:r>
      <w:r w:rsidRPr="00D638D9">
        <w:rPr>
          <w:rFonts w:cs="Arial"/>
          <w:sz w:val="24"/>
        </w:rPr>
        <w:t>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w:t>
      </w:r>
      <w:r w:rsidRPr="00D638D9">
        <w:rPr>
          <w:rFonts w:cs="Arial"/>
          <w:color w:val="343A41"/>
          <w:sz w:val="24"/>
          <w:lang w:val="en-US"/>
        </w:rPr>
        <w:t xml:space="preserve"> together.</w:t>
      </w:r>
    </w:p>
    <w:p w:rsidR="00D638D9" w:rsidRPr="00D638D9" w:rsidRDefault="00D638D9" w:rsidP="00D638D9">
      <w:pPr>
        <w:jc w:val="both"/>
        <w:rPr>
          <w:rFonts w:cs="Arial"/>
          <w:sz w:val="24"/>
        </w:rPr>
      </w:pPr>
    </w:p>
    <w:p w:rsidR="00740DC5" w:rsidRPr="006E75B6" w:rsidRDefault="00740DC5" w:rsidP="00D638D9">
      <w:pPr>
        <w:jc w:val="both"/>
        <w:rPr>
          <w:rFonts w:cs="Arial"/>
          <w:sz w:val="24"/>
        </w:rPr>
      </w:pPr>
      <w:r w:rsidRPr="006E75B6">
        <w:rPr>
          <w:rFonts w:cs="Arial"/>
          <w:sz w:val="24"/>
        </w:rPr>
        <w:t>The Camden Way illustrates the approach that should underpin everything we do through five ways of working: </w:t>
      </w:r>
    </w:p>
    <w:p w:rsidR="006E75B6" w:rsidRPr="006E75B6" w:rsidRDefault="006E75B6" w:rsidP="006E75B6">
      <w:pPr>
        <w:jc w:val="both"/>
        <w:rPr>
          <w:rFonts w:cs="Arial"/>
          <w:sz w:val="24"/>
        </w:rPr>
      </w:pPr>
    </w:p>
    <w:p w:rsidR="006E75B6" w:rsidRPr="006E75B6" w:rsidRDefault="00740DC5" w:rsidP="006E75B6">
      <w:pPr>
        <w:pStyle w:val="ListParagraph"/>
        <w:numPr>
          <w:ilvl w:val="0"/>
          <w:numId w:val="26"/>
        </w:numPr>
        <w:jc w:val="both"/>
        <w:rPr>
          <w:rFonts w:cs="Arial"/>
          <w:sz w:val="24"/>
        </w:rPr>
      </w:pPr>
      <w:r w:rsidRPr="006E75B6">
        <w:rPr>
          <w:rFonts w:cs="Arial"/>
          <w:sz w:val="24"/>
        </w:rPr>
        <w:t>Deliver for the people of Camden</w:t>
      </w:r>
    </w:p>
    <w:p w:rsidR="006E75B6" w:rsidRPr="006E75B6" w:rsidRDefault="006E75B6" w:rsidP="006E75B6">
      <w:pPr>
        <w:pStyle w:val="ListParagraph"/>
        <w:ind w:left="360"/>
        <w:jc w:val="both"/>
        <w:rPr>
          <w:rFonts w:cs="Arial"/>
          <w:sz w:val="24"/>
        </w:rPr>
      </w:pPr>
    </w:p>
    <w:p w:rsidR="006E75B6" w:rsidRPr="006E75B6" w:rsidRDefault="00740DC5" w:rsidP="006E75B6">
      <w:pPr>
        <w:pStyle w:val="ListParagraph"/>
        <w:numPr>
          <w:ilvl w:val="0"/>
          <w:numId w:val="26"/>
        </w:numPr>
        <w:jc w:val="both"/>
        <w:rPr>
          <w:rFonts w:cs="Arial"/>
          <w:sz w:val="24"/>
        </w:rPr>
      </w:pPr>
      <w:r w:rsidRPr="006E75B6">
        <w:rPr>
          <w:rFonts w:cs="Arial"/>
          <w:sz w:val="24"/>
        </w:rPr>
        <w:t>Work as one team</w:t>
      </w:r>
    </w:p>
    <w:p w:rsidR="006E75B6" w:rsidRPr="006E75B6" w:rsidRDefault="006E75B6" w:rsidP="006E75B6">
      <w:pPr>
        <w:pStyle w:val="ListParagraph"/>
        <w:jc w:val="both"/>
        <w:rPr>
          <w:rFonts w:cs="Arial"/>
          <w:sz w:val="24"/>
        </w:rPr>
      </w:pPr>
    </w:p>
    <w:p w:rsidR="006E75B6" w:rsidRPr="006E75B6" w:rsidRDefault="00740DC5" w:rsidP="006E75B6">
      <w:pPr>
        <w:pStyle w:val="ListParagraph"/>
        <w:numPr>
          <w:ilvl w:val="0"/>
          <w:numId w:val="26"/>
        </w:numPr>
        <w:jc w:val="both"/>
        <w:rPr>
          <w:rFonts w:cs="Arial"/>
          <w:sz w:val="24"/>
        </w:rPr>
      </w:pPr>
      <w:r w:rsidRPr="006E75B6">
        <w:rPr>
          <w:rFonts w:cs="Arial"/>
          <w:sz w:val="24"/>
        </w:rPr>
        <w:t>Take pride in getting it right</w:t>
      </w:r>
    </w:p>
    <w:p w:rsidR="006E75B6" w:rsidRPr="006E75B6" w:rsidRDefault="006E75B6" w:rsidP="006E75B6">
      <w:pPr>
        <w:pStyle w:val="ListParagraph"/>
        <w:jc w:val="both"/>
        <w:rPr>
          <w:rFonts w:cs="Arial"/>
          <w:sz w:val="24"/>
        </w:rPr>
      </w:pPr>
    </w:p>
    <w:p w:rsidR="006E75B6" w:rsidRPr="006E75B6" w:rsidRDefault="00740DC5" w:rsidP="006E75B6">
      <w:pPr>
        <w:pStyle w:val="ListParagraph"/>
        <w:numPr>
          <w:ilvl w:val="0"/>
          <w:numId w:val="26"/>
        </w:numPr>
        <w:jc w:val="both"/>
        <w:rPr>
          <w:rFonts w:cs="Arial"/>
          <w:sz w:val="24"/>
        </w:rPr>
      </w:pPr>
      <w:r w:rsidRPr="006E75B6">
        <w:rPr>
          <w:rFonts w:cs="Arial"/>
          <w:sz w:val="24"/>
        </w:rPr>
        <w:t>Find better ways</w:t>
      </w:r>
    </w:p>
    <w:p w:rsidR="006E75B6" w:rsidRPr="006E75B6" w:rsidRDefault="006E75B6" w:rsidP="006E75B6">
      <w:pPr>
        <w:pStyle w:val="ListParagraph"/>
        <w:jc w:val="both"/>
        <w:rPr>
          <w:rFonts w:cs="Arial"/>
          <w:sz w:val="24"/>
        </w:rPr>
      </w:pPr>
    </w:p>
    <w:p w:rsidR="00740DC5" w:rsidRPr="006E75B6" w:rsidRDefault="00740DC5" w:rsidP="006E75B6">
      <w:pPr>
        <w:pStyle w:val="ListParagraph"/>
        <w:numPr>
          <w:ilvl w:val="0"/>
          <w:numId w:val="26"/>
        </w:numPr>
        <w:jc w:val="both"/>
        <w:rPr>
          <w:rFonts w:cs="Arial"/>
          <w:sz w:val="24"/>
        </w:rPr>
      </w:pPr>
      <w:r w:rsidRPr="006E75B6">
        <w:rPr>
          <w:rFonts w:cs="Arial"/>
          <w:sz w:val="24"/>
        </w:rPr>
        <w:t xml:space="preserve">Take personal responsibility </w:t>
      </w:r>
    </w:p>
    <w:p w:rsidR="006E75B6" w:rsidRPr="006E75B6" w:rsidRDefault="006E75B6" w:rsidP="006E75B6">
      <w:pPr>
        <w:jc w:val="both"/>
        <w:rPr>
          <w:rFonts w:cs="Arial"/>
          <w:sz w:val="24"/>
        </w:rPr>
      </w:pPr>
    </w:p>
    <w:p w:rsidR="00EB687D" w:rsidRPr="006E75B6" w:rsidRDefault="0069405C" w:rsidP="006E75B6">
      <w:pPr>
        <w:jc w:val="both"/>
        <w:rPr>
          <w:rFonts w:cs="Arial"/>
          <w:sz w:val="24"/>
        </w:rPr>
      </w:pPr>
      <w:r w:rsidRPr="006E75B6">
        <w:rPr>
          <w:rFonts w:cs="Arial"/>
          <w:sz w:val="24"/>
        </w:rPr>
        <w:t>For further information on the Camden Way please visit:</w:t>
      </w:r>
    </w:p>
    <w:p w:rsidR="0069405C" w:rsidRPr="006E75B6" w:rsidRDefault="0069405C" w:rsidP="006E75B6">
      <w:pPr>
        <w:jc w:val="both"/>
        <w:rPr>
          <w:rFonts w:cs="Arial"/>
          <w:sz w:val="24"/>
        </w:rPr>
      </w:pPr>
    </w:p>
    <w:p w:rsidR="0069405C" w:rsidRDefault="00A6056A" w:rsidP="006E75B6">
      <w:pPr>
        <w:jc w:val="both"/>
        <w:rPr>
          <w:rFonts w:cs="Arial"/>
          <w:sz w:val="24"/>
        </w:rPr>
      </w:pPr>
      <w:hyperlink r:id="rId12" w:history="1">
        <w:r w:rsidR="00DA0056" w:rsidRPr="00F66E8F">
          <w:rPr>
            <w:rStyle w:val="Hyperlink"/>
            <w:rFonts w:cs="Arial"/>
            <w:sz w:val="24"/>
          </w:rPr>
          <w:t>https://camdengov.referrals.selectminds.com/togetherwearecamden/info/page1</w:t>
        </w:r>
      </w:hyperlink>
    </w:p>
    <w:p w:rsidR="00DA0056" w:rsidRPr="006E75B6" w:rsidRDefault="00DA0056" w:rsidP="006E75B6">
      <w:pPr>
        <w:jc w:val="both"/>
        <w:rPr>
          <w:rFonts w:cs="Arial"/>
          <w:sz w:val="24"/>
        </w:rPr>
      </w:pPr>
    </w:p>
    <w:p w:rsidR="00BD4618" w:rsidRDefault="00BD4618" w:rsidP="006E75B6">
      <w:pPr>
        <w:jc w:val="both"/>
        <w:rPr>
          <w:rFonts w:cs="Arial"/>
          <w:b/>
          <w:sz w:val="24"/>
        </w:rPr>
      </w:pPr>
    </w:p>
    <w:p w:rsidR="00DA0056" w:rsidRDefault="00DA0056" w:rsidP="006E75B6">
      <w:pPr>
        <w:jc w:val="both"/>
        <w:rPr>
          <w:rFonts w:cs="Arial"/>
          <w:b/>
          <w:sz w:val="24"/>
        </w:rPr>
      </w:pPr>
    </w:p>
    <w:p w:rsidR="00BD4618" w:rsidRPr="006E75B6" w:rsidRDefault="00BD4618" w:rsidP="006E75B6">
      <w:pPr>
        <w:jc w:val="both"/>
        <w:rPr>
          <w:rFonts w:cs="Arial"/>
          <w:b/>
          <w:sz w:val="24"/>
        </w:rPr>
      </w:pPr>
    </w:p>
    <w:sectPr w:rsidR="00BD4618" w:rsidRPr="006E75B6" w:rsidSect="0016565F">
      <w:footerReference w:type="default" r:id="rId1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056" w:rsidRDefault="00A6056A">
    <w:pPr>
      <w:pStyle w:val="Footer"/>
      <w:jc w:val="center"/>
    </w:pPr>
    <w:sdt>
      <w:sdtPr>
        <w:id w:val="-1406610757"/>
        <w:docPartObj>
          <w:docPartGallery w:val="Page Numbers (Bottom of Page)"/>
          <w:docPartUnique/>
        </w:docPartObj>
      </w:sdtPr>
      <w:sdtEndPr>
        <w:rPr>
          <w:noProof/>
        </w:rPr>
      </w:sdtEndPr>
      <w:sdtContent>
        <w:r w:rsidR="00DA0056">
          <w:fldChar w:fldCharType="begin"/>
        </w:r>
        <w:r w:rsidR="00DA0056">
          <w:instrText xml:space="preserve"> PAGE   \* MERGEFORMAT </w:instrText>
        </w:r>
        <w:r w:rsidR="00DA0056">
          <w:fldChar w:fldCharType="separate"/>
        </w:r>
        <w:r>
          <w:rPr>
            <w:noProof/>
          </w:rPr>
          <w:t>6</w:t>
        </w:r>
        <w:r w:rsidR="00DA0056">
          <w:rPr>
            <w:noProof/>
          </w:rPr>
          <w:fldChar w:fldCharType="end"/>
        </w:r>
      </w:sdtContent>
    </w:sdt>
  </w:p>
  <w:p w:rsidR="00DA0056" w:rsidRDefault="00DA0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2DD165F1"/>
    <w:multiLevelType w:val="multilevel"/>
    <w:tmpl w:val="638A148E"/>
    <w:numStyleLink w:val="HayGroupNumberingList"/>
  </w:abstractNum>
  <w:abstractNum w:abstractNumId="8" w15:restartNumberingAfterBreak="0">
    <w:nsid w:val="316E1768"/>
    <w:multiLevelType w:val="multilevel"/>
    <w:tmpl w:val="5718C5D6"/>
    <w:numStyleLink w:val="HayGroupBulletlist"/>
  </w:abstractNum>
  <w:abstractNum w:abstractNumId="9"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515112"/>
    <w:multiLevelType w:val="hybridMultilevel"/>
    <w:tmpl w:val="BF768E26"/>
    <w:lvl w:ilvl="0" w:tplc="582E5A08">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C25838"/>
    <w:multiLevelType w:val="hybridMultilevel"/>
    <w:tmpl w:val="1990EFEA"/>
    <w:lvl w:ilvl="0" w:tplc="582E5A08">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DA2577"/>
    <w:multiLevelType w:val="hybridMultilevel"/>
    <w:tmpl w:val="58343180"/>
    <w:lvl w:ilvl="0" w:tplc="B58C53CE">
      <w:start w:val="10"/>
      <w:numFmt w:val="decimal"/>
      <w:lvlText w:val="%1."/>
      <w:lvlJc w:val="left"/>
      <w:pPr>
        <w:tabs>
          <w:tab w:val="num" w:pos="750"/>
        </w:tabs>
        <w:ind w:left="750" w:hanging="390"/>
      </w:pPr>
      <w:rPr>
        <w:rFonts w:hint="default"/>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0DB1758"/>
    <w:multiLevelType w:val="hybridMultilevel"/>
    <w:tmpl w:val="80F0F7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6E2431EC"/>
    <w:multiLevelType w:val="hybridMultilevel"/>
    <w:tmpl w:val="C2281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B00878"/>
    <w:multiLevelType w:val="hybridMultilevel"/>
    <w:tmpl w:val="8D8475F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5" w15:restartNumberingAfterBreak="0">
    <w:nsid w:val="7DB556D4"/>
    <w:multiLevelType w:val="hybridMultilevel"/>
    <w:tmpl w:val="78B66136"/>
    <w:lvl w:ilvl="0" w:tplc="582E5A08">
      <w:start w:val="1"/>
      <w:numFmt w:val="bullet"/>
      <w:lvlText w:val=""/>
      <w:lvlJc w:val="left"/>
      <w:pPr>
        <w:tabs>
          <w:tab w:val="num" w:pos="360"/>
        </w:tabs>
        <w:ind w:left="360" w:hanging="360"/>
      </w:pPr>
      <w:rPr>
        <w:rFonts w:ascii="Symbol" w:hAnsi="Symbol" w:hint="default"/>
        <w:sz w:val="16"/>
      </w:rPr>
    </w:lvl>
    <w:lvl w:ilvl="1" w:tplc="08090001">
      <w:start w:val="1"/>
      <w:numFmt w:val="bullet"/>
      <w:lvlText w:val=""/>
      <w:lvlJc w:val="left"/>
      <w:pPr>
        <w:tabs>
          <w:tab w:val="num" w:pos="1080"/>
        </w:tabs>
        <w:ind w:left="1080" w:hanging="360"/>
      </w:pPr>
      <w:rPr>
        <w:rFonts w:ascii="Symbol" w:hAnsi="Symbol" w:hint="default"/>
        <w:sz w:val="16"/>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3"/>
  </w:num>
  <w:num w:numId="3">
    <w:abstractNumId w:val="15"/>
  </w:num>
  <w:num w:numId="4">
    <w:abstractNumId w:val="24"/>
  </w:num>
  <w:num w:numId="5">
    <w:abstractNumId w:val="1"/>
  </w:num>
  <w:num w:numId="6">
    <w:abstractNumId w:val="6"/>
  </w:num>
  <w:num w:numId="7">
    <w:abstractNumId w:val="20"/>
  </w:num>
  <w:num w:numId="8">
    <w:abstractNumId w:val="16"/>
  </w:num>
  <w:num w:numId="9">
    <w:abstractNumId w:val="5"/>
  </w:num>
  <w:num w:numId="10">
    <w:abstractNumId w:val="9"/>
  </w:num>
  <w:num w:numId="11">
    <w:abstractNumId w:val="0"/>
  </w:num>
  <w:num w:numId="12">
    <w:abstractNumId w:val="19"/>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num>
  <w:num w:numId="19">
    <w:abstractNumId w:val="18"/>
  </w:num>
  <w:num w:numId="20">
    <w:abstractNumId w:val="17"/>
  </w:num>
  <w:num w:numId="21">
    <w:abstractNumId w:val="13"/>
  </w:num>
  <w:num w:numId="22">
    <w:abstractNumId w:val="14"/>
  </w:num>
  <w:num w:numId="23">
    <w:abstractNumId w:val="25"/>
  </w:num>
  <w:num w:numId="24">
    <w:abstractNumId w:val="21"/>
  </w:num>
  <w:num w:numId="25">
    <w:abstractNumId w:val="10"/>
  </w:num>
  <w:num w:numId="26">
    <w:abstractNumId w:val="22"/>
  </w:num>
  <w:num w:numId="2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55985"/>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445A"/>
    <w:rsid w:val="001562C7"/>
    <w:rsid w:val="0016565F"/>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4352"/>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F7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5F648B"/>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E75B6"/>
    <w:rsid w:val="006F1C6A"/>
    <w:rsid w:val="007025D2"/>
    <w:rsid w:val="00713850"/>
    <w:rsid w:val="00740DC5"/>
    <w:rsid w:val="00755D02"/>
    <w:rsid w:val="00760BA1"/>
    <w:rsid w:val="00764960"/>
    <w:rsid w:val="00766226"/>
    <w:rsid w:val="00767BDF"/>
    <w:rsid w:val="007A6B99"/>
    <w:rsid w:val="007A7C03"/>
    <w:rsid w:val="007A7EB9"/>
    <w:rsid w:val="007B0D8C"/>
    <w:rsid w:val="007C1FBD"/>
    <w:rsid w:val="007C6F29"/>
    <w:rsid w:val="007D25B4"/>
    <w:rsid w:val="007D7F77"/>
    <w:rsid w:val="00800BF4"/>
    <w:rsid w:val="00802681"/>
    <w:rsid w:val="00804F4D"/>
    <w:rsid w:val="00805B34"/>
    <w:rsid w:val="00806272"/>
    <w:rsid w:val="00815B53"/>
    <w:rsid w:val="00822E40"/>
    <w:rsid w:val="00830F1C"/>
    <w:rsid w:val="008312AE"/>
    <w:rsid w:val="00833929"/>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056A"/>
    <w:rsid w:val="00A66161"/>
    <w:rsid w:val="00A72D0B"/>
    <w:rsid w:val="00A77105"/>
    <w:rsid w:val="00A87E50"/>
    <w:rsid w:val="00A90B4A"/>
    <w:rsid w:val="00AA10C3"/>
    <w:rsid w:val="00AA44A4"/>
    <w:rsid w:val="00AC1B84"/>
    <w:rsid w:val="00AD03A8"/>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6352F"/>
    <w:rsid w:val="00B75B7F"/>
    <w:rsid w:val="00B77231"/>
    <w:rsid w:val="00B9448F"/>
    <w:rsid w:val="00B97A74"/>
    <w:rsid w:val="00BB1709"/>
    <w:rsid w:val="00BB1B95"/>
    <w:rsid w:val="00BB3268"/>
    <w:rsid w:val="00BB444A"/>
    <w:rsid w:val="00BB72E2"/>
    <w:rsid w:val="00BC4DBB"/>
    <w:rsid w:val="00BC698D"/>
    <w:rsid w:val="00BD4618"/>
    <w:rsid w:val="00BD4DEA"/>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638D9"/>
    <w:rsid w:val="00D70B96"/>
    <w:rsid w:val="00D91480"/>
    <w:rsid w:val="00DA0056"/>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9C2175C"/>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link w:val="FooterChar"/>
    <w:uiPriority w:val="99"/>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semiHidden/>
    <w:unhideWhenUsed/>
    <w:rsid w:val="00833929"/>
    <w:rPr>
      <w:color w:val="800080" w:themeColor="followedHyperlink"/>
      <w:u w:val="single"/>
    </w:rPr>
  </w:style>
  <w:style w:type="paragraph" w:styleId="ListParagraph">
    <w:name w:val="List Paragraph"/>
    <w:basedOn w:val="Normal"/>
    <w:uiPriority w:val="34"/>
    <w:qFormat/>
    <w:rsid w:val="00BD4DEA"/>
    <w:pPr>
      <w:ind w:left="720"/>
      <w:contextualSpacing/>
    </w:pPr>
  </w:style>
  <w:style w:type="character" w:customStyle="1" w:styleId="FooterChar">
    <w:name w:val="Footer Char"/>
    <w:basedOn w:val="DefaultParagraphFont"/>
    <w:link w:val="Footer"/>
    <w:uiPriority w:val="99"/>
    <w:rsid w:val="00DA0056"/>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5F602F-6030-47F7-BE10-948E4F239D81}"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US"/>
        </a:p>
      </dgm:t>
    </dgm:pt>
    <dgm:pt modelId="{267F1618-B7B1-45C8-A361-62824B918EFB}">
      <dgm:prSet phldrT="[Text]" custT="1"/>
      <dgm:spPr/>
      <dgm:t>
        <a:bodyPr/>
        <a:lstStyle/>
        <a:p>
          <a:pPr algn="ctr"/>
          <a:r>
            <a:rPr lang="en-US" sz="1200">
              <a:solidFill>
                <a:schemeClr val="tx1">
                  <a:lumMod val="50000"/>
                  <a:lumOff val="50000"/>
                </a:schemeClr>
              </a:solidFill>
              <a:latin typeface="Arial" panose="020B0604020202020204" pitchFamily="34" charset="0"/>
              <a:cs typeface="Arial" panose="020B0604020202020204" pitchFamily="34" charset="0"/>
            </a:rPr>
            <a:t>BETTER HOMES DELIVERY </a:t>
          </a:r>
        </a:p>
        <a:p>
          <a:pPr algn="ctr"/>
          <a:r>
            <a:rPr lang="en-US" sz="1200">
              <a:solidFill>
                <a:schemeClr val="tx1">
                  <a:lumMod val="50000"/>
                  <a:lumOff val="50000"/>
                </a:schemeClr>
              </a:solidFill>
              <a:latin typeface="Arial" panose="020B0604020202020204" pitchFamily="34" charset="0"/>
              <a:cs typeface="Arial" panose="020B0604020202020204" pitchFamily="34" charset="0"/>
            </a:rPr>
            <a:t>Head of Service</a:t>
          </a:r>
        </a:p>
      </dgm:t>
    </dgm:pt>
    <dgm:pt modelId="{5D64B314-654C-42DC-8158-398E36EA8D23}" type="parTrans" cxnId="{C62B59D2-B149-4528-9340-66F63CFDE38D}">
      <dgm:prSet/>
      <dgm:spPr/>
      <dgm:t>
        <a:bodyPr/>
        <a:lstStyle/>
        <a:p>
          <a:pPr algn="ctr"/>
          <a:endParaRPr lang="en-US"/>
        </a:p>
      </dgm:t>
    </dgm:pt>
    <dgm:pt modelId="{DC74CE6B-2D98-4517-847A-6597F55FAEB9}" type="sibTrans" cxnId="{C62B59D2-B149-4528-9340-66F63CFDE38D}">
      <dgm:prSet/>
      <dgm:spPr/>
      <dgm:t>
        <a:bodyPr/>
        <a:lstStyle/>
        <a:p>
          <a:pPr algn="ctr"/>
          <a:endParaRPr lang="en-US"/>
        </a:p>
      </dgm:t>
    </dgm:pt>
    <dgm:pt modelId="{947250D9-F582-4F2D-99CA-C555FF56121C}">
      <dgm:prSet custT="1"/>
      <dgm:spPr/>
      <dgm:t>
        <a:bodyPr/>
        <a:lstStyle/>
        <a:p>
          <a:pPr algn="ctr"/>
          <a:r>
            <a:rPr lang="en-US" sz="1200">
              <a:solidFill>
                <a:schemeClr val="tx1">
                  <a:lumMod val="50000"/>
                  <a:lumOff val="50000"/>
                </a:schemeClr>
              </a:solidFill>
              <a:latin typeface="Arial" panose="020B0604020202020204" pitchFamily="34" charset="0"/>
              <a:cs typeface="Arial" panose="020B0604020202020204" pitchFamily="34" charset="0"/>
            </a:rPr>
            <a:t>Team Leader - Mechanical &amp; Electrical</a:t>
          </a:r>
        </a:p>
      </dgm:t>
    </dgm:pt>
    <dgm:pt modelId="{760EA23E-AC0E-417A-BDCC-E5C747C40538}" type="parTrans" cxnId="{AB184EF5-9D21-4EBD-A523-86820CBF0490}">
      <dgm:prSet/>
      <dgm:spPr/>
      <dgm:t>
        <a:bodyPr/>
        <a:lstStyle/>
        <a:p>
          <a:pPr algn="ctr"/>
          <a:endParaRPr lang="en-US"/>
        </a:p>
      </dgm:t>
    </dgm:pt>
    <dgm:pt modelId="{04B35DB4-980E-40C9-A748-EC4FD5518362}" type="sibTrans" cxnId="{AB184EF5-9D21-4EBD-A523-86820CBF0490}">
      <dgm:prSet/>
      <dgm:spPr/>
      <dgm:t>
        <a:bodyPr/>
        <a:lstStyle/>
        <a:p>
          <a:pPr algn="ctr"/>
          <a:endParaRPr lang="en-US"/>
        </a:p>
      </dgm:t>
    </dgm:pt>
    <dgm:pt modelId="{5E4F0BDF-F5BE-475D-B591-A17B46435975}">
      <dgm:prSet custT="1"/>
      <dgm:spPr/>
      <dgm:t>
        <a:bodyPr/>
        <a:lstStyle/>
        <a:p>
          <a:pPr algn="ctr"/>
          <a:r>
            <a:rPr lang="en-US" sz="1200">
              <a:solidFill>
                <a:schemeClr val="tx1">
                  <a:lumMod val="50000"/>
                  <a:lumOff val="50000"/>
                </a:schemeClr>
              </a:solidFill>
              <a:latin typeface="Arial" panose="020B0604020202020204" pitchFamily="34" charset="0"/>
              <a:cs typeface="Arial" panose="020B0604020202020204" pitchFamily="34" charset="0"/>
            </a:rPr>
            <a:t>Mechanical Services Manager</a:t>
          </a:r>
        </a:p>
      </dgm:t>
    </dgm:pt>
    <dgm:pt modelId="{60DC49C7-968C-4002-8A9A-5A8D7DEF1FC0}" type="parTrans" cxnId="{1BF63C15-C49E-4895-AB06-7F5CF9A606EF}">
      <dgm:prSet/>
      <dgm:spPr/>
      <dgm:t>
        <a:bodyPr/>
        <a:lstStyle/>
        <a:p>
          <a:pPr algn="ctr"/>
          <a:endParaRPr lang="en-US"/>
        </a:p>
      </dgm:t>
    </dgm:pt>
    <dgm:pt modelId="{3369FF4A-E41E-4EAA-A170-E1A671A2313A}" type="sibTrans" cxnId="{1BF63C15-C49E-4895-AB06-7F5CF9A606EF}">
      <dgm:prSet/>
      <dgm:spPr/>
      <dgm:t>
        <a:bodyPr/>
        <a:lstStyle/>
        <a:p>
          <a:pPr algn="ctr"/>
          <a:endParaRPr lang="en-US"/>
        </a:p>
      </dgm:t>
    </dgm:pt>
    <dgm:pt modelId="{25622A5A-778E-41F6-BDF4-A530C693FF17}">
      <dgm:prSet custT="1"/>
      <dgm:spPr/>
      <dgm:t>
        <a:bodyPr/>
        <a:lstStyle/>
        <a:p>
          <a:pPr algn="ctr"/>
          <a:r>
            <a:rPr lang="en-US" sz="1200">
              <a:solidFill>
                <a:schemeClr val="tx1">
                  <a:lumMod val="50000"/>
                  <a:lumOff val="50000"/>
                </a:schemeClr>
              </a:solidFill>
              <a:latin typeface="Arial" panose="020B0604020202020204" pitchFamily="34" charset="0"/>
              <a:cs typeface="Arial" panose="020B0604020202020204" pitchFamily="34" charset="0"/>
            </a:rPr>
            <a:t>Electrical Services Manager</a:t>
          </a:r>
        </a:p>
      </dgm:t>
    </dgm:pt>
    <dgm:pt modelId="{629358C9-ED90-4EA8-80CB-710839A5803E}" type="parTrans" cxnId="{A027D520-1102-4953-B5B9-6AF6BAF9C9F2}">
      <dgm:prSet/>
      <dgm:spPr/>
      <dgm:t>
        <a:bodyPr/>
        <a:lstStyle/>
        <a:p>
          <a:pPr algn="ctr"/>
          <a:endParaRPr lang="en-US"/>
        </a:p>
      </dgm:t>
    </dgm:pt>
    <dgm:pt modelId="{01BF453F-EDC0-4F06-BB8D-87C51952CBFB}" type="sibTrans" cxnId="{A027D520-1102-4953-B5B9-6AF6BAF9C9F2}">
      <dgm:prSet/>
      <dgm:spPr/>
      <dgm:t>
        <a:bodyPr/>
        <a:lstStyle/>
        <a:p>
          <a:pPr algn="ctr"/>
          <a:endParaRPr lang="en-US"/>
        </a:p>
      </dgm:t>
    </dgm:pt>
    <dgm:pt modelId="{83704E5E-CACD-4618-AA6B-2065EDE3BDF3}">
      <dgm:prSet custT="1"/>
      <dgm:spPr/>
      <dgm:t>
        <a:bodyPr/>
        <a:lstStyle/>
        <a:p>
          <a:pPr algn="ctr"/>
          <a:r>
            <a:rPr lang="en-US" sz="1200">
              <a:solidFill>
                <a:schemeClr val="tx1">
                  <a:lumMod val="50000"/>
                  <a:lumOff val="50000"/>
                </a:schemeClr>
              </a:solidFill>
              <a:latin typeface="Arial" panose="020B0604020202020204" pitchFamily="34" charset="0"/>
              <a:cs typeface="Arial" panose="020B0604020202020204" pitchFamily="34" charset="0"/>
            </a:rPr>
            <a:t>Contract Manager (Mechanical) x3</a:t>
          </a:r>
        </a:p>
      </dgm:t>
    </dgm:pt>
    <dgm:pt modelId="{F5285A41-DEAB-461A-BF7C-33C72EACDD9E}" type="parTrans" cxnId="{7AD82BAB-0908-47DD-88F4-8E97A12825CE}">
      <dgm:prSet/>
      <dgm:spPr/>
      <dgm:t>
        <a:bodyPr/>
        <a:lstStyle/>
        <a:p>
          <a:pPr algn="ctr"/>
          <a:endParaRPr lang="en-US"/>
        </a:p>
      </dgm:t>
    </dgm:pt>
    <dgm:pt modelId="{2BC5813C-0389-491D-B5A5-BD1D26B34DCB}" type="sibTrans" cxnId="{7AD82BAB-0908-47DD-88F4-8E97A12825CE}">
      <dgm:prSet/>
      <dgm:spPr/>
      <dgm:t>
        <a:bodyPr/>
        <a:lstStyle/>
        <a:p>
          <a:pPr algn="ctr"/>
          <a:endParaRPr lang="en-US"/>
        </a:p>
      </dgm:t>
    </dgm:pt>
    <dgm:pt modelId="{6C2E10EC-B9F3-4DBB-87AE-341E802F6468}">
      <dgm:prSet custT="1"/>
      <dgm:spPr/>
      <dgm:t>
        <a:bodyPr/>
        <a:lstStyle/>
        <a:p>
          <a:pPr algn="ctr"/>
          <a:r>
            <a:rPr lang="en-US" sz="1200">
              <a:latin typeface="Arial" panose="020B0604020202020204" pitchFamily="34" charset="0"/>
              <a:cs typeface="Arial" panose="020B0604020202020204" pitchFamily="34" charset="0"/>
            </a:rPr>
            <a:t>Contract Manager (Electrical) </a:t>
          </a:r>
          <a:r>
            <a:rPr lang="en-US" sz="1200">
              <a:solidFill>
                <a:schemeClr val="tx1">
                  <a:lumMod val="50000"/>
                  <a:lumOff val="50000"/>
                </a:schemeClr>
              </a:solidFill>
              <a:latin typeface="Arial" panose="020B0604020202020204" pitchFamily="34" charset="0"/>
              <a:cs typeface="Arial" panose="020B0604020202020204" pitchFamily="34" charset="0"/>
            </a:rPr>
            <a:t>x3</a:t>
          </a:r>
        </a:p>
      </dgm:t>
    </dgm:pt>
    <dgm:pt modelId="{68F920F4-EB60-4CB3-924D-32A0D69DE147}" type="parTrans" cxnId="{FF602910-714F-4890-B669-3F25F4DCDE72}">
      <dgm:prSet/>
      <dgm:spPr/>
      <dgm:t>
        <a:bodyPr/>
        <a:lstStyle/>
        <a:p>
          <a:pPr algn="ctr"/>
          <a:endParaRPr lang="en-US"/>
        </a:p>
      </dgm:t>
    </dgm:pt>
    <dgm:pt modelId="{D22EE131-C6F2-4757-827E-5DF6F3B98E5C}" type="sibTrans" cxnId="{FF602910-714F-4890-B669-3F25F4DCDE72}">
      <dgm:prSet/>
      <dgm:spPr/>
      <dgm:t>
        <a:bodyPr/>
        <a:lstStyle/>
        <a:p>
          <a:pPr algn="ctr"/>
          <a:endParaRPr lang="en-US"/>
        </a:p>
      </dgm:t>
    </dgm:pt>
    <dgm:pt modelId="{B7EB1920-1159-4E0B-A548-794E01A2ACD8}" type="pres">
      <dgm:prSet presAssocID="{295F602F-6030-47F7-BE10-948E4F239D81}" presName="hierChild1" presStyleCnt="0">
        <dgm:presLayoutVars>
          <dgm:orgChart val="1"/>
          <dgm:chPref val="1"/>
          <dgm:dir/>
          <dgm:animOne val="branch"/>
          <dgm:animLvl val="lvl"/>
          <dgm:resizeHandles/>
        </dgm:presLayoutVars>
      </dgm:prSet>
      <dgm:spPr/>
      <dgm:t>
        <a:bodyPr/>
        <a:lstStyle/>
        <a:p>
          <a:endParaRPr lang="en-US"/>
        </a:p>
      </dgm:t>
    </dgm:pt>
    <dgm:pt modelId="{86723B68-F2CF-4546-93DD-00539ED0F28B}" type="pres">
      <dgm:prSet presAssocID="{267F1618-B7B1-45C8-A361-62824B918EFB}" presName="hierRoot1" presStyleCnt="0">
        <dgm:presLayoutVars>
          <dgm:hierBranch/>
        </dgm:presLayoutVars>
      </dgm:prSet>
      <dgm:spPr/>
    </dgm:pt>
    <dgm:pt modelId="{BDA4B8CD-7914-48C9-9F6F-4784556FBD0A}" type="pres">
      <dgm:prSet presAssocID="{267F1618-B7B1-45C8-A361-62824B918EFB}" presName="rootComposite1" presStyleCnt="0"/>
      <dgm:spPr/>
    </dgm:pt>
    <dgm:pt modelId="{91CD9B62-8620-401F-A537-93F1DBC1E31C}" type="pres">
      <dgm:prSet presAssocID="{267F1618-B7B1-45C8-A361-62824B918EFB}" presName="rootText1" presStyleLbl="node0" presStyleIdx="0" presStyleCnt="1" custScaleX="365521" custScaleY="147560" custLinFactNeighborX="1085" custLinFactNeighborY="-6511">
        <dgm:presLayoutVars>
          <dgm:chPref val="3"/>
        </dgm:presLayoutVars>
      </dgm:prSet>
      <dgm:spPr/>
      <dgm:t>
        <a:bodyPr/>
        <a:lstStyle/>
        <a:p>
          <a:endParaRPr lang="en-US"/>
        </a:p>
      </dgm:t>
    </dgm:pt>
    <dgm:pt modelId="{C8E9F68B-4E10-4EE4-AA5A-CA0DC54E49E6}" type="pres">
      <dgm:prSet presAssocID="{267F1618-B7B1-45C8-A361-62824B918EFB}" presName="rootConnector1" presStyleLbl="node1" presStyleIdx="0" presStyleCnt="0"/>
      <dgm:spPr/>
      <dgm:t>
        <a:bodyPr/>
        <a:lstStyle/>
        <a:p>
          <a:endParaRPr lang="en-US"/>
        </a:p>
      </dgm:t>
    </dgm:pt>
    <dgm:pt modelId="{F9221F0B-4686-4187-B15F-9AAFC569D719}" type="pres">
      <dgm:prSet presAssocID="{267F1618-B7B1-45C8-A361-62824B918EFB}" presName="hierChild2" presStyleCnt="0"/>
      <dgm:spPr/>
    </dgm:pt>
    <dgm:pt modelId="{0C62477E-C5FA-4A81-A414-94C2CB221323}" type="pres">
      <dgm:prSet presAssocID="{760EA23E-AC0E-417A-BDCC-E5C747C40538}" presName="Name35" presStyleLbl="parChTrans1D2" presStyleIdx="0" presStyleCnt="1"/>
      <dgm:spPr/>
      <dgm:t>
        <a:bodyPr/>
        <a:lstStyle/>
        <a:p>
          <a:endParaRPr lang="en-US"/>
        </a:p>
      </dgm:t>
    </dgm:pt>
    <dgm:pt modelId="{A7C91D3D-6A21-41FC-AF12-206C3F8F36D1}" type="pres">
      <dgm:prSet presAssocID="{947250D9-F582-4F2D-99CA-C555FF56121C}" presName="hierRoot2" presStyleCnt="0">
        <dgm:presLayoutVars>
          <dgm:hierBranch/>
        </dgm:presLayoutVars>
      </dgm:prSet>
      <dgm:spPr/>
    </dgm:pt>
    <dgm:pt modelId="{5D06ABB3-72A8-47F6-8913-5F56437AF52D}" type="pres">
      <dgm:prSet presAssocID="{947250D9-F582-4F2D-99CA-C555FF56121C}" presName="rootComposite" presStyleCnt="0"/>
      <dgm:spPr/>
    </dgm:pt>
    <dgm:pt modelId="{232B7269-F3E1-4975-BE9B-7D82DAA54482}" type="pres">
      <dgm:prSet presAssocID="{947250D9-F582-4F2D-99CA-C555FF56121C}" presName="rootText" presStyleLbl="node2" presStyleIdx="0" presStyleCnt="1" custScaleX="371281" custLinFactNeighborX="3256">
        <dgm:presLayoutVars>
          <dgm:chPref val="3"/>
        </dgm:presLayoutVars>
      </dgm:prSet>
      <dgm:spPr/>
      <dgm:t>
        <a:bodyPr/>
        <a:lstStyle/>
        <a:p>
          <a:endParaRPr lang="en-US"/>
        </a:p>
      </dgm:t>
    </dgm:pt>
    <dgm:pt modelId="{524CA14D-431E-4805-9903-55971017BF0B}" type="pres">
      <dgm:prSet presAssocID="{947250D9-F582-4F2D-99CA-C555FF56121C}" presName="rootConnector" presStyleLbl="node2" presStyleIdx="0" presStyleCnt="1"/>
      <dgm:spPr/>
      <dgm:t>
        <a:bodyPr/>
        <a:lstStyle/>
        <a:p>
          <a:endParaRPr lang="en-US"/>
        </a:p>
      </dgm:t>
    </dgm:pt>
    <dgm:pt modelId="{F71611D3-2000-4B7A-A50C-6B201F60D0E0}" type="pres">
      <dgm:prSet presAssocID="{947250D9-F582-4F2D-99CA-C555FF56121C}" presName="hierChild4" presStyleCnt="0"/>
      <dgm:spPr/>
    </dgm:pt>
    <dgm:pt modelId="{83AEEB22-ABBD-40A6-954C-B683C29E58D0}" type="pres">
      <dgm:prSet presAssocID="{60DC49C7-968C-4002-8A9A-5A8D7DEF1FC0}" presName="Name35" presStyleLbl="parChTrans1D3" presStyleIdx="0" presStyleCnt="2"/>
      <dgm:spPr/>
      <dgm:t>
        <a:bodyPr/>
        <a:lstStyle/>
        <a:p>
          <a:endParaRPr lang="en-US"/>
        </a:p>
      </dgm:t>
    </dgm:pt>
    <dgm:pt modelId="{4E8CDF6C-E24D-47C7-A67B-B8FBC878E373}" type="pres">
      <dgm:prSet presAssocID="{5E4F0BDF-F5BE-475D-B591-A17B46435975}" presName="hierRoot2" presStyleCnt="0">
        <dgm:presLayoutVars>
          <dgm:hierBranch/>
        </dgm:presLayoutVars>
      </dgm:prSet>
      <dgm:spPr/>
    </dgm:pt>
    <dgm:pt modelId="{1617B9B6-7751-4DC2-ADD3-1EF6FDD88711}" type="pres">
      <dgm:prSet presAssocID="{5E4F0BDF-F5BE-475D-B591-A17B46435975}" presName="rootComposite" presStyleCnt="0"/>
      <dgm:spPr/>
    </dgm:pt>
    <dgm:pt modelId="{B7DF0DBC-EE2C-4AA6-863B-415413C2F0AA}" type="pres">
      <dgm:prSet presAssocID="{5E4F0BDF-F5BE-475D-B591-A17B46435975}" presName="rootText" presStyleLbl="node3" presStyleIdx="0" presStyleCnt="2" custScaleX="357509" custLinFactNeighborX="0">
        <dgm:presLayoutVars>
          <dgm:chPref val="3"/>
        </dgm:presLayoutVars>
      </dgm:prSet>
      <dgm:spPr/>
      <dgm:t>
        <a:bodyPr/>
        <a:lstStyle/>
        <a:p>
          <a:endParaRPr lang="en-US"/>
        </a:p>
      </dgm:t>
    </dgm:pt>
    <dgm:pt modelId="{2C09D3D0-0C10-47E7-B650-32A857D7A230}" type="pres">
      <dgm:prSet presAssocID="{5E4F0BDF-F5BE-475D-B591-A17B46435975}" presName="rootConnector" presStyleLbl="node3" presStyleIdx="0" presStyleCnt="2"/>
      <dgm:spPr/>
      <dgm:t>
        <a:bodyPr/>
        <a:lstStyle/>
        <a:p>
          <a:endParaRPr lang="en-US"/>
        </a:p>
      </dgm:t>
    </dgm:pt>
    <dgm:pt modelId="{E963EA8B-E46D-4874-AC0A-AD0A13F2B046}" type="pres">
      <dgm:prSet presAssocID="{5E4F0BDF-F5BE-475D-B591-A17B46435975}" presName="hierChild4" presStyleCnt="0"/>
      <dgm:spPr/>
    </dgm:pt>
    <dgm:pt modelId="{47E20E5A-8F6C-46AC-AD94-7C6C4E40B853}" type="pres">
      <dgm:prSet presAssocID="{F5285A41-DEAB-461A-BF7C-33C72EACDD9E}" presName="Name35" presStyleLbl="parChTrans1D4" presStyleIdx="0" presStyleCnt="2"/>
      <dgm:spPr/>
      <dgm:t>
        <a:bodyPr/>
        <a:lstStyle/>
        <a:p>
          <a:endParaRPr lang="en-US"/>
        </a:p>
      </dgm:t>
    </dgm:pt>
    <dgm:pt modelId="{28023A08-EEEF-4096-8ECE-7AC1766D6898}" type="pres">
      <dgm:prSet presAssocID="{83704E5E-CACD-4618-AA6B-2065EDE3BDF3}" presName="hierRoot2" presStyleCnt="0">
        <dgm:presLayoutVars>
          <dgm:hierBranch val="init"/>
        </dgm:presLayoutVars>
      </dgm:prSet>
      <dgm:spPr/>
    </dgm:pt>
    <dgm:pt modelId="{87A16459-6D64-48EE-9B7B-9EB9C0D13F73}" type="pres">
      <dgm:prSet presAssocID="{83704E5E-CACD-4618-AA6B-2065EDE3BDF3}" presName="rootComposite" presStyleCnt="0"/>
      <dgm:spPr/>
    </dgm:pt>
    <dgm:pt modelId="{FF5EA796-F1B0-4351-95B5-8BD9EB3D0AD7}" type="pres">
      <dgm:prSet presAssocID="{83704E5E-CACD-4618-AA6B-2065EDE3BDF3}" presName="rootText" presStyleLbl="node4" presStyleIdx="0" presStyleCnt="2" custScaleX="355992">
        <dgm:presLayoutVars>
          <dgm:chPref val="3"/>
        </dgm:presLayoutVars>
      </dgm:prSet>
      <dgm:spPr/>
      <dgm:t>
        <a:bodyPr/>
        <a:lstStyle/>
        <a:p>
          <a:endParaRPr lang="en-US"/>
        </a:p>
      </dgm:t>
    </dgm:pt>
    <dgm:pt modelId="{FE488A82-604B-4D97-91A1-59B79144D52A}" type="pres">
      <dgm:prSet presAssocID="{83704E5E-CACD-4618-AA6B-2065EDE3BDF3}" presName="rootConnector" presStyleLbl="node4" presStyleIdx="0" presStyleCnt="2"/>
      <dgm:spPr/>
      <dgm:t>
        <a:bodyPr/>
        <a:lstStyle/>
        <a:p>
          <a:endParaRPr lang="en-US"/>
        </a:p>
      </dgm:t>
    </dgm:pt>
    <dgm:pt modelId="{EBCD6B67-72F4-464F-9837-A32FCEF25206}" type="pres">
      <dgm:prSet presAssocID="{83704E5E-CACD-4618-AA6B-2065EDE3BDF3}" presName="hierChild4" presStyleCnt="0"/>
      <dgm:spPr/>
    </dgm:pt>
    <dgm:pt modelId="{B7086E51-5B6F-4A01-8DF4-46B1AA04BE74}" type="pres">
      <dgm:prSet presAssocID="{83704E5E-CACD-4618-AA6B-2065EDE3BDF3}" presName="hierChild5" presStyleCnt="0"/>
      <dgm:spPr/>
    </dgm:pt>
    <dgm:pt modelId="{2411B1AA-7A15-4120-BD73-310C1F33A19B}" type="pres">
      <dgm:prSet presAssocID="{5E4F0BDF-F5BE-475D-B591-A17B46435975}" presName="hierChild5" presStyleCnt="0"/>
      <dgm:spPr/>
    </dgm:pt>
    <dgm:pt modelId="{6E5D3EC9-BB4F-40AC-8359-4F8AD8EB4F60}" type="pres">
      <dgm:prSet presAssocID="{629358C9-ED90-4EA8-80CB-710839A5803E}" presName="Name35" presStyleLbl="parChTrans1D3" presStyleIdx="1" presStyleCnt="2"/>
      <dgm:spPr/>
      <dgm:t>
        <a:bodyPr/>
        <a:lstStyle/>
        <a:p>
          <a:endParaRPr lang="en-US"/>
        </a:p>
      </dgm:t>
    </dgm:pt>
    <dgm:pt modelId="{359F6788-9A2B-44D4-9F71-DDAC8F566AF3}" type="pres">
      <dgm:prSet presAssocID="{25622A5A-778E-41F6-BDF4-A530C693FF17}" presName="hierRoot2" presStyleCnt="0">
        <dgm:presLayoutVars>
          <dgm:hierBranch/>
        </dgm:presLayoutVars>
      </dgm:prSet>
      <dgm:spPr/>
    </dgm:pt>
    <dgm:pt modelId="{BF298AE7-795B-450B-96A3-0C7C522537FE}" type="pres">
      <dgm:prSet presAssocID="{25622A5A-778E-41F6-BDF4-A530C693FF17}" presName="rootComposite" presStyleCnt="0"/>
      <dgm:spPr/>
    </dgm:pt>
    <dgm:pt modelId="{FA1015FE-3A00-4F0B-A9FA-FF4875BD6440}" type="pres">
      <dgm:prSet presAssocID="{25622A5A-778E-41F6-BDF4-A530C693FF17}" presName="rootText" presStyleLbl="node3" presStyleIdx="1" presStyleCnt="2" custScaleX="346404">
        <dgm:presLayoutVars>
          <dgm:chPref val="3"/>
        </dgm:presLayoutVars>
      </dgm:prSet>
      <dgm:spPr/>
      <dgm:t>
        <a:bodyPr/>
        <a:lstStyle/>
        <a:p>
          <a:endParaRPr lang="en-US"/>
        </a:p>
      </dgm:t>
    </dgm:pt>
    <dgm:pt modelId="{454F370A-49BC-4C06-923D-59394635CC0A}" type="pres">
      <dgm:prSet presAssocID="{25622A5A-778E-41F6-BDF4-A530C693FF17}" presName="rootConnector" presStyleLbl="node3" presStyleIdx="1" presStyleCnt="2"/>
      <dgm:spPr/>
      <dgm:t>
        <a:bodyPr/>
        <a:lstStyle/>
        <a:p>
          <a:endParaRPr lang="en-US"/>
        </a:p>
      </dgm:t>
    </dgm:pt>
    <dgm:pt modelId="{DDFC3E8C-E47D-4A55-892F-E4C0461F620C}" type="pres">
      <dgm:prSet presAssocID="{25622A5A-778E-41F6-BDF4-A530C693FF17}" presName="hierChild4" presStyleCnt="0"/>
      <dgm:spPr/>
    </dgm:pt>
    <dgm:pt modelId="{AD4180DA-AD68-41FC-BD45-A5EFEFE248ED}" type="pres">
      <dgm:prSet presAssocID="{68F920F4-EB60-4CB3-924D-32A0D69DE147}" presName="Name35" presStyleLbl="parChTrans1D4" presStyleIdx="1" presStyleCnt="2"/>
      <dgm:spPr/>
      <dgm:t>
        <a:bodyPr/>
        <a:lstStyle/>
        <a:p>
          <a:endParaRPr lang="en-US"/>
        </a:p>
      </dgm:t>
    </dgm:pt>
    <dgm:pt modelId="{8BCA248E-B315-4578-A34A-7DA8CF82C1DB}" type="pres">
      <dgm:prSet presAssocID="{6C2E10EC-B9F3-4DBB-87AE-341E802F6468}" presName="hierRoot2" presStyleCnt="0">
        <dgm:presLayoutVars>
          <dgm:hierBranch val="init"/>
        </dgm:presLayoutVars>
      </dgm:prSet>
      <dgm:spPr/>
    </dgm:pt>
    <dgm:pt modelId="{735C74B2-887E-4537-A80B-C12A8D39AF5E}" type="pres">
      <dgm:prSet presAssocID="{6C2E10EC-B9F3-4DBB-87AE-341E802F6468}" presName="rootComposite" presStyleCnt="0"/>
      <dgm:spPr/>
    </dgm:pt>
    <dgm:pt modelId="{A0CBACEB-3A90-4BB7-B27F-4AC49777F350}" type="pres">
      <dgm:prSet presAssocID="{6C2E10EC-B9F3-4DBB-87AE-341E802F6468}" presName="rootText" presStyleLbl="node4" presStyleIdx="1" presStyleCnt="2" custScaleX="346593">
        <dgm:presLayoutVars>
          <dgm:chPref val="3"/>
        </dgm:presLayoutVars>
      </dgm:prSet>
      <dgm:spPr/>
      <dgm:t>
        <a:bodyPr/>
        <a:lstStyle/>
        <a:p>
          <a:endParaRPr lang="en-US"/>
        </a:p>
      </dgm:t>
    </dgm:pt>
    <dgm:pt modelId="{B2B67879-9145-405F-90C9-F9EE3DDFF890}" type="pres">
      <dgm:prSet presAssocID="{6C2E10EC-B9F3-4DBB-87AE-341E802F6468}" presName="rootConnector" presStyleLbl="node4" presStyleIdx="1" presStyleCnt="2"/>
      <dgm:spPr/>
      <dgm:t>
        <a:bodyPr/>
        <a:lstStyle/>
        <a:p>
          <a:endParaRPr lang="en-US"/>
        </a:p>
      </dgm:t>
    </dgm:pt>
    <dgm:pt modelId="{CCD17F01-7ED4-4599-A191-57444B61FAC6}" type="pres">
      <dgm:prSet presAssocID="{6C2E10EC-B9F3-4DBB-87AE-341E802F6468}" presName="hierChild4" presStyleCnt="0"/>
      <dgm:spPr/>
    </dgm:pt>
    <dgm:pt modelId="{231E04D3-CDE4-494A-A255-168DA5F1E668}" type="pres">
      <dgm:prSet presAssocID="{6C2E10EC-B9F3-4DBB-87AE-341E802F6468}" presName="hierChild5" presStyleCnt="0"/>
      <dgm:spPr/>
    </dgm:pt>
    <dgm:pt modelId="{3D1AA429-80DE-4A56-A2E3-5ACDB2178E1C}" type="pres">
      <dgm:prSet presAssocID="{25622A5A-778E-41F6-BDF4-A530C693FF17}" presName="hierChild5" presStyleCnt="0"/>
      <dgm:spPr/>
    </dgm:pt>
    <dgm:pt modelId="{19EC5391-6E34-4B6C-BDB8-2061FBCE8C28}" type="pres">
      <dgm:prSet presAssocID="{947250D9-F582-4F2D-99CA-C555FF56121C}" presName="hierChild5" presStyleCnt="0"/>
      <dgm:spPr/>
    </dgm:pt>
    <dgm:pt modelId="{133123C6-8FF2-471D-8A43-9B4D86F47554}" type="pres">
      <dgm:prSet presAssocID="{267F1618-B7B1-45C8-A361-62824B918EFB}" presName="hierChild3" presStyleCnt="0"/>
      <dgm:spPr/>
    </dgm:pt>
  </dgm:ptLst>
  <dgm:cxnLst>
    <dgm:cxn modelId="{04188E7E-11A9-4C78-8E14-C1231CD184E4}" type="presOf" srcId="{6C2E10EC-B9F3-4DBB-87AE-341E802F6468}" destId="{A0CBACEB-3A90-4BB7-B27F-4AC49777F350}" srcOrd="0" destOrd="0" presId="urn:microsoft.com/office/officeart/2005/8/layout/orgChart1"/>
    <dgm:cxn modelId="{19246C33-4778-4FA1-9157-0F1321FF9B32}" type="presOf" srcId="{25622A5A-778E-41F6-BDF4-A530C693FF17}" destId="{FA1015FE-3A00-4F0B-A9FA-FF4875BD6440}" srcOrd="0" destOrd="0" presId="urn:microsoft.com/office/officeart/2005/8/layout/orgChart1"/>
    <dgm:cxn modelId="{1BF63C15-C49E-4895-AB06-7F5CF9A606EF}" srcId="{947250D9-F582-4F2D-99CA-C555FF56121C}" destId="{5E4F0BDF-F5BE-475D-B591-A17B46435975}" srcOrd="0" destOrd="0" parTransId="{60DC49C7-968C-4002-8A9A-5A8D7DEF1FC0}" sibTransId="{3369FF4A-E41E-4EAA-A170-E1A671A2313A}"/>
    <dgm:cxn modelId="{4E43795D-2A85-4AB6-A26B-6D8D3C01B399}" type="presOf" srcId="{267F1618-B7B1-45C8-A361-62824B918EFB}" destId="{C8E9F68B-4E10-4EE4-AA5A-CA0DC54E49E6}" srcOrd="1" destOrd="0" presId="urn:microsoft.com/office/officeart/2005/8/layout/orgChart1"/>
    <dgm:cxn modelId="{D0852010-8EC1-42EC-9A4F-ABA026AD41D8}" type="presOf" srcId="{295F602F-6030-47F7-BE10-948E4F239D81}" destId="{B7EB1920-1159-4E0B-A548-794E01A2ACD8}" srcOrd="0" destOrd="0" presId="urn:microsoft.com/office/officeart/2005/8/layout/orgChart1"/>
    <dgm:cxn modelId="{B77ADC5E-A11B-41B1-BD14-86878C79B022}" type="presOf" srcId="{947250D9-F582-4F2D-99CA-C555FF56121C}" destId="{524CA14D-431E-4805-9903-55971017BF0B}" srcOrd="1" destOrd="0" presId="urn:microsoft.com/office/officeart/2005/8/layout/orgChart1"/>
    <dgm:cxn modelId="{7AD82BAB-0908-47DD-88F4-8E97A12825CE}" srcId="{5E4F0BDF-F5BE-475D-B591-A17B46435975}" destId="{83704E5E-CACD-4618-AA6B-2065EDE3BDF3}" srcOrd="0" destOrd="0" parTransId="{F5285A41-DEAB-461A-BF7C-33C72EACDD9E}" sibTransId="{2BC5813C-0389-491D-B5A5-BD1D26B34DCB}"/>
    <dgm:cxn modelId="{A7F12059-3518-40EE-8A9A-8D1933EC732B}" type="presOf" srcId="{5E4F0BDF-F5BE-475D-B591-A17B46435975}" destId="{B7DF0DBC-EE2C-4AA6-863B-415413C2F0AA}" srcOrd="0" destOrd="0" presId="urn:microsoft.com/office/officeart/2005/8/layout/orgChart1"/>
    <dgm:cxn modelId="{43EE91BD-9DDD-4162-B682-C998E0DFEDF5}" type="presOf" srcId="{60DC49C7-968C-4002-8A9A-5A8D7DEF1FC0}" destId="{83AEEB22-ABBD-40A6-954C-B683C29E58D0}" srcOrd="0" destOrd="0" presId="urn:microsoft.com/office/officeart/2005/8/layout/orgChart1"/>
    <dgm:cxn modelId="{1BA10DB8-F84B-42C0-A684-C673AF804125}" type="presOf" srcId="{83704E5E-CACD-4618-AA6B-2065EDE3BDF3}" destId="{FE488A82-604B-4D97-91A1-59B79144D52A}" srcOrd="1" destOrd="0" presId="urn:microsoft.com/office/officeart/2005/8/layout/orgChart1"/>
    <dgm:cxn modelId="{89475046-5F62-45A9-9452-E27DE3FA808F}" type="presOf" srcId="{83704E5E-CACD-4618-AA6B-2065EDE3BDF3}" destId="{FF5EA796-F1B0-4351-95B5-8BD9EB3D0AD7}" srcOrd="0" destOrd="0" presId="urn:microsoft.com/office/officeart/2005/8/layout/orgChart1"/>
    <dgm:cxn modelId="{AB184EF5-9D21-4EBD-A523-86820CBF0490}" srcId="{267F1618-B7B1-45C8-A361-62824B918EFB}" destId="{947250D9-F582-4F2D-99CA-C555FF56121C}" srcOrd="0" destOrd="0" parTransId="{760EA23E-AC0E-417A-BDCC-E5C747C40538}" sibTransId="{04B35DB4-980E-40C9-A748-EC4FD5518362}"/>
    <dgm:cxn modelId="{5152765E-796E-48FC-A84D-7452C43B6BBA}" type="presOf" srcId="{760EA23E-AC0E-417A-BDCC-E5C747C40538}" destId="{0C62477E-C5FA-4A81-A414-94C2CB221323}" srcOrd="0" destOrd="0" presId="urn:microsoft.com/office/officeart/2005/8/layout/orgChart1"/>
    <dgm:cxn modelId="{FF602910-714F-4890-B669-3F25F4DCDE72}" srcId="{25622A5A-778E-41F6-BDF4-A530C693FF17}" destId="{6C2E10EC-B9F3-4DBB-87AE-341E802F6468}" srcOrd="0" destOrd="0" parTransId="{68F920F4-EB60-4CB3-924D-32A0D69DE147}" sibTransId="{D22EE131-C6F2-4757-827E-5DF6F3B98E5C}"/>
    <dgm:cxn modelId="{C62B59D2-B149-4528-9340-66F63CFDE38D}" srcId="{295F602F-6030-47F7-BE10-948E4F239D81}" destId="{267F1618-B7B1-45C8-A361-62824B918EFB}" srcOrd="0" destOrd="0" parTransId="{5D64B314-654C-42DC-8158-398E36EA8D23}" sibTransId="{DC74CE6B-2D98-4517-847A-6597F55FAEB9}"/>
    <dgm:cxn modelId="{296E560F-7F0F-4310-81D7-6E0CE9E4A9D7}" type="presOf" srcId="{25622A5A-778E-41F6-BDF4-A530C693FF17}" destId="{454F370A-49BC-4C06-923D-59394635CC0A}" srcOrd="1" destOrd="0" presId="urn:microsoft.com/office/officeart/2005/8/layout/orgChart1"/>
    <dgm:cxn modelId="{7DA93623-7A1E-4059-B5E9-3B63A6153979}" type="presOf" srcId="{267F1618-B7B1-45C8-A361-62824B918EFB}" destId="{91CD9B62-8620-401F-A537-93F1DBC1E31C}" srcOrd="0" destOrd="0" presId="urn:microsoft.com/office/officeart/2005/8/layout/orgChart1"/>
    <dgm:cxn modelId="{82F45335-CFED-4DFA-8DC9-2F41DE237FE9}" type="presOf" srcId="{629358C9-ED90-4EA8-80CB-710839A5803E}" destId="{6E5D3EC9-BB4F-40AC-8359-4F8AD8EB4F60}" srcOrd="0" destOrd="0" presId="urn:microsoft.com/office/officeart/2005/8/layout/orgChart1"/>
    <dgm:cxn modelId="{0E00F697-D23E-4DB5-902C-AEAD1D508CDF}" type="presOf" srcId="{6C2E10EC-B9F3-4DBB-87AE-341E802F6468}" destId="{B2B67879-9145-405F-90C9-F9EE3DDFF890}" srcOrd="1" destOrd="0" presId="urn:microsoft.com/office/officeart/2005/8/layout/orgChart1"/>
    <dgm:cxn modelId="{835046D3-E015-4ADF-845D-87A38405D099}" type="presOf" srcId="{947250D9-F582-4F2D-99CA-C555FF56121C}" destId="{232B7269-F3E1-4975-BE9B-7D82DAA54482}" srcOrd="0" destOrd="0" presId="urn:microsoft.com/office/officeart/2005/8/layout/orgChart1"/>
    <dgm:cxn modelId="{9F0E9783-5A26-448A-ACF2-613ECBA639E7}" type="presOf" srcId="{5E4F0BDF-F5BE-475D-B591-A17B46435975}" destId="{2C09D3D0-0C10-47E7-B650-32A857D7A230}" srcOrd="1" destOrd="0" presId="urn:microsoft.com/office/officeart/2005/8/layout/orgChart1"/>
    <dgm:cxn modelId="{A027D520-1102-4953-B5B9-6AF6BAF9C9F2}" srcId="{947250D9-F582-4F2D-99CA-C555FF56121C}" destId="{25622A5A-778E-41F6-BDF4-A530C693FF17}" srcOrd="1" destOrd="0" parTransId="{629358C9-ED90-4EA8-80CB-710839A5803E}" sibTransId="{01BF453F-EDC0-4F06-BB8D-87C51952CBFB}"/>
    <dgm:cxn modelId="{E4427B1C-A53F-49C4-A386-03C4DC14F15B}" type="presOf" srcId="{F5285A41-DEAB-461A-BF7C-33C72EACDD9E}" destId="{47E20E5A-8F6C-46AC-AD94-7C6C4E40B853}" srcOrd="0" destOrd="0" presId="urn:microsoft.com/office/officeart/2005/8/layout/orgChart1"/>
    <dgm:cxn modelId="{13ED7071-86FC-4D83-8F61-3E37689B5488}" type="presOf" srcId="{68F920F4-EB60-4CB3-924D-32A0D69DE147}" destId="{AD4180DA-AD68-41FC-BD45-A5EFEFE248ED}" srcOrd="0" destOrd="0" presId="urn:microsoft.com/office/officeart/2005/8/layout/orgChart1"/>
    <dgm:cxn modelId="{63A1EB28-30EA-4950-A8D8-EBB8319130EF}" type="presParOf" srcId="{B7EB1920-1159-4E0B-A548-794E01A2ACD8}" destId="{86723B68-F2CF-4546-93DD-00539ED0F28B}" srcOrd="0" destOrd="0" presId="urn:microsoft.com/office/officeart/2005/8/layout/orgChart1"/>
    <dgm:cxn modelId="{C8B45168-261D-4D6A-A76D-334FEA2320F2}" type="presParOf" srcId="{86723B68-F2CF-4546-93DD-00539ED0F28B}" destId="{BDA4B8CD-7914-48C9-9F6F-4784556FBD0A}" srcOrd="0" destOrd="0" presId="urn:microsoft.com/office/officeart/2005/8/layout/orgChart1"/>
    <dgm:cxn modelId="{FF800A0C-280C-4875-A06C-48B03D5EE4C3}" type="presParOf" srcId="{BDA4B8CD-7914-48C9-9F6F-4784556FBD0A}" destId="{91CD9B62-8620-401F-A537-93F1DBC1E31C}" srcOrd="0" destOrd="0" presId="urn:microsoft.com/office/officeart/2005/8/layout/orgChart1"/>
    <dgm:cxn modelId="{466BE613-13B8-4755-9834-0864F36D8EF3}" type="presParOf" srcId="{BDA4B8CD-7914-48C9-9F6F-4784556FBD0A}" destId="{C8E9F68B-4E10-4EE4-AA5A-CA0DC54E49E6}" srcOrd="1" destOrd="0" presId="urn:microsoft.com/office/officeart/2005/8/layout/orgChart1"/>
    <dgm:cxn modelId="{C8815673-6AE7-45E2-9930-E16D0C6A0E29}" type="presParOf" srcId="{86723B68-F2CF-4546-93DD-00539ED0F28B}" destId="{F9221F0B-4686-4187-B15F-9AAFC569D719}" srcOrd="1" destOrd="0" presId="urn:microsoft.com/office/officeart/2005/8/layout/orgChart1"/>
    <dgm:cxn modelId="{7F0AE297-5DDD-4425-94B7-03D43DB8F160}" type="presParOf" srcId="{F9221F0B-4686-4187-B15F-9AAFC569D719}" destId="{0C62477E-C5FA-4A81-A414-94C2CB221323}" srcOrd="0" destOrd="0" presId="urn:microsoft.com/office/officeart/2005/8/layout/orgChart1"/>
    <dgm:cxn modelId="{D49FE3E9-35D9-4FE1-9AE1-CBFDF0944DB4}" type="presParOf" srcId="{F9221F0B-4686-4187-B15F-9AAFC569D719}" destId="{A7C91D3D-6A21-41FC-AF12-206C3F8F36D1}" srcOrd="1" destOrd="0" presId="urn:microsoft.com/office/officeart/2005/8/layout/orgChart1"/>
    <dgm:cxn modelId="{2096BBD9-0AF8-4488-9E6B-8B270C616FD1}" type="presParOf" srcId="{A7C91D3D-6A21-41FC-AF12-206C3F8F36D1}" destId="{5D06ABB3-72A8-47F6-8913-5F56437AF52D}" srcOrd="0" destOrd="0" presId="urn:microsoft.com/office/officeart/2005/8/layout/orgChart1"/>
    <dgm:cxn modelId="{4BC75E8C-D760-44DC-96F4-C3A8A854CEB2}" type="presParOf" srcId="{5D06ABB3-72A8-47F6-8913-5F56437AF52D}" destId="{232B7269-F3E1-4975-BE9B-7D82DAA54482}" srcOrd="0" destOrd="0" presId="urn:microsoft.com/office/officeart/2005/8/layout/orgChart1"/>
    <dgm:cxn modelId="{804FE23C-A7D0-4452-B699-D8B646FBEFAC}" type="presParOf" srcId="{5D06ABB3-72A8-47F6-8913-5F56437AF52D}" destId="{524CA14D-431E-4805-9903-55971017BF0B}" srcOrd="1" destOrd="0" presId="urn:microsoft.com/office/officeart/2005/8/layout/orgChart1"/>
    <dgm:cxn modelId="{E165950F-AA4F-40A4-AA77-FA181E8C71F9}" type="presParOf" srcId="{A7C91D3D-6A21-41FC-AF12-206C3F8F36D1}" destId="{F71611D3-2000-4B7A-A50C-6B201F60D0E0}" srcOrd="1" destOrd="0" presId="urn:microsoft.com/office/officeart/2005/8/layout/orgChart1"/>
    <dgm:cxn modelId="{C4194E00-029F-49B3-AB6A-469A5AB65EF9}" type="presParOf" srcId="{F71611D3-2000-4B7A-A50C-6B201F60D0E0}" destId="{83AEEB22-ABBD-40A6-954C-B683C29E58D0}" srcOrd="0" destOrd="0" presId="urn:microsoft.com/office/officeart/2005/8/layout/orgChart1"/>
    <dgm:cxn modelId="{14DE8E20-73ED-41FA-ABE4-AFF91B49C56F}" type="presParOf" srcId="{F71611D3-2000-4B7A-A50C-6B201F60D0E0}" destId="{4E8CDF6C-E24D-47C7-A67B-B8FBC878E373}" srcOrd="1" destOrd="0" presId="urn:microsoft.com/office/officeart/2005/8/layout/orgChart1"/>
    <dgm:cxn modelId="{6814BA3C-4487-4202-B91F-BAE4ECBAA3F4}" type="presParOf" srcId="{4E8CDF6C-E24D-47C7-A67B-B8FBC878E373}" destId="{1617B9B6-7751-4DC2-ADD3-1EF6FDD88711}" srcOrd="0" destOrd="0" presId="urn:microsoft.com/office/officeart/2005/8/layout/orgChart1"/>
    <dgm:cxn modelId="{4087D699-12B2-4A9E-B9BE-EE23308D0B6C}" type="presParOf" srcId="{1617B9B6-7751-4DC2-ADD3-1EF6FDD88711}" destId="{B7DF0DBC-EE2C-4AA6-863B-415413C2F0AA}" srcOrd="0" destOrd="0" presId="urn:microsoft.com/office/officeart/2005/8/layout/orgChart1"/>
    <dgm:cxn modelId="{63B7C8D2-AE53-4167-9790-F72089988389}" type="presParOf" srcId="{1617B9B6-7751-4DC2-ADD3-1EF6FDD88711}" destId="{2C09D3D0-0C10-47E7-B650-32A857D7A230}" srcOrd="1" destOrd="0" presId="urn:microsoft.com/office/officeart/2005/8/layout/orgChart1"/>
    <dgm:cxn modelId="{6B9322C0-05D0-48E3-8BC8-7CA43F4121F7}" type="presParOf" srcId="{4E8CDF6C-E24D-47C7-A67B-B8FBC878E373}" destId="{E963EA8B-E46D-4874-AC0A-AD0A13F2B046}" srcOrd="1" destOrd="0" presId="urn:microsoft.com/office/officeart/2005/8/layout/orgChart1"/>
    <dgm:cxn modelId="{DBFF166B-B3AB-45F9-990A-7CC89072000B}" type="presParOf" srcId="{E963EA8B-E46D-4874-AC0A-AD0A13F2B046}" destId="{47E20E5A-8F6C-46AC-AD94-7C6C4E40B853}" srcOrd="0" destOrd="0" presId="urn:microsoft.com/office/officeart/2005/8/layout/orgChart1"/>
    <dgm:cxn modelId="{41E37FDC-6985-4912-8FFA-53E78DD3CC42}" type="presParOf" srcId="{E963EA8B-E46D-4874-AC0A-AD0A13F2B046}" destId="{28023A08-EEEF-4096-8ECE-7AC1766D6898}" srcOrd="1" destOrd="0" presId="urn:microsoft.com/office/officeart/2005/8/layout/orgChart1"/>
    <dgm:cxn modelId="{E7D6A2CC-3626-4202-BC25-A5C1143F4DB5}" type="presParOf" srcId="{28023A08-EEEF-4096-8ECE-7AC1766D6898}" destId="{87A16459-6D64-48EE-9B7B-9EB9C0D13F73}" srcOrd="0" destOrd="0" presId="urn:microsoft.com/office/officeart/2005/8/layout/orgChart1"/>
    <dgm:cxn modelId="{24D6E2F1-8B57-4A0B-BF27-5CAC1E7465B1}" type="presParOf" srcId="{87A16459-6D64-48EE-9B7B-9EB9C0D13F73}" destId="{FF5EA796-F1B0-4351-95B5-8BD9EB3D0AD7}" srcOrd="0" destOrd="0" presId="urn:microsoft.com/office/officeart/2005/8/layout/orgChart1"/>
    <dgm:cxn modelId="{68D33DBD-58A0-404F-9063-B2A27B4C0DE5}" type="presParOf" srcId="{87A16459-6D64-48EE-9B7B-9EB9C0D13F73}" destId="{FE488A82-604B-4D97-91A1-59B79144D52A}" srcOrd="1" destOrd="0" presId="urn:microsoft.com/office/officeart/2005/8/layout/orgChart1"/>
    <dgm:cxn modelId="{7963B1BB-DA49-4E97-B215-CCC34ACB2413}" type="presParOf" srcId="{28023A08-EEEF-4096-8ECE-7AC1766D6898}" destId="{EBCD6B67-72F4-464F-9837-A32FCEF25206}" srcOrd="1" destOrd="0" presId="urn:microsoft.com/office/officeart/2005/8/layout/orgChart1"/>
    <dgm:cxn modelId="{118D8E45-017C-44B3-AEA4-0FB39489A943}" type="presParOf" srcId="{28023A08-EEEF-4096-8ECE-7AC1766D6898}" destId="{B7086E51-5B6F-4A01-8DF4-46B1AA04BE74}" srcOrd="2" destOrd="0" presId="urn:microsoft.com/office/officeart/2005/8/layout/orgChart1"/>
    <dgm:cxn modelId="{EE8F5B14-6F50-4BA9-938D-57DE285EDCF2}" type="presParOf" srcId="{4E8CDF6C-E24D-47C7-A67B-B8FBC878E373}" destId="{2411B1AA-7A15-4120-BD73-310C1F33A19B}" srcOrd="2" destOrd="0" presId="urn:microsoft.com/office/officeart/2005/8/layout/orgChart1"/>
    <dgm:cxn modelId="{6B00A1E6-35C9-44ED-8F2F-BB9E32C8228D}" type="presParOf" srcId="{F71611D3-2000-4B7A-A50C-6B201F60D0E0}" destId="{6E5D3EC9-BB4F-40AC-8359-4F8AD8EB4F60}" srcOrd="2" destOrd="0" presId="urn:microsoft.com/office/officeart/2005/8/layout/orgChart1"/>
    <dgm:cxn modelId="{1B2F85E1-5901-4D68-A077-ACF11A6DCECA}" type="presParOf" srcId="{F71611D3-2000-4B7A-A50C-6B201F60D0E0}" destId="{359F6788-9A2B-44D4-9F71-DDAC8F566AF3}" srcOrd="3" destOrd="0" presId="urn:microsoft.com/office/officeart/2005/8/layout/orgChart1"/>
    <dgm:cxn modelId="{D989B713-A6A9-49B0-B031-00F6DA1C677A}" type="presParOf" srcId="{359F6788-9A2B-44D4-9F71-DDAC8F566AF3}" destId="{BF298AE7-795B-450B-96A3-0C7C522537FE}" srcOrd="0" destOrd="0" presId="urn:microsoft.com/office/officeart/2005/8/layout/orgChart1"/>
    <dgm:cxn modelId="{5C6D1DF3-26D8-4632-9871-D5FCC349B557}" type="presParOf" srcId="{BF298AE7-795B-450B-96A3-0C7C522537FE}" destId="{FA1015FE-3A00-4F0B-A9FA-FF4875BD6440}" srcOrd="0" destOrd="0" presId="urn:microsoft.com/office/officeart/2005/8/layout/orgChart1"/>
    <dgm:cxn modelId="{502586BF-26D2-447D-BAA1-4A8E01A18F67}" type="presParOf" srcId="{BF298AE7-795B-450B-96A3-0C7C522537FE}" destId="{454F370A-49BC-4C06-923D-59394635CC0A}" srcOrd="1" destOrd="0" presId="urn:microsoft.com/office/officeart/2005/8/layout/orgChart1"/>
    <dgm:cxn modelId="{8E49B727-2F57-4D68-AD18-846E76FE61A7}" type="presParOf" srcId="{359F6788-9A2B-44D4-9F71-DDAC8F566AF3}" destId="{DDFC3E8C-E47D-4A55-892F-E4C0461F620C}" srcOrd="1" destOrd="0" presId="urn:microsoft.com/office/officeart/2005/8/layout/orgChart1"/>
    <dgm:cxn modelId="{C78CBFCA-EC3A-4B4F-A0E7-3A76E36469A3}" type="presParOf" srcId="{DDFC3E8C-E47D-4A55-892F-E4C0461F620C}" destId="{AD4180DA-AD68-41FC-BD45-A5EFEFE248ED}" srcOrd="0" destOrd="0" presId="urn:microsoft.com/office/officeart/2005/8/layout/orgChart1"/>
    <dgm:cxn modelId="{936B7C24-12DA-41BC-BA80-BC31E4BCD310}" type="presParOf" srcId="{DDFC3E8C-E47D-4A55-892F-E4C0461F620C}" destId="{8BCA248E-B315-4578-A34A-7DA8CF82C1DB}" srcOrd="1" destOrd="0" presId="urn:microsoft.com/office/officeart/2005/8/layout/orgChart1"/>
    <dgm:cxn modelId="{FEA4BBF5-27CB-488D-8B22-F336073C22DC}" type="presParOf" srcId="{8BCA248E-B315-4578-A34A-7DA8CF82C1DB}" destId="{735C74B2-887E-4537-A80B-C12A8D39AF5E}" srcOrd="0" destOrd="0" presId="urn:microsoft.com/office/officeart/2005/8/layout/orgChart1"/>
    <dgm:cxn modelId="{16533F19-3BE0-4078-9EEE-4A72B47A80A2}" type="presParOf" srcId="{735C74B2-887E-4537-A80B-C12A8D39AF5E}" destId="{A0CBACEB-3A90-4BB7-B27F-4AC49777F350}" srcOrd="0" destOrd="0" presId="urn:microsoft.com/office/officeart/2005/8/layout/orgChart1"/>
    <dgm:cxn modelId="{02D732EC-7B15-4353-9AE7-5ADE5405090E}" type="presParOf" srcId="{735C74B2-887E-4537-A80B-C12A8D39AF5E}" destId="{B2B67879-9145-405F-90C9-F9EE3DDFF890}" srcOrd="1" destOrd="0" presId="urn:microsoft.com/office/officeart/2005/8/layout/orgChart1"/>
    <dgm:cxn modelId="{70AAFA30-65CE-4A7D-BFE9-41487F484A03}" type="presParOf" srcId="{8BCA248E-B315-4578-A34A-7DA8CF82C1DB}" destId="{CCD17F01-7ED4-4599-A191-57444B61FAC6}" srcOrd="1" destOrd="0" presId="urn:microsoft.com/office/officeart/2005/8/layout/orgChart1"/>
    <dgm:cxn modelId="{EB677FD5-6C49-47F2-80BE-BDB1ADC68549}" type="presParOf" srcId="{8BCA248E-B315-4578-A34A-7DA8CF82C1DB}" destId="{231E04D3-CDE4-494A-A255-168DA5F1E668}" srcOrd="2" destOrd="0" presId="urn:microsoft.com/office/officeart/2005/8/layout/orgChart1"/>
    <dgm:cxn modelId="{4C08E25E-3F4B-4B0A-9A9B-8BFCE954492F}" type="presParOf" srcId="{359F6788-9A2B-44D4-9F71-DDAC8F566AF3}" destId="{3D1AA429-80DE-4A56-A2E3-5ACDB2178E1C}" srcOrd="2" destOrd="0" presId="urn:microsoft.com/office/officeart/2005/8/layout/orgChart1"/>
    <dgm:cxn modelId="{9F21BC11-4974-4F92-944E-5DA74E2835CB}" type="presParOf" srcId="{A7C91D3D-6A21-41FC-AF12-206C3F8F36D1}" destId="{19EC5391-6E34-4B6C-BDB8-2061FBCE8C28}" srcOrd="2" destOrd="0" presId="urn:microsoft.com/office/officeart/2005/8/layout/orgChart1"/>
    <dgm:cxn modelId="{5CA00C1A-8B2B-4458-96AC-F5983CD5C86C}" type="presParOf" srcId="{86723B68-F2CF-4546-93DD-00539ED0F28B}" destId="{133123C6-8FF2-471D-8A43-9B4D86F4755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4180DA-AD68-41FC-BD45-A5EFEFE248ED}">
      <dsp:nvSpPr>
        <dsp:cNvPr id="0" name=""/>
        <dsp:cNvSpPr/>
      </dsp:nvSpPr>
      <dsp:spPr>
        <a:xfrm>
          <a:off x="4521124" y="1761399"/>
          <a:ext cx="91440" cy="171419"/>
        </a:xfrm>
        <a:custGeom>
          <a:avLst/>
          <a:gdLst/>
          <a:ahLst/>
          <a:cxnLst/>
          <a:rect l="0" t="0" r="0" b="0"/>
          <a:pathLst>
            <a:path>
              <a:moveTo>
                <a:pt x="45720" y="0"/>
              </a:moveTo>
              <a:lnTo>
                <a:pt x="45720" y="1714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D3EC9-BB4F-40AC-8359-4F8AD8EB4F60}">
      <dsp:nvSpPr>
        <dsp:cNvPr id="0" name=""/>
        <dsp:cNvSpPr/>
      </dsp:nvSpPr>
      <dsp:spPr>
        <a:xfrm>
          <a:off x="3048567" y="1181836"/>
          <a:ext cx="1518277" cy="171419"/>
        </a:xfrm>
        <a:custGeom>
          <a:avLst/>
          <a:gdLst/>
          <a:ahLst/>
          <a:cxnLst/>
          <a:rect l="0" t="0" r="0" b="0"/>
          <a:pathLst>
            <a:path>
              <a:moveTo>
                <a:pt x="0" y="0"/>
              </a:moveTo>
              <a:lnTo>
                <a:pt x="0" y="85709"/>
              </a:lnTo>
              <a:lnTo>
                <a:pt x="1518277" y="85709"/>
              </a:lnTo>
              <a:lnTo>
                <a:pt x="1518277" y="1714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E20E5A-8F6C-46AC-AD94-7C6C4E40B853}">
      <dsp:nvSpPr>
        <dsp:cNvPr id="0" name=""/>
        <dsp:cNvSpPr/>
      </dsp:nvSpPr>
      <dsp:spPr>
        <a:xfrm>
          <a:off x="1476737" y="1761399"/>
          <a:ext cx="91440" cy="171419"/>
        </a:xfrm>
        <a:custGeom>
          <a:avLst/>
          <a:gdLst/>
          <a:ahLst/>
          <a:cxnLst/>
          <a:rect l="0" t="0" r="0" b="0"/>
          <a:pathLst>
            <a:path>
              <a:moveTo>
                <a:pt x="45720" y="0"/>
              </a:moveTo>
              <a:lnTo>
                <a:pt x="45720" y="1714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AEEB22-ABBD-40A6-954C-B683C29E58D0}">
      <dsp:nvSpPr>
        <dsp:cNvPr id="0" name=""/>
        <dsp:cNvSpPr/>
      </dsp:nvSpPr>
      <dsp:spPr>
        <a:xfrm>
          <a:off x="1522457" y="1181836"/>
          <a:ext cx="1526109" cy="171419"/>
        </a:xfrm>
        <a:custGeom>
          <a:avLst/>
          <a:gdLst/>
          <a:ahLst/>
          <a:cxnLst/>
          <a:rect l="0" t="0" r="0" b="0"/>
          <a:pathLst>
            <a:path>
              <a:moveTo>
                <a:pt x="1526109" y="0"/>
              </a:moveTo>
              <a:lnTo>
                <a:pt x="1526109" y="85709"/>
              </a:lnTo>
              <a:lnTo>
                <a:pt x="0" y="85709"/>
              </a:lnTo>
              <a:lnTo>
                <a:pt x="0" y="1714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62477E-C5FA-4A81-A414-94C2CB221323}">
      <dsp:nvSpPr>
        <dsp:cNvPr id="0" name=""/>
        <dsp:cNvSpPr/>
      </dsp:nvSpPr>
      <dsp:spPr>
        <a:xfrm>
          <a:off x="2985125" y="602254"/>
          <a:ext cx="91440" cy="171439"/>
        </a:xfrm>
        <a:custGeom>
          <a:avLst/>
          <a:gdLst/>
          <a:ahLst/>
          <a:cxnLst/>
          <a:rect l="0" t="0" r="0" b="0"/>
          <a:pathLst>
            <a:path>
              <a:moveTo>
                <a:pt x="45720" y="0"/>
              </a:moveTo>
              <a:lnTo>
                <a:pt x="45720" y="85729"/>
              </a:lnTo>
              <a:lnTo>
                <a:pt x="63441" y="85729"/>
              </a:lnTo>
              <a:lnTo>
                <a:pt x="63441" y="17143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CD9B62-8620-401F-A537-93F1DBC1E31C}">
      <dsp:nvSpPr>
        <dsp:cNvPr id="0" name=""/>
        <dsp:cNvSpPr/>
      </dsp:nvSpPr>
      <dsp:spPr>
        <a:xfrm>
          <a:off x="1538999" y="0"/>
          <a:ext cx="2983692" cy="60225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chemeClr val="tx1">
                  <a:lumMod val="50000"/>
                  <a:lumOff val="50000"/>
                </a:schemeClr>
              </a:solidFill>
              <a:latin typeface="Arial" panose="020B0604020202020204" pitchFamily="34" charset="0"/>
              <a:cs typeface="Arial" panose="020B0604020202020204" pitchFamily="34" charset="0"/>
            </a:rPr>
            <a:t>BETTER HOMES DELIVERY </a:t>
          </a:r>
        </a:p>
        <a:p>
          <a:pPr lvl="0" algn="ctr" defTabSz="533400">
            <a:lnSpc>
              <a:spcPct val="90000"/>
            </a:lnSpc>
            <a:spcBef>
              <a:spcPct val="0"/>
            </a:spcBef>
            <a:spcAft>
              <a:spcPct val="35000"/>
            </a:spcAft>
          </a:pPr>
          <a:r>
            <a:rPr lang="en-US" sz="1200" kern="1200">
              <a:solidFill>
                <a:schemeClr val="tx1">
                  <a:lumMod val="50000"/>
                  <a:lumOff val="50000"/>
                </a:schemeClr>
              </a:solidFill>
              <a:latin typeface="Arial" panose="020B0604020202020204" pitchFamily="34" charset="0"/>
              <a:cs typeface="Arial" panose="020B0604020202020204" pitchFamily="34" charset="0"/>
            </a:rPr>
            <a:t>Head of Service</a:t>
          </a:r>
        </a:p>
      </dsp:txBody>
      <dsp:txXfrm>
        <a:off x="1538999" y="0"/>
        <a:ext cx="2983692" cy="602254"/>
      </dsp:txXfrm>
    </dsp:sp>
    <dsp:sp modelId="{232B7269-F3E1-4975-BE9B-7D82DAA54482}">
      <dsp:nvSpPr>
        <dsp:cNvPr id="0" name=""/>
        <dsp:cNvSpPr/>
      </dsp:nvSpPr>
      <dsp:spPr>
        <a:xfrm>
          <a:off x="1533212" y="773694"/>
          <a:ext cx="3030710" cy="40814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chemeClr val="tx1">
                  <a:lumMod val="50000"/>
                  <a:lumOff val="50000"/>
                </a:schemeClr>
              </a:solidFill>
              <a:latin typeface="Arial" panose="020B0604020202020204" pitchFamily="34" charset="0"/>
              <a:cs typeface="Arial" panose="020B0604020202020204" pitchFamily="34" charset="0"/>
            </a:rPr>
            <a:t>Team Leader - Mechanical &amp; Electrical</a:t>
          </a:r>
        </a:p>
      </dsp:txBody>
      <dsp:txXfrm>
        <a:off x="1533212" y="773694"/>
        <a:ext cx="3030710" cy="408142"/>
      </dsp:txXfrm>
    </dsp:sp>
    <dsp:sp modelId="{B7DF0DBC-EE2C-4AA6-863B-415413C2F0AA}">
      <dsp:nvSpPr>
        <dsp:cNvPr id="0" name=""/>
        <dsp:cNvSpPr/>
      </dsp:nvSpPr>
      <dsp:spPr>
        <a:xfrm>
          <a:off x="63312" y="1353256"/>
          <a:ext cx="2918291" cy="40814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chemeClr val="tx1">
                  <a:lumMod val="50000"/>
                  <a:lumOff val="50000"/>
                </a:schemeClr>
              </a:solidFill>
              <a:latin typeface="Arial" panose="020B0604020202020204" pitchFamily="34" charset="0"/>
              <a:cs typeface="Arial" panose="020B0604020202020204" pitchFamily="34" charset="0"/>
            </a:rPr>
            <a:t>Mechanical Services Manager</a:t>
          </a:r>
        </a:p>
      </dsp:txBody>
      <dsp:txXfrm>
        <a:off x="63312" y="1353256"/>
        <a:ext cx="2918291" cy="408142"/>
      </dsp:txXfrm>
    </dsp:sp>
    <dsp:sp modelId="{FF5EA796-F1B0-4351-95B5-8BD9EB3D0AD7}">
      <dsp:nvSpPr>
        <dsp:cNvPr id="0" name=""/>
        <dsp:cNvSpPr/>
      </dsp:nvSpPr>
      <dsp:spPr>
        <a:xfrm>
          <a:off x="69503" y="1932818"/>
          <a:ext cx="2905908" cy="40814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chemeClr val="tx1">
                  <a:lumMod val="50000"/>
                  <a:lumOff val="50000"/>
                </a:schemeClr>
              </a:solidFill>
              <a:latin typeface="Arial" panose="020B0604020202020204" pitchFamily="34" charset="0"/>
              <a:cs typeface="Arial" panose="020B0604020202020204" pitchFamily="34" charset="0"/>
            </a:rPr>
            <a:t>Contract Manager (Mechanical) x3</a:t>
          </a:r>
        </a:p>
      </dsp:txBody>
      <dsp:txXfrm>
        <a:off x="69503" y="1932818"/>
        <a:ext cx="2905908" cy="408142"/>
      </dsp:txXfrm>
    </dsp:sp>
    <dsp:sp modelId="{FA1015FE-3A00-4F0B-A9FA-FF4875BD6440}">
      <dsp:nvSpPr>
        <dsp:cNvPr id="0" name=""/>
        <dsp:cNvSpPr/>
      </dsp:nvSpPr>
      <dsp:spPr>
        <a:xfrm>
          <a:off x="3153023" y="1353256"/>
          <a:ext cx="2827643" cy="40814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chemeClr val="tx1">
                  <a:lumMod val="50000"/>
                  <a:lumOff val="50000"/>
                </a:schemeClr>
              </a:solidFill>
              <a:latin typeface="Arial" panose="020B0604020202020204" pitchFamily="34" charset="0"/>
              <a:cs typeface="Arial" panose="020B0604020202020204" pitchFamily="34" charset="0"/>
            </a:rPr>
            <a:t>Electrical Services Manager</a:t>
          </a:r>
        </a:p>
      </dsp:txBody>
      <dsp:txXfrm>
        <a:off x="3153023" y="1353256"/>
        <a:ext cx="2827643" cy="408142"/>
      </dsp:txXfrm>
    </dsp:sp>
    <dsp:sp modelId="{A0CBACEB-3A90-4BB7-B27F-4AC49777F350}">
      <dsp:nvSpPr>
        <dsp:cNvPr id="0" name=""/>
        <dsp:cNvSpPr/>
      </dsp:nvSpPr>
      <dsp:spPr>
        <a:xfrm>
          <a:off x="3152252" y="1932818"/>
          <a:ext cx="2829185" cy="40814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Arial" panose="020B0604020202020204" pitchFamily="34" charset="0"/>
              <a:cs typeface="Arial" panose="020B0604020202020204" pitchFamily="34" charset="0"/>
            </a:rPr>
            <a:t>Contract Manager (Electrical) </a:t>
          </a:r>
          <a:r>
            <a:rPr lang="en-US" sz="1200" kern="1200">
              <a:solidFill>
                <a:schemeClr val="tx1">
                  <a:lumMod val="50000"/>
                  <a:lumOff val="50000"/>
                </a:schemeClr>
              </a:solidFill>
              <a:latin typeface="Arial" panose="020B0604020202020204" pitchFamily="34" charset="0"/>
              <a:cs typeface="Arial" panose="020B0604020202020204" pitchFamily="34" charset="0"/>
            </a:rPr>
            <a:t>x3</a:t>
          </a:r>
        </a:p>
      </dsp:txBody>
      <dsp:txXfrm>
        <a:off x="3152252" y="1932818"/>
        <a:ext cx="2829185" cy="40814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1260</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2009-12-02T09:13:00Z</cp:lastPrinted>
  <dcterms:created xsi:type="dcterms:W3CDTF">2018-01-03T16:51:00Z</dcterms:created>
  <dcterms:modified xsi:type="dcterms:W3CDTF">2018-01-04T12:02:00Z</dcterms:modified>
</cp:coreProperties>
</file>