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687D" w:rsidRPr="0069405C" w:rsidRDefault="007A6B99" w:rsidP="007A6B99">
      <w:pPr>
        <w:jc w:val="center"/>
        <w:rPr>
          <w:rFonts w:cs="Arial"/>
          <w:b/>
          <w:szCs w:val="22"/>
        </w:rPr>
      </w:pPr>
      <w:r w:rsidRPr="0069405C">
        <w:rPr>
          <w:rFonts w:cs="Arial"/>
          <w:b/>
          <w:szCs w:val="22"/>
        </w:rPr>
        <w:t xml:space="preserve">Job </w:t>
      </w:r>
      <w:r w:rsidR="009E26A3">
        <w:rPr>
          <w:rFonts w:cs="Arial"/>
          <w:b/>
          <w:szCs w:val="22"/>
        </w:rPr>
        <w:t>Profile</w:t>
      </w:r>
      <w:r w:rsidRPr="0069405C">
        <w:rPr>
          <w:rFonts w:cs="Arial"/>
          <w:b/>
          <w:szCs w:val="22"/>
        </w:rPr>
        <w:t xml:space="preserve"> Information</w:t>
      </w:r>
      <w:r w:rsidR="00BE1BA8" w:rsidRPr="0069405C">
        <w:rPr>
          <w:rFonts w:cs="Arial"/>
          <w:b/>
          <w:szCs w:val="22"/>
        </w:rPr>
        <w:t xml:space="preserve">: </w:t>
      </w:r>
      <w:r w:rsidR="00461332">
        <w:rPr>
          <w:rFonts w:cs="Arial"/>
          <w:b/>
          <w:szCs w:val="22"/>
        </w:rPr>
        <w:t>Housing Officer</w:t>
      </w:r>
    </w:p>
    <w:p w:rsidR="007A6B99" w:rsidRPr="0069405C" w:rsidRDefault="007A6B99" w:rsidP="007A6B99">
      <w:pPr>
        <w:jc w:val="center"/>
        <w:rPr>
          <w:rFonts w:cs="Arial"/>
          <w:b/>
          <w:szCs w:val="22"/>
        </w:rPr>
      </w:pPr>
    </w:p>
    <w:p w:rsidR="001362D5" w:rsidRPr="0069405C" w:rsidRDefault="007A6B99" w:rsidP="007A6B99">
      <w:pPr>
        <w:rPr>
          <w:rFonts w:cs="Arial"/>
          <w:b/>
          <w:szCs w:val="22"/>
        </w:rPr>
      </w:pPr>
      <w:r w:rsidRPr="0069405C">
        <w:rPr>
          <w:rFonts w:cs="Arial"/>
          <w:b/>
          <w:szCs w:val="22"/>
        </w:rPr>
        <w:t xml:space="preserve">This supplementary information </w:t>
      </w:r>
      <w:r w:rsidR="00BE1BA8" w:rsidRPr="0069405C">
        <w:rPr>
          <w:rFonts w:cs="Arial"/>
          <w:b/>
          <w:szCs w:val="22"/>
        </w:rPr>
        <w:t>for</w:t>
      </w:r>
      <w:r w:rsidR="0003292F" w:rsidRPr="0003292F">
        <w:rPr>
          <w:rFonts w:cs="Arial"/>
          <w:b/>
          <w:szCs w:val="22"/>
        </w:rPr>
        <w:t xml:space="preserve"> </w:t>
      </w:r>
      <w:r w:rsidR="0003292F">
        <w:rPr>
          <w:rFonts w:cs="Arial"/>
          <w:b/>
          <w:szCs w:val="22"/>
        </w:rPr>
        <w:t>Housing Officer</w:t>
      </w:r>
      <w:r w:rsidR="00BE1BA8" w:rsidRPr="0069405C">
        <w:rPr>
          <w:rFonts w:cs="Arial"/>
          <w:b/>
          <w:szCs w:val="22"/>
        </w:rPr>
        <w:t xml:space="preserve"> </w:t>
      </w:r>
      <w:r w:rsidRPr="0069405C">
        <w:rPr>
          <w:rFonts w:cs="Arial"/>
          <w:b/>
          <w:szCs w:val="22"/>
        </w:rPr>
        <w:t xml:space="preserve">is for guidance and must be used in conjunction with the Job Capsule for </w:t>
      </w:r>
    </w:p>
    <w:p w:rsidR="001362D5" w:rsidRPr="0069405C" w:rsidRDefault="007A6B99" w:rsidP="007A6B99">
      <w:pPr>
        <w:rPr>
          <w:rFonts w:cs="Arial"/>
          <w:b/>
          <w:szCs w:val="22"/>
        </w:rPr>
      </w:pPr>
      <w:r w:rsidRPr="0069405C">
        <w:rPr>
          <w:rFonts w:cs="Arial"/>
          <w:b/>
          <w:szCs w:val="22"/>
        </w:rPr>
        <w:t xml:space="preserve">Job </w:t>
      </w:r>
      <w:r w:rsidR="0003292F">
        <w:rPr>
          <w:rFonts w:cs="Arial"/>
          <w:b/>
          <w:szCs w:val="22"/>
        </w:rPr>
        <w:t>Zone 1</w:t>
      </w:r>
      <w:r w:rsidR="001362D5" w:rsidRPr="0069405C">
        <w:rPr>
          <w:rFonts w:cs="Arial"/>
          <w:b/>
          <w:szCs w:val="22"/>
        </w:rPr>
        <w:t>……………….  L</w:t>
      </w:r>
      <w:r w:rsidRPr="0069405C">
        <w:rPr>
          <w:rFonts w:cs="Arial"/>
          <w:b/>
          <w:szCs w:val="22"/>
        </w:rPr>
        <w:t>evel</w:t>
      </w:r>
      <w:r w:rsidR="0003292F">
        <w:rPr>
          <w:rFonts w:cs="Arial"/>
          <w:b/>
          <w:szCs w:val="22"/>
        </w:rPr>
        <w:t xml:space="preserve"> 3</w:t>
      </w:r>
      <w:r w:rsidR="003231F2">
        <w:rPr>
          <w:rFonts w:cs="Arial"/>
          <w:b/>
          <w:szCs w:val="22"/>
        </w:rPr>
        <w:t xml:space="preserve"> </w:t>
      </w:r>
      <w:r w:rsidRPr="0069405C">
        <w:rPr>
          <w:rFonts w:cs="Arial"/>
          <w:b/>
          <w:szCs w:val="22"/>
        </w:rPr>
        <w:t xml:space="preserve">…………… </w:t>
      </w:r>
      <w:r w:rsidR="006A2594">
        <w:rPr>
          <w:rFonts w:cs="Arial"/>
          <w:b/>
          <w:szCs w:val="22"/>
        </w:rPr>
        <w:t xml:space="preserve"> Camden Way Category</w:t>
      </w:r>
      <w:r w:rsidR="003700C9">
        <w:rPr>
          <w:rFonts w:cs="Arial"/>
          <w:b/>
          <w:szCs w:val="22"/>
        </w:rPr>
        <w:t xml:space="preserve"> ……………………………………</w:t>
      </w:r>
    </w:p>
    <w:p w:rsidR="001362D5" w:rsidRPr="0069405C" w:rsidRDefault="001362D5" w:rsidP="007A6B99">
      <w:pPr>
        <w:rPr>
          <w:rFonts w:cs="Arial"/>
          <w:b/>
          <w:szCs w:val="22"/>
        </w:rPr>
      </w:pPr>
    </w:p>
    <w:p w:rsidR="007A6B99" w:rsidRPr="0069405C" w:rsidRDefault="001362D5" w:rsidP="007A6B99">
      <w:pPr>
        <w:rPr>
          <w:rFonts w:cs="Arial"/>
          <w:b/>
          <w:color w:val="FF0000"/>
          <w:szCs w:val="22"/>
        </w:rPr>
      </w:pPr>
      <w:r w:rsidRPr="0069405C">
        <w:rPr>
          <w:rFonts w:cs="Arial"/>
          <w:b/>
          <w:color w:val="FF0000"/>
          <w:szCs w:val="22"/>
        </w:rPr>
        <w:t>I</w:t>
      </w:r>
      <w:r w:rsidR="007A6B99" w:rsidRPr="0069405C">
        <w:rPr>
          <w:rFonts w:cs="Arial"/>
          <w:b/>
          <w:color w:val="FF0000"/>
          <w:szCs w:val="22"/>
        </w:rPr>
        <w:t xml:space="preserve">t is for use during recruitment, setting objectives as part of the performance management process and other </w:t>
      </w:r>
      <w:r w:rsidR="00287409" w:rsidRPr="0069405C">
        <w:rPr>
          <w:rFonts w:cs="Arial"/>
          <w:b/>
          <w:color w:val="FF0000"/>
          <w:szCs w:val="22"/>
        </w:rPr>
        <w:t xml:space="preserve">people management </w:t>
      </w:r>
      <w:r w:rsidR="007A6B99" w:rsidRPr="0069405C">
        <w:rPr>
          <w:rFonts w:cs="Arial"/>
          <w:b/>
          <w:color w:val="FF0000"/>
          <w:szCs w:val="22"/>
        </w:rPr>
        <w:t>purposes.  It does not form part of an em</w:t>
      </w:r>
      <w:r w:rsidRPr="0069405C">
        <w:rPr>
          <w:rFonts w:cs="Arial"/>
          <w:b/>
          <w:color w:val="FF0000"/>
          <w:szCs w:val="22"/>
        </w:rPr>
        <w:t>ployee’s contract of employment.</w:t>
      </w:r>
    </w:p>
    <w:p w:rsidR="00EB687D" w:rsidRPr="0069405C" w:rsidRDefault="00EB687D" w:rsidP="00EB687D">
      <w:pPr>
        <w:rPr>
          <w:rFonts w:cs="Arial"/>
          <w:szCs w:val="22"/>
        </w:rPr>
      </w:pPr>
    </w:p>
    <w:p w:rsidR="00EB687D" w:rsidRPr="0069405C" w:rsidRDefault="00EB687D" w:rsidP="00EB687D">
      <w:pPr>
        <w:rPr>
          <w:rFonts w:cs="Arial"/>
          <w:b/>
          <w:szCs w:val="22"/>
        </w:rPr>
      </w:pPr>
      <w:r w:rsidRPr="0069405C">
        <w:rPr>
          <w:rFonts w:cs="Arial"/>
          <w:b/>
          <w:szCs w:val="22"/>
        </w:rPr>
        <w:t xml:space="preserve">Role </w:t>
      </w:r>
      <w:r w:rsidR="007A6B99" w:rsidRPr="0069405C">
        <w:rPr>
          <w:rFonts w:cs="Arial"/>
          <w:b/>
          <w:szCs w:val="22"/>
        </w:rPr>
        <w:t>Purpose</w:t>
      </w:r>
      <w:r w:rsidRPr="0069405C">
        <w:rPr>
          <w:rFonts w:cs="Arial"/>
          <w:b/>
          <w:szCs w:val="22"/>
        </w:rPr>
        <w:t>:</w:t>
      </w:r>
    </w:p>
    <w:p w:rsidR="00EB687D" w:rsidRPr="0069405C" w:rsidRDefault="00EB687D" w:rsidP="00EB687D">
      <w:pPr>
        <w:rPr>
          <w:rFonts w:cs="Arial"/>
          <w:i/>
          <w:szCs w:val="22"/>
        </w:rPr>
      </w:pPr>
      <w:r w:rsidRPr="0069405C">
        <w:rPr>
          <w:rFonts w:cs="Arial"/>
          <w:i/>
          <w:szCs w:val="22"/>
        </w:rPr>
        <w:t>(</w:t>
      </w:r>
      <w:r w:rsidR="007A6B99" w:rsidRPr="0069405C">
        <w:rPr>
          <w:rFonts w:cs="Arial"/>
          <w:i/>
          <w:szCs w:val="22"/>
        </w:rPr>
        <w:t>one or two sentences that describe what this job is about</w:t>
      </w:r>
      <w:r w:rsidRPr="0069405C">
        <w:rPr>
          <w:rFonts w:cs="Arial"/>
          <w:i/>
          <w:szCs w:val="22"/>
        </w:rPr>
        <w:t>)</w:t>
      </w:r>
    </w:p>
    <w:p w:rsidR="00EB687D" w:rsidRDefault="003231F2" w:rsidP="00EB687D">
      <w:pPr>
        <w:rPr>
          <w:sz w:val="24"/>
        </w:rPr>
      </w:pPr>
      <w:r>
        <w:rPr>
          <w:sz w:val="24"/>
        </w:rPr>
        <w:t xml:space="preserve">To provide a comprehensive service managing all residential Council secure tenancies and leasehold tenancies in Camden and additional tenancy types such as intermediate tenancies. </w:t>
      </w:r>
      <w:r w:rsidRPr="000D4C5B">
        <w:rPr>
          <w:sz w:val="24"/>
        </w:rPr>
        <w:t xml:space="preserve">To work </w:t>
      </w:r>
      <w:r>
        <w:rPr>
          <w:sz w:val="24"/>
        </w:rPr>
        <w:t xml:space="preserve">to deliver extensive housing management services on a specifically defined ward based patch with the aim of supporting tenants to achieve sustainable tenancies.  At all times delivering services in accordance with Council priorities, policies, procedures and within the necessary legal framework.  To work closely </w:t>
      </w:r>
      <w:r w:rsidRPr="000D4C5B">
        <w:rPr>
          <w:sz w:val="24"/>
        </w:rPr>
        <w:t xml:space="preserve">across the service and with partners to develop and deliver innovative, best practice </w:t>
      </w:r>
      <w:r>
        <w:rPr>
          <w:sz w:val="24"/>
        </w:rPr>
        <w:t>Housing Management</w:t>
      </w:r>
      <w:r w:rsidRPr="000D4C5B">
        <w:rPr>
          <w:sz w:val="24"/>
        </w:rPr>
        <w:t xml:space="preserve"> solutions to meet the priorities set </w:t>
      </w:r>
      <w:r>
        <w:rPr>
          <w:sz w:val="24"/>
        </w:rPr>
        <w:t>in the Camden Plan</w:t>
      </w:r>
      <w:r w:rsidRPr="000D4C5B">
        <w:rPr>
          <w:sz w:val="24"/>
        </w:rPr>
        <w:t xml:space="preserve">.   </w:t>
      </w:r>
      <w:r>
        <w:rPr>
          <w:sz w:val="24"/>
        </w:rPr>
        <w:t>There is an element of project management of new developments, new initiatives and ensuring DMC bids are delivered within timescales and budgets.</w:t>
      </w:r>
    </w:p>
    <w:p w:rsidR="003231F2" w:rsidRPr="0069405C" w:rsidRDefault="003231F2" w:rsidP="00EB687D">
      <w:pPr>
        <w:rPr>
          <w:rFonts w:cs="Arial"/>
          <w:szCs w:val="22"/>
        </w:rPr>
      </w:pPr>
    </w:p>
    <w:p w:rsidR="00EB687D" w:rsidRPr="0069405C" w:rsidRDefault="00287409" w:rsidP="00EB687D">
      <w:pPr>
        <w:rPr>
          <w:rFonts w:cs="Arial"/>
          <w:b/>
          <w:szCs w:val="22"/>
        </w:rPr>
      </w:pPr>
      <w:r w:rsidRPr="0069405C">
        <w:rPr>
          <w:rFonts w:cs="Arial"/>
          <w:b/>
          <w:szCs w:val="22"/>
        </w:rPr>
        <w:t>Example</w:t>
      </w:r>
      <w:r w:rsidR="00EB687D" w:rsidRPr="0069405C">
        <w:rPr>
          <w:rFonts w:cs="Arial"/>
          <w:b/>
          <w:szCs w:val="22"/>
        </w:rPr>
        <w:t xml:space="preserve"> </w:t>
      </w:r>
      <w:r w:rsidR="007A6B99" w:rsidRPr="0069405C">
        <w:rPr>
          <w:rFonts w:cs="Arial"/>
          <w:b/>
          <w:szCs w:val="22"/>
        </w:rPr>
        <w:t>outcomes or objectives that this role will deliver</w:t>
      </w:r>
      <w:r w:rsidR="00EB687D" w:rsidRPr="0069405C">
        <w:rPr>
          <w:rFonts w:cs="Arial"/>
          <w:b/>
          <w:szCs w:val="22"/>
        </w:rPr>
        <w:t>:</w:t>
      </w:r>
    </w:p>
    <w:p w:rsidR="00EB687D" w:rsidRPr="0069405C" w:rsidRDefault="00EB687D" w:rsidP="00EB687D">
      <w:pPr>
        <w:rPr>
          <w:rFonts w:cs="Arial"/>
          <w:i/>
          <w:szCs w:val="22"/>
        </w:rPr>
      </w:pPr>
      <w:r w:rsidRPr="0069405C">
        <w:rPr>
          <w:rFonts w:cs="Arial"/>
          <w:i/>
          <w:szCs w:val="22"/>
        </w:rPr>
        <w:t>(</w:t>
      </w:r>
      <w:r w:rsidR="007A6B99" w:rsidRPr="0069405C">
        <w:rPr>
          <w:rFonts w:cs="Arial"/>
          <w:i/>
          <w:szCs w:val="22"/>
        </w:rPr>
        <w:t>Approx.</w:t>
      </w:r>
      <w:r w:rsidRPr="0069405C">
        <w:rPr>
          <w:rFonts w:cs="Arial"/>
          <w:i/>
          <w:szCs w:val="22"/>
        </w:rPr>
        <w:t xml:space="preserve"> </w:t>
      </w:r>
      <w:r w:rsidR="007A6B99" w:rsidRPr="0069405C">
        <w:rPr>
          <w:rFonts w:cs="Arial"/>
          <w:i/>
          <w:szCs w:val="22"/>
        </w:rPr>
        <w:t xml:space="preserve">six to eight </w:t>
      </w:r>
      <w:r w:rsidRPr="0069405C">
        <w:rPr>
          <w:rFonts w:cs="Arial"/>
          <w:i/>
          <w:szCs w:val="22"/>
        </w:rPr>
        <w:t>key statements)</w:t>
      </w:r>
    </w:p>
    <w:p w:rsidR="00EB687D" w:rsidRPr="0069405C" w:rsidRDefault="00EB687D" w:rsidP="0069405C">
      <w:pPr>
        <w:rPr>
          <w:rFonts w:cs="Arial"/>
          <w:szCs w:val="22"/>
        </w:rPr>
      </w:pPr>
    </w:p>
    <w:p w:rsidR="003231F2" w:rsidRDefault="003231F2" w:rsidP="003231F2">
      <w:pPr>
        <w:pStyle w:val="BodyText"/>
        <w:numPr>
          <w:ilvl w:val="0"/>
          <w:numId w:val="26"/>
        </w:numPr>
        <w:spacing w:after="0" w:line="240" w:lineRule="atLeast"/>
        <w:rPr>
          <w:sz w:val="24"/>
        </w:rPr>
      </w:pPr>
      <w:r>
        <w:rPr>
          <w:sz w:val="24"/>
        </w:rPr>
        <w:t>To be responsible for a defined patch of properties, delivering all aspects of Tenancy Management, acting as the ‘expert’ point of contact with knowledge of services and agencies in order to signpost residents to those who can best deal with their issues</w:t>
      </w:r>
    </w:p>
    <w:p w:rsidR="003231F2" w:rsidRDefault="003231F2" w:rsidP="003231F2">
      <w:pPr>
        <w:pStyle w:val="BodyText"/>
        <w:numPr>
          <w:ilvl w:val="0"/>
          <w:numId w:val="26"/>
        </w:numPr>
        <w:spacing w:after="0" w:line="240" w:lineRule="atLeast"/>
        <w:rPr>
          <w:sz w:val="24"/>
        </w:rPr>
      </w:pPr>
      <w:r>
        <w:rPr>
          <w:sz w:val="24"/>
        </w:rPr>
        <w:t xml:space="preserve">To work to </w:t>
      </w:r>
      <w:r w:rsidRPr="009B56F8">
        <w:rPr>
          <w:sz w:val="24"/>
        </w:rPr>
        <w:t>ensure that residents are engaged and are at the heart of everything we do</w:t>
      </w:r>
      <w:r>
        <w:rPr>
          <w:sz w:val="24"/>
        </w:rPr>
        <w:t xml:space="preserve"> including identifying where TRA’s could be set up and assisting in that process; working with existing TRA’s attending meetings, suggesting and progressing bids for service improvements, delivering expectations within financial restraints and building strong working relationships with TRA elected representatives</w:t>
      </w:r>
      <w:r w:rsidRPr="009B56F8">
        <w:rPr>
          <w:sz w:val="24"/>
        </w:rPr>
        <w:t xml:space="preserve">. </w:t>
      </w:r>
      <w:r w:rsidRPr="00555EC5">
        <w:rPr>
          <w:sz w:val="24"/>
        </w:rPr>
        <w:t>To advise and assist TRA’s in preparing DMC budget requests.</w:t>
      </w:r>
    </w:p>
    <w:p w:rsidR="003231F2" w:rsidRDefault="003231F2" w:rsidP="003231F2">
      <w:pPr>
        <w:pStyle w:val="BodyText"/>
        <w:numPr>
          <w:ilvl w:val="0"/>
          <w:numId w:val="26"/>
        </w:numPr>
        <w:spacing w:after="0" w:line="240" w:lineRule="atLeast"/>
        <w:rPr>
          <w:sz w:val="24"/>
        </w:rPr>
      </w:pPr>
      <w:r>
        <w:rPr>
          <w:sz w:val="24"/>
        </w:rPr>
        <w:t>Provision of</w:t>
      </w:r>
      <w:r w:rsidRPr="00CD4262">
        <w:rPr>
          <w:sz w:val="24"/>
        </w:rPr>
        <w:t xml:space="preserve"> excellent new tenant services, including </w:t>
      </w:r>
      <w:r>
        <w:rPr>
          <w:sz w:val="24"/>
        </w:rPr>
        <w:t>new tenant home visits (within 6 weeks) and setting up/referring onto any necessary support services or advice services.</w:t>
      </w:r>
    </w:p>
    <w:p w:rsidR="003231F2" w:rsidRDefault="003231F2" w:rsidP="003231F2">
      <w:pPr>
        <w:pStyle w:val="BodyText"/>
        <w:numPr>
          <w:ilvl w:val="0"/>
          <w:numId w:val="26"/>
        </w:numPr>
        <w:spacing w:after="0" w:line="240" w:lineRule="atLeast"/>
        <w:rPr>
          <w:sz w:val="24"/>
        </w:rPr>
      </w:pPr>
      <w:r w:rsidRPr="00CD4262">
        <w:rPr>
          <w:sz w:val="24"/>
        </w:rPr>
        <w:lastRenderedPageBreak/>
        <w:t>T</w:t>
      </w:r>
      <w:r>
        <w:rPr>
          <w:sz w:val="24"/>
        </w:rPr>
        <w:t>o identify where tenancies are at possible risk and</w:t>
      </w:r>
      <w:r w:rsidRPr="00CD4262">
        <w:rPr>
          <w:sz w:val="24"/>
        </w:rPr>
        <w:t xml:space="preserve"> prevent homelessness through the provision of general tenancy support to residents to help sustain their tenancy</w:t>
      </w:r>
      <w:r>
        <w:rPr>
          <w:sz w:val="24"/>
        </w:rPr>
        <w:t xml:space="preserve"> by encouraging engagement with support services and finding the best agencies to assist</w:t>
      </w:r>
      <w:r w:rsidRPr="00CD4262">
        <w:rPr>
          <w:sz w:val="24"/>
        </w:rPr>
        <w:t xml:space="preserve">.  </w:t>
      </w:r>
    </w:p>
    <w:p w:rsidR="003231F2" w:rsidRPr="00BE3D1C" w:rsidRDefault="003231F2" w:rsidP="003231F2">
      <w:pPr>
        <w:pStyle w:val="BodyText"/>
        <w:numPr>
          <w:ilvl w:val="0"/>
          <w:numId w:val="26"/>
        </w:numPr>
        <w:spacing w:after="0" w:line="240" w:lineRule="atLeast"/>
        <w:rPr>
          <w:sz w:val="24"/>
        </w:rPr>
      </w:pPr>
      <w:r w:rsidRPr="00BE3D1C">
        <w:rPr>
          <w:sz w:val="24"/>
        </w:rPr>
        <w:t>To undertake sensitively and effectively all aspects of tenancy management including the creation and determination of tenancy To work alongside Fire Assessment Officers, Fire Brigade, insurance services, and repairs obtaining and providing reports/feedback and progressing action relating to serious incidents and fire risk on your patch.</w:t>
      </w:r>
    </w:p>
    <w:p w:rsidR="003231F2" w:rsidRDefault="003231F2" w:rsidP="003231F2">
      <w:pPr>
        <w:pStyle w:val="BodyText"/>
        <w:numPr>
          <w:ilvl w:val="0"/>
          <w:numId w:val="26"/>
        </w:numPr>
        <w:spacing w:after="0" w:line="240" w:lineRule="atLeast"/>
        <w:rPr>
          <w:sz w:val="24"/>
        </w:rPr>
      </w:pPr>
      <w:r w:rsidRPr="00CD4262">
        <w:rPr>
          <w:sz w:val="24"/>
        </w:rPr>
        <w:t xml:space="preserve">Providing </w:t>
      </w:r>
      <w:r>
        <w:rPr>
          <w:sz w:val="24"/>
        </w:rPr>
        <w:t>signposting</w:t>
      </w:r>
      <w:r w:rsidRPr="00CD4262">
        <w:rPr>
          <w:sz w:val="24"/>
        </w:rPr>
        <w:t xml:space="preserve"> to residents on a range of services provided by </w:t>
      </w:r>
      <w:r>
        <w:rPr>
          <w:sz w:val="24"/>
        </w:rPr>
        <w:t>Camden</w:t>
      </w:r>
      <w:r w:rsidRPr="00CD4262">
        <w:rPr>
          <w:sz w:val="24"/>
        </w:rPr>
        <w:t xml:space="preserve"> and other agencies such as Housing Benefits</w:t>
      </w:r>
      <w:r>
        <w:rPr>
          <w:sz w:val="24"/>
        </w:rPr>
        <w:t>; Rehousing</w:t>
      </w:r>
      <w:r w:rsidRPr="00CD4262">
        <w:rPr>
          <w:sz w:val="24"/>
        </w:rPr>
        <w:t xml:space="preserve">; </w:t>
      </w:r>
      <w:r>
        <w:rPr>
          <w:sz w:val="24"/>
        </w:rPr>
        <w:t>Rent Services</w:t>
      </w:r>
      <w:r w:rsidRPr="00CD4262">
        <w:rPr>
          <w:sz w:val="24"/>
        </w:rPr>
        <w:t xml:space="preserve">; </w:t>
      </w:r>
      <w:r>
        <w:rPr>
          <w:sz w:val="24"/>
        </w:rPr>
        <w:t>Tenant</w:t>
      </w:r>
      <w:r w:rsidRPr="00CD4262">
        <w:rPr>
          <w:sz w:val="24"/>
        </w:rPr>
        <w:t xml:space="preserve"> participation; </w:t>
      </w:r>
      <w:r>
        <w:rPr>
          <w:sz w:val="24"/>
        </w:rPr>
        <w:t xml:space="preserve">Repairs including </w:t>
      </w:r>
      <w:r w:rsidRPr="00CD4262">
        <w:rPr>
          <w:sz w:val="24"/>
        </w:rPr>
        <w:t>major works;</w:t>
      </w:r>
      <w:r>
        <w:rPr>
          <w:sz w:val="24"/>
        </w:rPr>
        <w:t xml:space="preserve"> Leasehold services</w:t>
      </w:r>
    </w:p>
    <w:p w:rsidR="003231F2" w:rsidRDefault="003231F2" w:rsidP="003231F2">
      <w:pPr>
        <w:pStyle w:val="BodyText"/>
        <w:numPr>
          <w:ilvl w:val="0"/>
          <w:numId w:val="26"/>
        </w:numPr>
        <w:spacing w:after="0" w:line="240" w:lineRule="atLeast"/>
        <w:rPr>
          <w:sz w:val="24"/>
        </w:rPr>
      </w:pPr>
      <w:r>
        <w:rPr>
          <w:sz w:val="24"/>
        </w:rPr>
        <w:t>To actively work with Social Services on child protection cases or adult safeguarding cases on our patches including attending CP and, adult safeguarding conferences and take an appropriate active role in progressing housing related issues/solutions.</w:t>
      </w:r>
    </w:p>
    <w:p w:rsidR="003231F2" w:rsidRDefault="003231F2" w:rsidP="003231F2">
      <w:pPr>
        <w:pStyle w:val="BodyText"/>
        <w:numPr>
          <w:ilvl w:val="0"/>
          <w:numId w:val="26"/>
        </w:numPr>
        <w:spacing w:after="0" w:line="240" w:lineRule="atLeast"/>
        <w:rPr>
          <w:sz w:val="24"/>
        </w:rPr>
      </w:pPr>
      <w:r>
        <w:rPr>
          <w:sz w:val="24"/>
        </w:rPr>
        <w:t>Apply a p</w:t>
      </w:r>
      <w:r w:rsidRPr="00CD4262">
        <w:rPr>
          <w:sz w:val="24"/>
        </w:rPr>
        <w:t>roactive response</w:t>
      </w:r>
      <w:r>
        <w:rPr>
          <w:sz w:val="24"/>
        </w:rPr>
        <w:t xml:space="preserve"> to issues of nuisance and anti-</w:t>
      </w:r>
      <w:r w:rsidRPr="00CD4262">
        <w:rPr>
          <w:sz w:val="24"/>
        </w:rPr>
        <w:t>social behaviour</w:t>
      </w:r>
      <w:r>
        <w:rPr>
          <w:sz w:val="24"/>
        </w:rPr>
        <w:t xml:space="preserve"> including working closely with internal and external partners such as community intervention teams safer neighbourhood teams, environmental health and camden legal department (not an exhaustive list)</w:t>
      </w:r>
    </w:p>
    <w:p w:rsidR="003231F2" w:rsidRDefault="003231F2" w:rsidP="003231F2">
      <w:pPr>
        <w:pStyle w:val="BodyText"/>
        <w:numPr>
          <w:ilvl w:val="0"/>
          <w:numId w:val="26"/>
        </w:numPr>
        <w:spacing w:after="0" w:line="240" w:lineRule="atLeast"/>
        <w:rPr>
          <w:sz w:val="24"/>
        </w:rPr>
      </w:pPr>
      <w:r>
        <w:rPr>
          <w:sz w:val="24"/>
        </w:rPr>
        <w:t>To apply Restorative Approach techniques where appropriate with ASB, Neighbourhood disputes, and where tenancies may become at risk of failure.</w:t>
      </w:r>
    </w:p>
    <w:p w:rsidR="003231F2" w:rsidRDefault="003231F2" w:rsidP="003231F2">
      <w:pPr>
        <w:pStyle w:val="BodyText"/>
        <w:numPr>
          <w:ilvl w:val="0"/>
          <w:numId w:val="26"/>
        </w:numPr>
        <w:spacing w:after="0" w:line="240" w:lineRule="atLeast"/>
        <w:rPr>
          <w:sz w:val="24"/>
        </w:rPr>
      </w:pPr>
      <w:r w:rsidRPr="00CD4262">
        <w:rPr>
          <w:sz w:val="24"/>
        </w:rPr>
        <w:t xml:space="preserve">To take action concerning breach of tenancy, removal of squatters, unauthorised occupants,  successions, assignments and </w:t>
      </w:r>
      <w:r>
        <w:rPr>
          <w:sz w:val="24"/>
        </w:rPr>
        <w:t>preparation of</w:t>
      </w:r>
      <w:r w:rsidRPr="00CD4262">
        <w:rPr>
          <w:sz w:val="24"/>
        </w:rPr>
        <w:t xml:space="preserve"> complex cases to </w:t>
      </w:r>
      <w:r>
        <w:rPr>
          <w:sz w:val="24"/>
        </w:rPr>
        <w:t xml:space="preserve">present to the line manager, legal department </w:t>
      </w:r>
      <w:r w:rsidRPr="00CD4262">
        <w:rPr>
          <w:sz w:val="24"/>
        </w:rPr>
        <w:t>or appropriate panel</w:t>
      </w:r>
      <w:r>
        <w:rPr>
          <w:sz w:val="24"/>
        </w:rPr>
        <w:t xml:space="preserve"> (Vulnerability; High Risk etc)</w:t>
      </w:r>
      <w:r w:rsidRPr="00CD4262">
        <w:rPr>
          <w:sz w:val="24"/>
        </w:rPr>
        <w:t xml:space="preserve">, including </w:t>
      </w:r>
      <w:r>
        <w:rPr>
          <w:sz w:val="24"/>
        </w:rPr>
        <w:t xml:space="preserve">preparing witness statements, </w:t>
      </w:r>
      <w:r w:rsidRPr="00CD4262">
        <w:rPr>
          <w:sz w:val="24"/>
        </w:rPr>
        <w:t>attending Court to give evidence on cases relating to breach of tenancies &amp; leases and to execute evictions in conjunction with appointed bailiffs.</w:t>
      </w:r>
    </w:p>
    <w:p w:rsidR="003231F2" w:rsidRDefault="003231F2" w:rsidP="003231F2">
      <w:pPr>
        <w:pStyle w:val="BodyText"/>
        <w:numPr>
          <w:ilvl w:val="0"/>
          <w:numId w:val="26"/>
        </w:numPr>
        <w:spacing w:after="0" w:line="240" w:lineRule="atLeast"/>
        <w:rPr>
          <w:sz w:val="24"/>
        </w:rPr>
      </w:pPr>
      <w:r>
        <w:rPr>
          <w:sz w:val="24"/>
        </w:rPr>
        <w:t xml:space="preserve">To be responsible for very vulnerable tenants for the duration of their tenancy.  To identify and work with appropriate other agencies such as mental health services, psychological services or support agencies who will work with tenants on short term basis until their input ends. To organise interventions and/or referrals to the appropriate service and to be the point of contact when that intervention ends/fails in order to re-refer when issues arise or </w:t>
      </w:r>
      <w:r w:rsidR="00C27E3A">
        <w:rPr>
          <w:sz w:val="24"/>
        </w:rPr>
        <w:t>alternatively</w:t>
      </w:r>
      <w:bookmarkStart w:id="0" w:name="_GoBack"/>
      <w:bookmarkEnd w:id="0"/>
      <w:r>
        <w:rPr>
          <w:sz w:val="24"/>
        </w:rPr>
        <w:t xml:space="preserve"> take enforcement action via VP or High Risk Panel etc. To be aware that Housing Officer input goes on indefinitely.  </w:t>
      </w:r>
    </w:p>
    <w:p w:rsidR="003231F2" w:rsidRDefault="003231F2" w:rsidP="003231F2">
      <w:pPr>
        <w:pStyle w:val="BodyText"/>
        <w:numPr>
          <w:ilvl w:val="0"/>
          <w:numId w:val="26"/>
        </w:numPr>
        <w:spacing w:after="0" w:line="240" w:lineRule="atLeast"/>
        <w:rPr>
          <w:sz w:val="24"/>
        </w:rPr>
      </w:pPr>
      <w:r>
        <w:rPr>
          <w:sz w:val="24"/>
        </w:rPr>
        <w:t>To be one of the first the points of contact for tenants or residents in Camden properties who are subjected to Domestic Violence or hate related violence.  To investigate and make appropriate recommendations to Ward Housing Managers for appropriate action.  To case manage any high risk cases alongside any appropriate agency such as Camden Safety Net, Temporary Housing, Legal Department, Police, Victim Support.</w:t>
      </w:r>
    </w:p>
    <w:p w:rsidR="003231F2" w:rsidRDefault="003231F2" w:rsidP="003231F2">
      <w:pPr>
        <w:pStyle w:val="BodyText"/>
        <w:numPr>
          <w:ilvl w:val="0"/>
          <w:numId w:val="26"/>
        </w:numPr>
        <w:spacing w:after="0" w:line="240" w:lineRule="atLeast"/>
        <w:rPr>
          <w:sz w:val="24"/>
        </w:rPr>
      </w:pPr>
      <w:r>
        <w:rPr>
          <w:sz w:val="24"/>
        </w:rPr>
        <w:t xml:space="preserve">Respond to </w:t>
      </w:r>
      <w:r w:rsidRPr="00CD4262">
        <w:rPr>
          <w:sz w:val="24"/>
        </w:rPr>
        <w:t xml:space="preserve"> </w:t>
      </w:r>
      <w:r>
        <w:rPr>
          <w:sz w:val="24"/>
        </w:rPr>
        <w:t xml:space="preserve">correspondence from tenants, their representatives Members Enquiries, Councillor Enquiries, FOI’s including reports </w:t>
      </w:r>
      <w:r w:rsidRPr="00CD4262">
        <w:rPr>
          <w:sz w:val="24"/>
        </w:rPr>
        <w:t>as and when</w:t>
      </w:r>
      <w:r>
        <w:rPr>
          <w:sz w:val="24"/>
        </w:rPr>
        <w:t xml:space="preserve"> required. To make </w:t>
      </w:r>
      <w:r w:rsidRPr="00CD4262">
        <w:rPr>
          <w:sz w:val="24"/>
        </w:rPr>
        <w:t>sure that responses are provided with</w:t>
      </w:r>
      <w:r>
        <w:rPr>
          <w:sz w:val="24"/>
        </w:rPr>
        <w:t>in</w:t>
      </w:r>
      <w:r w:rsidRPr="00CD4262">
        <w:rPr>
          <w:sz w:val="24"/>
        </w:rPr>
        <w:t xml:space="preserve"> agreed timescales.</w:t>
      </w:r>
    </w:p>
    <w:p w:rsidR="00EB687D" w:rsidRPr="0069405C" w:rsidRDefault="003231F2" w:rsidP="003231F2">
      <w:pPr>
        <w:rPr>
          <w:rFonts w:cs="Arial"/>
          <w:szCs w:val="22"/>
        </w:rPr>
      </w:pPr>
      <w:r>
        <w:rPr>
          <w:sz w:val="24"/>
        </w:rPr>
        <w:lastRenderedPageBreak/>
        <w:t>To access the appropriate budgets to carry out necessary functions of the job such as ordering storage, arrange removals, communal Repairs budgets, Street Property decoration budgets, Local team budget to assist tenants and families with essential items where appropriate</w:t>
      </w:r>
    </w:p>
    <w:p w:rsidR="00EB687D" w:rsidRPr="0069405C" w:rsidRDefault="00EB687D" w:rsidP="00EB687D">
      <w:pPr>
        <w:rPr>
          <w:rFonts w:cs="Arial"/>
          <w:szCs w:val="22"/>
        </w:rPr>
      </w:pPr>
    </w:p>
    <w:p w:rsidR="00EB687D" w:rsidRPr="0069405C" w:rsidRDefault="00287409" w:rsidP="00EB687D">
      <w:pPr>
        <w:rPr>
          <w:rFonts w:cs="Arial"/>
          <w:szCs w:val="22"/>
        </w:rPr>
      </w:pPr>
      <w:r w:rsidRPr="0069405C">
        <w:rPr>
          <w:rFonts w:cs="Arial"/>
          <w:b/>
          <w:szCs w:val="22"/>
        </w:rPr>
        <w:t>People Management Responsibilities:</w:t>
      </w:r>
    </w:p>
    <w:p w:rsidR="00287409" w:rsidRPr="0069405C" w:rsidRDefault="00287409" w:rsidP="00EB687D">
      <w:pPr>
        <w:rPr>
          <w:rFonts w:cs="Arial"/>
          <w:i/>
          <w:szCs w:val="22"/>
        </w:rPr>
      </w:pPr>
      <w:r w:rsidRPr="0069405C">
        <w:rPr>
          <w:rFonts w:cs="Arial"/>
          <w:i/>
          <w:szCs w:val="22"/>
        </w:rPr>
        <w:t>(Number of reports, nature of management responsibility)</w:t>
      </w:r>
    </w:p>
    <w:p w:rsidR="003231F2" w:rsidRDefault="003231F2" w:rsidP="003231F2">
      <w:pPr>
        <w:spacing w:line="280" w:lineRule="atLeast"/>
        <w:rPr>
          <w:rFonts w:cs="Arial"/>
          <w:sz w:val="24"/>
        </w:rPr>
      </w:pPr>
      <w:r w:rsidRPr="000D4C5B">
        <w:rPr>
          <w:rFonts w:cs="Arial"/>
          <w:sz w:val="24"/>
        </w:rPr>
        <w:t xml:space="preserve">No Direct reports </w:t>
      </w:r>
      <w:r>
        <w:rPr>
          <w:rFonts w:cs="Arial"/>
          <w:sz w:val="24"/>
        </w:rPr>
        <w:t xml:space="preserve">however may be required to monitor, take responsibility and respond in situations involving other services eg: repairs (forced entries). Also organise, instruct and manage eg: removal contractors on site, TRA’s or local groups and organisations that may be working on estates. Manage community engagement projects eg: setting up TA’s </w:t>
      </w:r>
    </w:p>
    <w:p w:rsidR="00287409" w:rsidRPr="0069405C" w:rsidRDefault="00287409" w:rsidP="00EB687D">
      <w:pPr>
        <w:rPr>
          <w:rFonts w:cs="Arial"/>
          <w:i/>
          <w:szCs w:val="22"/>
        </w:rPr>
      </w:pPr>
    </w:p>
    <w:p w:rsidR="00287409" w:rsidRPr="0069405C" w:rsidRDefault="00287409" w:rsidP="00EB687D">
      <w:pPr>
        <w:rPr>
          <w:rFonts w:cs="Arial"/>
          <w:szCs w:val="22"/>
        </w:rPr>
      </w:pPr>
    </w:p>
    <w:p w:rsidR="00287409" w:rsidRPr="0069405C" w:rsidRDefault="00287409" w:rsidP="00EB687D">
      <w:pPr>
        <w:rPr>
          <w:rFonts w:cs="Arial"/>
          <w:b/>
          <w:szCs w:val="22"/>
        </w:rPr>
      </w:pPr>
      <w:r w:rsidRPr="0069405C">
        <w:rPr>
          <w:rFonts w:cs="Arial"/>
          <w:b/>
          <w:szCs w:val="22"/>
        </w:rPr>
        <w:t>Relationships;</w:t>
      </w:r>
    </w:p>
    <w:p w:rsidR="00287409" w:rsidRPr="0069405C" w:rsidRDefault="00287409" w:rsidP="00EB687D">
      <w:pPr>
        <w:rPr>
          <w:rFonts w:cs="Arial"/>
          <w:i/>
          <w:szCs w:val="22"/>
        </w:rPr>
      </w:pPr>
      <w:r w:rsidRPr="0069405C">
        <w:rPr>
          <w:rFonts w:cs="Arial"/>
          <w:i/>
          <w:szCs w:val="22"/>
        </w:rPr>
        <w:t>(Nature of relationships and partnerships e.g. internal, external, and level)</w:t>
      </w:r>
    </w:p>
    <w:p w:rsidR="00C97F42" w:rsidRDefault="00C97F42" w:rsidP="00EB687D">
      <w:pPr>
        <w:rPr>
          <w:rFonts w:cs="Arial"/>
          <w:szCs w:val="22"/>
        </w:rPr>
      </w:pPr>
    </w:p>
    <w:p w:rsidR="003231F2" w:rsidRPr="0069405C" w:rsidRDefault="003231F2" w:rsidP="00EB687D">
      <w:pPr>
        <w:rPr>
          <w:rFonts w:cs="Arial"/>
          <w:szCs w:val="22"/>
        </w:rPr>
      </w:pPr>
    </w:p>
    <w:p w:rsidR="00C97F42" w:rsidRPr="0069405C" w:rsidRDefault="00C97F42" w:rsidP="00EB687D">
      <w:pPr>
        <w:rPr>
          <w:rFonts w:cs="Arial"/>
          <w:szCs w:val="22"/>
        </w:rPr>
      </w:pPr>
    </w:p>
    <w:p w:rsidR="003231F2" w:rsidRDefault="00C97F42" w:rsidP="003231F2">
      <w:pPr>
        <w:rPr>
          <w:rFonts w:cs="Arial"/>
        </w:rPr>
      </w:pPr>
      <w:r w:rsidRPr="0069405C">
        <w:rPr>
          <w:rFonts w:cs="Arial"/>
          <w:b/>
          <w:szCs w:val="22"/>
        </w:rPr>
        <w:t>Work Environment:</w:t>
      </w:r>
      <w:r w:rsidR="003231F2" w:rsidRPr="003231F2">
        <w:rPr>
          <w:rFonts w:cs="Arial"/>
        </w:rPr>
        <w:t xml:space="preserve"> </w:t>
      </w:r>
    </w:p>
    <w:p w:rsidR="003231F2" w:rsidRPr="000D4C5B" w:rsidRDefault="003231F2" w:rsidP="003231F2">
      <w:pPr>
        <w:numPr>
          <w:ilvl w:val="0"/>
          <w:numId w:val="22"/>
        </w:numPr>
        <w:rPr>
          <w:rFonts w:cs="Arial"/>
        </w:rPr>
      </w:pPr>
      <w:r w:rsidRPr="000D4C5B">
        <w:rPr>
          <w:rFonts w:cs="Arial"/>
        </w:rPr>
        <w:t>Job-holders are expected to attend meetings and visits that may occur outside normal office hours. When visiting residents in their homes or in other settings, there can be risk or hazard to the jobholder, of injury or emotional injury from distressed people.</w:t>
      </w:r>
    </w:p>
    <w:p w:rsidR="003231F2" w:rsidRPr="000D4C5B" w:rsidRDefault="003231F2" w:rsidP="003231F2">
      <w:pPr>
        <w:numPr>
          <w:ilvl w:val="0"/>
          <w:numId w:val="22"/>
        </w:numPr>
        <w:rPr>
          <w:rFonts w:cs="Arial"/>
        </w:rPr>
      </w:pPr>
      <w:r w:rsidRPr="000D4C5B">
        <w:rPr>
          <w:rFonts w:cs="Arial"/>
        </w:rPr>
        <w:t>Job-holders will be expected to prioritise their own w</w:t>
      </w:r>
      <w:r>
        <w:rPr>
          <w:rFonts w:cs="Arial"/>
        </w:rPr>
        <w:t>ork within guidelines laid down although they may be required to come up with innovative solutions for unusual problems.</w:t>
      </w:r>
    </w:p>
    <w:p w:rsidR="003231F2" w:rsidRPr="003D6F5C" w:rsidRDefault="003231F2" w:rsidP="003231F2">
      <w:pPr>
        <w:numPr>
          <w:ilvl w:val="0"/>
          <w:numId w:val="21"/>
        </w:numPr>
        <w:spacing w:line="280" w:lineRule="atLeast"/>
        <w:rPr>
          <w:rFonts w:cs="Arial"/>
          <w:sz w:val="24"/>
        </w:rPr>
      </w:pPr>
      <w:r w:rsidRPr="000D4C5B">
        <w:rPr>
          <w:rFonts w:cs="Arial"/>
        </w:rPr>
        <w:t xml:space="preserve">Job-holders are appointed to the designation, not a particular venue and may therefore be required to </w:t>
      </w:r>
      <w:r>
        <w:rPr>
          <w:rFonts w:cs="Arial"/>
        </w:rPr>
        <w:t xml:space="preserve">work in an agile way, </w:t>
      </w:r>
      <w:r w:rsidRPr="000D4C5B">
        <w:rPr>
          <w:rFonts w:cs="Arial"/>
        </w:rPr>
        <w:t>in any of the Councils’ offices as required.</w:t>
      </w:r>
    </w:p>
    <w:p w:rsidR="003231F2" w:rsidRPr="00071B74" w:rsidRDefault="003231F2" w:rsidP="003231F2">
      <w:pPr>
        <w:numPr>
          <w:ilvl w:val="0"/>
          <w:numId w:val="21"/>
        </w:numPr>
        <w:spacing w:line="280" w:lineRule="atLeast"/>
        <w:rPr>
          <w:rFonts w:cs="Arial"/>
          <w:sz w:val="24"/>
        </w:rPr>
      </w:pPr>
      <w:r>
        <w:rPr>
          <w:rFonts w:cs="Arial"/>
        </w:rPr>
        <w:t>Job-holder likely to be lone working in the office and out on the patch given the agile nature of the job</w:t>
      </w:r>
    </w:p>
    <w:p w:rsidR="00C97F42" w:rsidRPr="0069405C" w:rsidRDefault="00C97F42" w:rsidP="00EB687D">
      <w:pPr>
        <w:rPr>
          <w:rFonts w:cs="Arial"/>
          <w:b/>
          <w:szCs w:val="22"/>
        </w:rPr>
      </w:pPr>
    </w:p>
    <w:p w:rsidR="00C97F42" w:rsidRPr="0069405C" w:rsidRDefault="00C97F42" w:rsidP="00EB687D">
      <w:pPr>
        <w:rPr>
          <w:rFonts w:cs="Arial"/>
          <w:i/>
          <w:szCs w:val="22"/>
        </w:rPr>
      </w:pPr>
      <w:r w:rsidRPr="0069405C">
        <w:rPr>
          <w:rFonts w:cs="Arial"/>
          <w:i/>
          <w:szCs w:val="22"/>
        </w:rPr>
        <w:t>(</w:t>
      </w:r>
      <w:r w:rsidR="007A6B99" w:rsidRPr="0069405C">
        <w:rPr>
          <w:rFonts w:cs="Arial"/>
          <w:i/>
          <w:szCs w:val="22"/>
        </w:rPr>
        <w:t>D</w:t>
      </w:r>
      <w:r w:rsidRPr="0069405C">
        <w:rPr>
          <w:rFonts w:cs="Arial"/>
          <w:i/>
          <w:szCs w:val="22"/>
        </w:rPr>
        <w:t>escribe</w:t>
      </w:r>
      <w:r w:rsidR="007A6B99" w:rsidRPr="0069405C">
        <w:rPr>
          <w:rFonts w:cs="Arial"/>
          <w:i/>
          <w:szCs w:val="22"/>
        </w:rPr>
        <w:t xml:space="preserve"> the work environment e.g. office based, outdoors etc.</w:t>
      </w:r>
      <w:r w:rsidRPr="0069405C">
        <w:rPr>
          <w:rFonts w:cs="Arial"/>
          <w:i/>
          <w:szCs w:val="22"/>
        </w:rPr>
        <w:t>)</w:t>
      </w:r>
    </w:p>
    <w:p w:rsidR="00C97F42" w:rsidRPr="0069405C" w:rsidRDefault="00C97F42" w:rsidP="00EB687D">
      <w:pPr>
        <w:rPr>
          <w:rFonts w:cs="Arial"/>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000" w:firstRow="0" w:lastRow="0" w:firstColumn="0" w:lastColumn="0" w:noHBand="0" w:noVBand="0"/>
      </w:tblPr>
      <w:tblGrid>
        <w:gridCol w:w="14254"/>
      </w:tblGrid>
      <w:tr w:rsidR="003231F2" w:rsidRPr="000D4C5B" w:rsidTr="00CC1B06">
        <w:tc>
          <w:tcPr>
            <w:tcW w:w="5000" w:type="pct"/>
            <w:tcBorders>
              <w:bottom w:val="single" w:sz="4" w:space="0" w:color="auto"/>
            </w:tcBorders>
            <w:shd w:val="clear" w:color="auto" w:fill="E6E6E6"/>
          </w:tcPr>
          <w:p w:rsidR="003231F2" w:rsidRPr="000D4C5B" w:rsidRDefault="003231F2" w:rsidP="00CC1B06">
            <w:pPr>
              <w:pStyle w:val="Heading2"/>
              <w:spacing w:line="280" w:lineRule="atLeast"/>
              <w:rPr>
                <w:rFonts w:ascii="Arial" w:hAnsi="Arial" w:cs="Arial"/>
                <w:sz w:val="32"/>
                <w:szCs w:val="32"/>
              </w:rPr>
            </w:pPr>
            <w:r w:rsidRPr="000D4C5B">
              <w:rPr>
                <w:rFonts w:ascii="Arial" w:hAnsi="Arial" w:cs="Arial"/>
                <w:sz w:val="32"/>
                <w:szCs w:val="32"/>
              </w:rPr>
              <w:t>Work Dimensions</w:t>
            </w:r>
          </w:p>
        </w:tc>
      </w:tr>
      <w:tr w:rsidR="003231F2" w:rsidRPr="000D4C5B" w:rsidTr="00CC1B06">
        <w:tc>
          <w:tcPr>
            <w:tcW w:w="5000" w:type="pct"/>
          </w:tcPr>
          <w:p w:rsidR="003231F2" w:rsidRDefault="003231F2" w:rsidP="003231F2">
            <w:pPr>
              <w:numPr>
                <w:ilvl w:val="0"/>
                <w:numId w:val="21"/>
              </w:numPr>
              <w:rPr>
                <w:rFonts w:cs="Arial"/>
              </w:rPr>
            </w:pPr>
            <w:r w:rsidRPr="000D4C5B">
              <w:rPr>
                <w:rFonts w:cs="Arial"/>
              </w:rPr>
              <w:t xml:space="preserve">The role requires a range of imaginative and creative solutions or responses and involves application of fresh and innovatory thinking, especially in terms of the application of existing or developing legislative interventions and the use of </w:t>
            </w:r>
            <w:r>
              <w:rPr>
                <w:rFonts w:cs="Arial"/>
              </w:rPr>
              <w:t>restorative approach</w:t>
            </w:r>
            <w:r w:rsidRPr="000D4C5B">
              <w:rPr>
                <w:rFonts w:cs="Arial"/>
              </w:rPr>
              <w:t xml:space="preserve"> techniques.  </w:t>
            </w:r>
            <w:r w:rsidRPr="000D4C5B">
              <w:rPr>
                <w:rFonts w:cs="Arial"/>
              </w:rPr>
              <w:lastRenderedPageBreak/>
              <w:t xml:space="preserve">This is </w:t>
            </w:r>
            <w:r>
              <w:rPr>
                <w:rFonts w:cs="Arial"/>
              </w:rPr>
              <w:t>a client and outcome centred</w:t>
            </w:r>
            <w:r w:rsidRPr="000D4C5B">
              <w:rPr>
                <w:rFonts w:cs="Arial"/>
              </w:rPr>
              <w:t xml:space="preserve"> role where the jobholder is a key </w:t>
            </w:r>
            <w:r>
              <w:rPr>
                <w:rFonts w:cs="Arial"/>
              </w:rPr>
              <w:t xml:space="preserve">front facing </w:t>
            </w:r>
            <w:r w:rsidRPr="000D4C5B">
              <w:rPr>
                <w:rFonts w:cs="Arial"/>
              </w:rPr>
              <w:t xml:space="preserve">link between operational and strategic priorities and decisions. </w:t>
            </w:r>
          </w:p>
          <w:p w:rsidR="003231F2" w:rsidRPr="000D4C5B" w:rsidRDefault="003231F2" w:rsidP="003231F2">
            <w:pPr>
              <w:numPr>
                <w:ilvl w:val="0"/>
                <w:numId w:val="21"/>
              </w:numPr>
              <w:rPr>
                <w:rFonts w:cs="Arial"/>
              </w:rPr>
            </w:pPr>
            <w:r>
              <w:rPr>
                <w:rFonts w:cs="Arial"/>
              </w:rPr>
              <w:t xml:space="preserve">  Working as one team is essential to deliver </w:t>
            </w:r>
            <w:r w:rsidR="00C27E3A">
              <w:rPr>
                <w:rFonts w:cs="Arial"/>
              </w:rPr>
              <w:t>across complex resident and</w:t>
            </w:r>
            <w:r>
              <w:rPr>
                <w:rFonts w:cs="Arial"/>
              </w:rPr>
              <w:t xml:space="preserve"> estate based needs</w:t>
            </w:r>
          </w:p>
          <w:p w:rsidR="003231F2" w:rsidRPr="000D4C5B" w:rsidRDefault="003231F2" w:rsidP="003231F2">
            <w:pPr>
              <w:numPr>
                <w:ilvl w:val="0"/>
                <w:numId w:val="21"/>
              </w:numPr>
              <w:rPr>
                <w:rFonts w:cs="Arial"/>
              </w:rPr>
            </w:pPr>
            <w:r w:rsidRPr="000D4C5B">
              <w:rPr>
                <w:rFonts w:cs="Arial"/>
              </w:rPr>
              <w:t>The job-holder will be required to respond directly to or provide information to others to reply to Members enquires, Political Enquiries, Freedom of Information Requests and Public Enquires.  There will be a need to deal with legal issues such as court proceedings.</w:t>
            </w:r>
          </w:p>
          <w:p w:rsidR="003231F2" w:rsidRPr="000D4C5B" w:rsidRDefault="003231F2" w:rsidP="003231F2">
            <w:pPr>
              <w:numPr>
                <w:ilvl w:val="0"/>
                <w:numId w:val="21"/>
              </w:numPr>
              <w:rPr>
                <w:rFonts w:cs="Arial"/>
              </w:rPr>
            </w:pPr>
            <w:r w:rsidRPr="000D4C5B">
              <w:rPr>
                <w:rFonts w:cs="Arial"/>
              </w:rPr>
              <w:t>The job holder may be required to appear in court</w:t>
            </w:r>
            <w:r>
              <w:rPr>
                <w:rFonts w:cs="Arial"/>
              </w:rPr>
              <w:t xml:space="preserve"> and act for the C</w:t>
            </w:r>
            <w:r w:rsidRPr="000D4C5B">
              <w:rPr>
                <w:rFonts w:cs="Arial"/>
              </w:rPr>
              <w:t xml:space="preserve">ouncil.  </w:t>
            </w:r>
          </w:p>
          <w:p w:rsidR="003231F2" w:rsidRPr="000D4C5B" w:rsidRDefault="003231F2" w:rsidP="00CC1B06">
            <w:pPr>
              <w:ind w:left="360"/>
              <w:rPr>
                <w:rFonts w:cs="Arial"/>
              </w:rPr>
            </w:pPr>
          </w:p>
          <w:p w:rsidR="003231F2" w:rsidRPr="000D4C5B" w:rsidRDefault="003231F2" w:rsidP="003231F2">
            <w:pPr>
              <w:numPr>
                <w:ilvl w:val="0"/>
                <w:numId w:val="21"/>
              </w:numPr>
              <w:rPr>
                <w:rFonts w:cs="Arial"/>
              </w:rPr>
            </w:pPr>
            <w:r>
              <w:rPr>
                <w:rFonts w:cs="Arial"/>
              </w:rPr>
              <w:t>The post</w:t>
            </w:r>
            <w:r w:rsidR="00C27E3A">
              <w:rPr>
                <w:rFonts w:cs="Arial"/>
              </w:rPr>
              <w:t>-</w:t>
            </w:r>
            <w:r>
              <w:rPr>
                <w:rFonts w:cs="Arial"/>
              </w:rPr>
              <w:t>holder needs to use the</w:t>
            </w:r>
            <w:r w:rsidR="00C27E3A">
              <w:rPr>
                <w:rFonts w:cs="Arial"/>
              </w:rPr>
              <w:t xml:space="preserve">ir initiative to problem solve </w:t>
            </w:r>
            <w:r>
              <w:rPr>
                <w:rFonts w:cs="Arial"/>
              </w:rPr>
              <w:t>using available poli</w:t>
            </w:r>
            <w:r w:rsidRPr="000D4C5B">
              <w:rPr>
                <w:rFonts w:cs="Arial"/>
              </w:rPr>
              <w:t>cy, procedures</w:t>
            </w:r>
            <w:r>
              <w:rPr>
                <w:rFonts w:cs="Arial"/>
              </w:rPr>
              <w:t>,</w:t>
            </w:r>
            <w:r w:rsidR="00C27E3A">
              <w:rPr>
                <w:rFonts w:cs="Arial"/>
              </w:rPr>
              <w:t xml:space="preserve"> working standards</w:t>
            </w:r>
            <w:r>
              <w:rPr>
                <w:rFonts w:cs="Arial"/>
              </w:rPr>
              <w:t xml:space="preserve"> and</w:t>
            </w:r>
            <w:r w:rsidRPr="000D4C5B">
              <w:rPr>
                <w:rFonts w:cs="Arial"/>
              </w:rPr>
              <w:t xml:space="preserve"> general guidelines. The</w:t>
            </w:r>
            <w:r>
              <w:rPr>
                <w:rFonts w:cs="Arial"/>
              </w:rPr>
              <w:t xml:space="preserve">refore a </w:t>
            </w:r>
            <w:r w:rsidRPr="000D4C5B">
              <w:rPr>
                <w:rFonts w:cs="Arial"/>
              </w:rPr>
              <w:t xml:space="preserve">knowledge of </w:t>
            </w:r>
            <w:r w:rsidR="00C27E3A">
              <w:rPr>
                <w:rFonts w:cs="Arial"/>
              </w:rPr>
              <w:t>Housing</w:t>
            </w:r>
            <w:r w:rsidRPr="000D4C5B">
              <w:rPr>
                <w:rFonts w:cs="Arial"/>
              </w:rPr>
              <w:t xml:space="preserve"> legislation</w:t>
            </w:r>
            <w:r w:rsidR="00C27E3A">
              <w:rPr>
                <w:rFonts w:cs="Arial"/>
              </w:rPr>
              <w:t xml:space="preserve"> </w:t>
            </w:r>
            <w:r>
              <w:rPr>
                <w:rFonts w:cs="Arial"/>
              </w:rPr>
              <w:t>would be desirable</w:t>
            </w:r>
            <w:r w:rsidRPr="000D4C5B">
              <w:rPr>
                <w:rFonts w:cs="Arial"/>
              </w:rPr>
              <w:t xml:space="preserve">. </w:t>
            </w:r>
          </w:p>
          <w:p w:rsidR="003231F2" w:rsidRDefault="003231F2" w:rsidP="003231F2">
            <w:pPr>
              <w:numPr>
                <w:ilvl w:val="0"/>
                <w:numId w:val="21"/>
              </w:numPr>
              <w:rPr>
                <w:rFonts w:cs="Arial"/>
              </w:rPr>
            </w:pPr>
            <w:r w:rsidRPr="000D4C5B">
              <w:rPr>
                <w:rFonts w:cs="Arial"/>
              </w:rPr>
              <w:t xml:space="preserve">Decision making involves, for example </w:t>
            </w:r>
            <w:r>
              <w:rPr>
                <w:rFonts w:cs="Arial"/>
              </w:rPr>
              <w:t xml:space="preserve">collaborating across boundaries to tackle </w:t>
            </w:r>
            <w:r w:rsidRPr="000D4C5B">
              <w:rPr>
                <w:rFonts w:cs="Arial"/>
              </w:rPr>
              <w:t>issues arising in priority work areas.</w:t>
            </w:r>
            <w:r>
              <w:rPr>
                <w:rFonts w:cs="Arial"/>
              </w:rPr>
              <w:t xml:space="preserve"> </w:t>
            </w:r>
            <w:r w:rsidRPr="000D4C5B">
              <w:rPr>
                <w:rFonts w:cs="Arial"/>
              </w:rPr>
              <w:t xml:space="preserve">  </w:t>
            </w:r>
            <w:r>
              <w:rPr>
                <w:rFonts w:cs="Arial"/>
              </w:rPr>
              <w:t>Flexibility to adapt in challenging situations to obtain the best outcomes will be needed.</w:t>
            </w:r>
          </w:p>
          <w:p w:rsidR="003231F2" w:rsidRPr="000D4C5B" w:rsidRDefault="003231F2" w:rsidP="003231F2">
            <w:pPr>
              <w:numPr>
                <w:ilvl w:val="0"/>
                <w:numId w:val="21"/>
              </w:numPr>
              <w:rPr>
                <w:rFonts w:cs="Arial"/>
              </w:rPr>
            </w:pPr>
            <w:r>
              <w:rPr>
                <w:rFonts w:cs="Arial"/>
              </w:rPr>
              <w:t>Commitment and passion to improve the resident experience of service delivery.</w:t>
            </w:r>
          </w:p>
          <w:p w:rsidR="003231F2" w:rsidRPr="000D4C5B" w:rsidRDefault="003231F2" w:rsidP="003231F2">
            <w:pPr>
              <w:numPr>
                <w:ilvl w:val="0"/>
                <w:numId w:val="21"/>
              </w:numPr>
              <w:rPr>
                <w:rFonts w:cs="Arial"/>
              </w:rPr>
            </w:pPr>
            <w:r w:rsidRPr="000D4C5B">
              <w:rPr>
                <w:rFonts w:cs="Arial"/>
              </w:rPr>
              <w:t>The job-holder will have a mobile phone and flexible working will be considered.</w:t>
            </w:r>
          </w:p>
          <w:p w:rsidR="003231F2" w:rsidRPr="000D4C5B" w:rsidRDefault="003231F2" w:rsidP="00CC1B06">
            <w:pPr>
              <w:rPr>
                <w:rFonts w:cs="Arial"/>
              </w:rPr>
            </w:pPr>
          </w:p>
          <w:p w:rsidR="003231F2" w:rsidRPr="000D4C5B" w:rsidRDefault="003231F2" w:rsidP="00CC1B06">
            <w:pPr>
              <w:rPr>
                <w:rFonts w:cs="Arial"/>
              </w:rPr>
            </w:pPr>
            <w:r w:rsidRPr="000D4C5B">
              <w:rPr>
                <w:rFonts w:cs="Arial"/>
              </w:rPr>
              <w:t>Key Contacts as part of the role include:</w:t>
            </w:r>
          </w:p>
          <w:p w:rsidR="003231F2" w:rsidRPr="000D4C5B" w:rsidRDefault="003231F2" w:rsidP="003231F2">
            <w:pPr>
              <w:numPr>
                <w:ilvl w:val="1"/>
                <w:numId w:val="21"/>
              </w:numPr>
              <w:tabs>
                <w:tab w:val="clear" w:pos="1440"/>
                <w:tab w:val="num" w:pos="720"/>
              </w:tabs>
              <w:ind w:hanging="1080"/>
              <w:rPr>
                <w:rFonts w:cs="Arial"/>
              </w:rPr>
            </w:pPr>
            <w:r w:rsidRPr="000D4C5B">
              <w:rPr>
                <w:rFonts w:cs="Arial"/>
              </w:rPr>
              <w:t xml:space="preserve">Staff across the </w:t>
            </w:r>
            <w:r>
              <w:rPr>
                <w:rFonts w:cs="Arial"/>
              </w:rPr>
              <w:t>Supporting Communities</w:t>
            </w:r>
            <w:r w:rsidRPr="000D4C5B">
              <w:rPr>
                <w:rFonts w:cs="Arial"/>
              </w:rPr>
              <w:t xml:space="preserve"> service.</w:t>
            </w:r>
          </w:p>
          <w:p w:rsidR="003231F2" w:rsidRPr="000D4C5B" w:rsidRDefault="003231F2" w:rsidP="003231F2">
            <w:pPr>
              <w:numPr>
                <w:ilvl w:val="1"/>
                <w:numId w:val="21"/>
              </w:numPr>
              <w:tabs>
                <w:tab w:val="clear" w:pos="1440"/>
                <w:tab w:val="num" w:pos="720"/>
              </w:tabs>
              <w:ind w:hanging="1080"/>
              <w:rPr>
                <w:rFonts w:cs="Arial"/>
              </w:rPr>
            </w:pPr>
            <w:r w:rsidRPr="000D4C5B">
              <w:rPr>
                <w:rFonts w:cs="Arial"/>
              </w:rPr>
              <w:t>Service providers in the statutory and voluntary sectors</w:t>
            </w:r>
          </w:p>
          <w:p w:rsidR="003231F2" w:rsidRPr="000D4C5B" w:rsidRDefault="003231F2" w:rsidP="003231F2">
            <w:pPr>
              <w:numPr>
                <w:ilvl w:val="1"/>
                <w:numId w:val="21"/>
              </w:numPr>
              <w:tabs>
                <w:tab w:val="clear" w:pos="1440"/>
              </w:tabs>
              <w:ind w:left="720"/>
              <w:rPr>
                <w:rFonts w:cs="Arial"/>
              </w:rPr>
            </w:pPr>
            <w:r w:rsidRPr="000D4C5B">
              <w:rPr>
                <w:rFonts w:cs="Arial"/>
              </w:rPr>
              <w:t>Other sections of the Council, notably Camden Legal Department, Child Safeguarding, Adult Safeguarding, Youth Services</w:t>
            </w:r>
            <w:r>
              <w:rPr>
                <w:rFonts w:cs="Arial"/>
              </w:rPr>
              <w:t xml:space="preserve"> Community Intervention</w:t>
            </w:r>
            <w:r w:rsidRPr="000D4C5B">
              <w:rPr>
                <w:rFonts w:cs="Arial"/>
              </w:rPr>
              <w:t xml:space="preserve"> and Street </w:t>
            </w:r>
            <w:r>
              <w:rPr>
                <w:rFonts w:cs="Arial"/>
              </w:rPr>
              <w:t>Services</w:t>
            </w:r>
          </w:p>
          <w:p w:rsidR="003231F2" w:rsidRPr="000D4C5B" w:rsidRDefault="003231F2" w:rsidP="003231F2">
            <w:pPr>
              <w:numPr>
                <w:ilvl w:val="1"/>
                <w:numId w:val="21"/>
              </w:numPr>
              <w:tabs>
                <w:tab w:val="clear" w:pos="1440"/>
                <w:tab w:val="num" w:pos="720"/>
              </w:tabs>
              <w:ind w:hanging="1080"/>
              <w:rPr>
                <w:rFonts w:cs="Arial"/>
              </w:rPr>
            </w:pPr>
            <w:r w:rsidRPr="000D4C5B">
              <w:rPr>
                <w:rFonts w:cs="Arial"/>
              </w:rPr>
              <w:t>The Primary Care Trust</w:t>
            </w:r>
          </w:p>
          <w:p w:rsidR="003231F2" w:rsidRPr="000D4C5B" w:rsidRDefault="003231F2" w:rsidP="003231F2">
            <w:pPr>
              <w:numPr>
                <w:ilvl w:val="1"/>
                <w:numId w:val="21"/>
              </w:numPr>
              <w:tabs>
                <w:tab w:val="clear" w:pos="1440"/>
                <w:tab w:val="num" w:pos="720"/>
              </w:tabs>
              <w:ind w:hanging="1080"/>
              <w:rPr>
                <w:rFonts w:cs="Arial"/>
              </w:rPr>
            </w:pPr>
            <w:r w:rsidRPr="000D4C5B">
              <w:rPr>
                <w:rFonts w:cs="Arial"/>
              </w:rPr>
              <w:t>The Mental Health and Social Care Trust</w:t>
            </w:r>
          </w:p>
          <w:p w:rsidR="003231F2" w:rsidRPr="00B50D99" w:rsidRDefault="003231F2" w:rsidP="003231F2">
            <w:pPr>
              <w:numPr>
                <w:ilvl w:val="1"/>
                <w:numId w:val="21"/>
              </w:numPr>
              <w:tabs>
                <w:tab w:val="clear" w:pos="1440"/>
                <w:tab w:val="num" w:pos="720"/>
              </w:tabs>
              <w:ind w:hanging="1080"/>
              <w:rPr>
                <w:rFonts w:cs="Arial"/>
              </w:rPr>
            </w:pPr>
            <w:r w:rsidRPr="000D4C5B">
              <w:rPr>
                <w:rFonts w:cs="Arial"/>
              </w:rPr>
              <w:t>Residents, their rep</w:t>
            </w:r>
            <w:r>
              <w:rPr>
                <w:rFonts w:cs="Arial"/>
              </w:rPr>
              <w:t>resentatives</w:t>
            </w:r>
            <w:r w:rsidRPr="000D4C5B">
              <w:rPr>
                <w:rFonts w:cs="Arial"/>
              </w:rPr>
              <w:t>.</w:t>
            </w:r>
          </w:p>
          <w:p w:rsidR="003231F2" w:rsidRPr="000D4C5B" w:rsidRDefault="003231F2" w:rsidP="003231F2">
            <w:pPr>
              <w:numPr>
                <w:ilvl w:val="1"/>
                <w:numId w:val="21"/>
              </w:numPr>
              <w:tabs>
                <w:tab w:val="clear" w:pos="1440"/>
                <w:tab w:val="num" w:pos="720"/>
              </w:tabs>
              <w:ind w:hanging="1080"/>
              <w:rPr>
                <w:rFonts w:cs="Arial"/>
              </w:rPr>
            </w:pPr>
            <w:r w:rsidRPr="000D4C5B">
              <w:rPr>
                <w:rFonts w:cs="Arial"/>
              </w:rPr>
              <w:t>Councillors and Members of Parliament.</w:t>
            </w:r>
          </w:p>
          <w:p w:rsidR="003231F2" w:rsidRPr="000D4C5B" w:rsidRDefault="003231F2" w:rsidP="003231F2">
            <w:pPr>
              <w:numPr>
                <w:ilvl w:val="1"/>
                <w:numId w:val="21"/>
              </w:numPr>
              <w:tabs>
                <w:tab w:val="clear" w:pos="1440"/>
                <w:tab w:val="num" w:pos="720"/>
              </w:tabs>
              <w:ind w:hanging="1080"/>
              <w:rPr>
                <w:rFonts w:cs="Arial"/>
              </w:rPr>
            </w:pPr>
            <w:r w:rsidRPr="000D4C5B">
              <w:rPr>
                <w:rFonts w:cs="Arial"/>
              </w:rPr>
              <w:t xml:space="preserve">The Greater </w:t>
            </w:r>
            <w:smartTag w:uri="urn:schemas-microsoft-com:office:smarttags" w:element="City">
              <w:smartTag w:uri="urn:schemas-microsoft-com:office:smarttags" w:element="place">
                <w:r w:rsidRPr="000D4C5B">
                  <w:rPr>
                    <w:rFonts w:cs="Arial"/>
                  </w:rPr>
                  <w:t>London</w:t>
                </w:r>
              </w:smartTag>
            </w:smartTag>
            <w:r w:rsidRPr="000D4C5B">
              <w:rPr>
                <w:rFonts w:cs="Arial"/>
              </w:rPr>
              <w:t xml:space="preserve"> Authority</w:t>
            </w:r>
          </w:p>
          <w:p w:rsidR="003231F2" w:rsidRPr="000D4C5B" w:rsidRDefault="003231F2" w:rsidP="003231F2">
            <w:pPr>
              <w:numPr>
                <w:ilvl w:val="1"/>
                <w:numId w:val="21"/>
              </w:numPr>
              <w:tabs>
                <w:tab w:val="clear" w:pos="1440"/>
                <w:tab w:val="num" w:pos="720"/>
              </w:tabs>
              <w:ind w:hanging="1080"/>
              <w:rPr>
                <w:rFonts w:cs="Arial"/>
              </w:rPr>
            </w:pPr>
            <w:r w:rsidRPr="000D4C5B">
              <w:rPr>
                <w:rFonts w:cs="Arial"/>
              </w:rPr>
              <w:t>The Metropolitan Police, especially the Safer Neighbourhood Teams and British Transport Police</w:t>
            </w:r>
          </w:p>
          <w:p w:rsidR="003231F2" w:rsidRPr="000D4C5B" w:rsidRDefault="003231F2" w:rsidP="003231F2">
            <w:pPr>
              <w:numPr>
                <w:ilvl w:val="1"/>
                <w:numId w:val="21"/>
              </w:numPr>
              <w:tabs>
                <w:tab w:val="clear" w:pos="1440"/>
                <w:tab w:val="num" w:pos="720"/>
              </w:tabs>
              <w:ind w:hanging="1080"/>
              <w:rPr>
                <w:rFonts w:cs="Arial"/>
              </w:rPr>
            </w:pPr>
            <w:r w:rsidRPr="000D4C5B">
              <w:rPr>
                <w:rFonts w:cs="Arial"/>
              </w:rPr>
              <w:t>Probation and the Criminal Justice Services</w:t>
            </w:r>
          </w:p>
          <w:p w:rsidR="003231F2" w:rsidRPr="000D4C5B" w:rsidRDefault="003231F2" w:rsidP="003231F2">
            <w:pPr>
              <w:numPr>
                <w:ilvl w:val="1"/>
                <w:numId w:val="21"/>
              </w:numPr>
              <w:tabs>
                <w:tab w:val="clear" w:pos="1440"/>
                <w:tab w:val="num" w:pos="720"/>
              </w:tabs>
              <w:ind w:hanging="1080"/>
              <w:rPr>
                <w:rFonts w:cs="Arial"/>
              </w:rPr>
            </w:pPr>
            <w:smartTag w:uri="urn:schemas-microsoft-com:office:smarttags" w:element="City">
              <w:smartTag w:uri="urn:schemas-microsoft-com:office:smarttags" w:element="place">
                <w:r w:rsidRPr="000D4C5B">
                  <w:rPr>
                    <w:rFonts w:cs="Arial"/>
                  </w:rPr>
                  <w:t>London</w:t>
                </w:r>
              </w:smartTag>
            </w:smartTag>
            <w:r w:rsidRPr="000D4C5B">
              <w:rPr>
                <w:rFonts w:cs="Arial"/>
              </w:rPr>
              <w:t xml:space="preserve"> Fire Service</w:t>
            </w:r>
          </w:p>
          <w:p w:rsidR="003231F2" w:rsidRPr="000D4C5B" w:rsidRDefault="003231F2" w:rsidP="00CC1B06">
            <w:pPr>
              <w:ind w:left="1440"/>
              <w:rPr>
                <w:rFonts w:cs="Arial"/>
                <w:sz w:val="24"/>
              </w:rPr>
            </w:pPr>
          </w:p>
        </w:tc>
      </w:tr>
    </w:tbl>
    <w:p w:rsidR="00C97F42" w:rsidRPr="0069405C" w:rsidRDefault="00C97F42" w:rsidP="00EB687D">
      <w:pPr>
        <w:rPr>
          <w:rFonts w:cs="Arial"/>
          <w:szCs w:val="22"/>
        </w:rPr>
      </w:pPr>
    </w:p>
    <w:p w:rsidR="00C97F42" w:rsidRPr="0069405C" w:rsidRDefault="00C97F42" w:rsidP="00EB687D">
      <w:pPr>
        <w:rPr>
          <w:rFonts w:cs="Arial"/>
          <w:szCs w:val="22"/>
        </w:rPr>
      </w:pPr>
    </w:p>
    <w:p w:rsidR="00EB687D" w:rsidRDefault="007A6B99" w:rsidP="00EB687D">
      <w:pPr>
        <w:rPr>
          <w:rFonts w:cs="Arial"/>
          <w:b/>
          <w:szCs w:val="22"/>
        </w:rPr>
      </w:pPr>
      <w:r w:rsidRPr="0069405C">
        <w:rPr>
          <w:rFonts w:cs="Arial"/>
          <w:b/>
          <w:szCs w:val="22"/>
        </w:rPr>
        <w:t xml:space="preserve">Technical </w:t>
      </w:r>
      <w:r w:rsidR="00EB687D" w:rsidRPr="0069405C">
        <w:rPr>
          <w:rFonts w:cs="Arial"/>
          <w:b/>
          <w:szCs w:val="22"/>
        </w:rPr>
        <w:t>Knowledge and Experience</w:t>
      </w:r>
      <w:r w:rsidR="00C97F42" w:rsidRPr="0069405C">
        <w:rPr>
          <w:rFonts w:cs="Arial"/>
          <w:b/>
          <w:szCs w:val="22"/>
        </w:rPr>
        <w:t>:</w:t>
      </w:r>
    </w:p>
    <w:p w:rsidR="003231F2" w:rsidRDefault="003231F2" w:rsidP="00EB687D">
      <w:pPr>
        <w:rPr>
          <w:rFonts w:cs="Arial"/>
          <w:b/>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128"/>
        <w:gridCol w:w="3240"/>
      </w:tblGrid>
      <w:tr w:rsidR="003231F2" w:rsidRPr="000D4C5B" w:rsidTr="00CC1B06">
        <w:tc>
          <w:tcPr>
            <w:tcW w:w="10368" w:type="dxa"/>
            <w:gridSpan w:val="2"/>
            <w:tcBorders>
              <w:bottom w:val="single" w:sz="4" w:space="0" w:color="auto"/>
            </w:tcBorders>
            <w:shd w:val="clear" w:color="auto" w:fill="E6E6E6"/>
          </w:tcPr>
          <w:p w:rsidR="003231F2" w:rsidRPr="000D4C5B" w:rsidRDefault="003231F2" w:rsidP="00CC1B06">
            <w:pPr>
              <w:spacing w:line="280" w:lineRule="atLeast"/>
              <w:jc w:val="center"/>
              <w:rPr>
                <w:rFonts w:cs="Arial"/>
                <w:b/>
                <w:bCs/>
                <w:sz w:val="32"/>
                <w:szCs w:val="32"/>
              </w:rPr>
            </w:pPr>
            <w:r w:rsidRPr="000D4C5B">
              <w:rPr>
                <w:rFonts w:cs="Arial"/>
                <w:b/>
                <w:bCs/>
                <w:sz w:val="32"/>
                <w:szCs w:val="32"/>
              </w:rPr>
              <w:t>Knowledge, Qualifications, Skills and Experience</w:t>
            </w:r>
          </w:p>
        </w:tc>
      </w:tr>
      <w:tr w:rsidR="003231F2" w:rsidRPr="000D4C5B" w:rsidTr="00CC1B06">
        <w:trPr>
          <w:trHeight w:val="380"/>
        </w:trPr>
        <w:tc>
          <w:tcPr>
            <w:tcW w:w="10368" w:type="dxa"/>
            <w:gridSpan w:val="2"/>
            <w:tcBorders>
              <w:bottom w:val="single" w:sz="4" w:space="0" w:color="auto"/>
            </w:tcBorders>
            <w:shd w:val="clear" w:color="auto" w:fill="CCCCCC"/>
          </w:tcPr>
          <w:p w:rsidR="003231F2" w:rsidRPr="000D4C5B" w:rsidRDefault="003231F2" w:rsidP="00CC1B06">
            <w:pPr>
              <w:pStyle w:val="Heading1"/>
              <w:spacing w:before="0" w:after="0" w:line="280" w:lineRule="atLeast"/>
              <w:jc w:val="center"/>
              <w:rPr>
                <w:sz w:val="24"/>
              </w:rPr>
            </w:pPr>
            <w:r>
              <w:rPr>
                <w:sz w:val="24"/>
              </w:rPr>
              <w:t>Qualifications</w:t>
            </w:r>
          </w:p>
        </w:tc>
      </w:tr>
      <w:tr w:rsidR="003231F2" w:rsidRPr="000D4C5B" w:rsidTr="00CC1B06">
        <w:trPr>
          <w:trHeight w:val="380"/>
        </w:trPr>
        <w:tc>
          <w:tcPr>
            <w:tcW w:w="7128" w:type="dxa"/>
            <w:tcBorders>
              <w:bottom w:val="single" w:sz="4" w:space="0" w:color="auto"/>
            </w:tcBorders>
          </w:tcPr>
          <w:p w:rsidR="003231F2" w:rsidRPr="000D4C5B" w:rsidRDefault="003231F2" w:rsidP="00CC1B06">
            <w:pPr>
              <w:spacing w:line="280" w:lineRule="atLeast"/>
              <w:rPr>
                <w:rFonts w:cs="Arial"/>
                <w:b/>
                <w:sz w:val="24"/>
              </w:rPr>
            </w:pPr>
            <w:r w:rsidRPr="000D4C5B">
              <w:rPr>
                <w:rFonts w:cs="Arial"/>
                <w:b/>
                <w:sz w:val="24"/>
              </w:rPr>
              <w:t>Essential:</w:t>
            </w:r>
          </w:p>
          <w:p w:rsidR="003231F2" w:rsidRPr="000D4C5B" w:rsidRDefault="003231F2" w:rsidP="00CC1B06">
            <w:pPr>
              <w:spacing w:line="280" w:lineRule="atLeast"/>
              <w:rPr>
                <w:rFonts w:cs="Arial"/>
                <w:sz w:val="24"/>
              </w:rPr>
            </w:pPr>
            <w:r w:rsidRPr="000D4C5B">
              <w:rPr>
                <w:rFonts w:cs="Arial"/>
                <w:sz w:val="24"/>
              </w:rPr>
              <w:t>No formal qualifications are required.</w:t>
            </w:r>
          </w:p>
        </w:tc>
        <w:tc>
          <w:tcPr>
            <w:tcW w:w="3240" w:type="dxa"/>
            <w:tcBorders>
              <w:bottom w:val="single" w:sz="4" w:space="0" w:color="auto"/>
            </w:tcBorders>
          </w:tcPr>
          <w:p w:rsidR="003231F2" w:rsidRPr="000D4C5B" w:rsidRDefault="003231F2" w:rsidP="00CC1B06">
            <w:pPr>
              <w:spacing w:line="280" w:lineRule="atLeast"/>
              <w:rPr>
                <w:rFonts w:cs="Arial"/>
                <w:b/>
                <w:sz w:val="24"/>
              </w:rPr>
            </w:pPr>
            <w:r w:rsidRPr="000D4C5B">
              <w:rPr>
                <w:rFonts w:cs="Arial"/>
                <w:b/>
                <w:sz w:val="24"/>
              </w:rPr>
              <w:t>Desirable:</w:t>
            </w:r>
          </w:p>
          <w:p w:rsidR="003231F2" w:rsidRPr="000D4C5B" w:rsidRDefault="003231F2" w:rsidP="00CC1B06">
            <w:pPr>
              <w:spacing w:line="280" w:lineRule="atLeast"/>
              <w:ind w:left="360"/>
              <w:rPr>
                <w:rFonts w:cs="Arial"/>
                <w:sz w:val="24"/>
              </w:rPr>
            </w:pPr>
          </w:p>
        </w:tc>
      </w:tr>
      <w:tr w:rsidR="003231F2" w:rsidRPr="000D4C5B" w:rsidTr="00CC1B06">
        <w:trPr>
          <w:trHeight w:val="380"/>
        </w:trPr>
        <w:tc>
          <w:tcPr>
            <w:tcW w:w="10368" w:type="dxa"/>
            <w:gridSpan w:val="2"/>
            <w:tcBorders>
              <w:bottom w:val="single" w:sz="4" w:space="0" w:color="auto"/>
            </w:tcBorders>
            <w:shd w:val="clear" w:color="auto" w:fill="CCCCCC"/>
          </w:tcPr>
          <w:p w:rsidR="003231F2" w:rsidRPr="000D4C5B" w:rsidRDefault="003231F2" w:rsidP="00CC1B06">
            <w:pPr>
              <w:spacing w:line="280" w:lineRule="atLeast"/>
              <w:jc w:val="center"/>
              <w:rPr>
                <w:rFonts w:cs="Arial"/>
                <w:sz w:val="24"/>
              </w:rPr>
            </w:pPr>
            <w:r w:rsidRPr="000D4C5B">
              <w:rPr>
                <w:rFonts w:cs="Arial"/>
                <w:b/>
                <w:sz w:val="24"/>
              </w:rPr>
              <w:t>Knowledge</w:t>
            </w:r>
          </w:p>
        </w:tc>
      </w:tr>
      <w:tr w:rsidR="003231F2" w:rsidRPr="000D4C5B" w:rsidTr="00CC1B06">
        <w:trPr>
          <w:trHeight w:val="380"/>
        </w:trPr>
        <w:tc>
          <w:tcPr>
            <w:tcW w:w="7128" w:type="dxa"/>
            <w:tcBorders>
              <w:bottom w:val="single" w:sz="4" w:space="0" w:color="auto"/>
            </w:tcBorders>
          </w:tcPr>
          <w:p w:rsidR="003231F2" w:rsidRPr="000D4C5B" w:rsidRDefault="003231F2" w:rsidP="00CC1B06">
            <w:pPr>
              <w:spacing w:line="280" w:lineRule="atLeast"/>
              <w:rPr>
                <w:rFonts w:cs="Arial"/>
                <w:b/>
                <w:sz w:val="24"/>
              </w:rPr>
            </w:pPr>
            <w:r w:rsidRPr="000D4C5B">
              <w:rPr>
                <w:rFonts w:cs="Arial"/>
                <w:b/>
                <w:sz w:val="24"/>
              </w:rPr>
              <w:t>Essential:</w:t>
            </w:r>
          </w:p>
          <w:p w:rsidR="003231F2" w:rsidRPr="000D4C5B" w:rsidRDefault="003231F2" w:rsidP="00CC1B06">
            <w:pPr>
              <w:numPr>
                <w:ilvl w:val="0"/>
                <w:numId w:val="23"/>
              </w:numPr>
              <w:tabs>
                <w:tab w:val="clear" w:pos="720"/>
                <w:tab w:val="num" w:pos="360"/>
              </w:tabs>
              <w:ind w:left="360"/>
              <w:rPr>
                <w:rFonts w:cs="Arial"/>
              </w:rPr>
            </w:pPr>
            <w:r w:rsidRPr="000D4C5B">
              <w:rPr>
                <w:rFonts w:cs="Arial"/>
              </w:rPr>
              <w:t>.</w:t>
            </w:r>
          </w:p>
          <w:p w:rsidR="003231F2" w:rsidRPr="000D4C5B" w:rsidRDefault="003231F2" w:rsidP="00CC1B06">
            <w:pPr>
              <w:spacing w:line="280" w:lineRule="atLeast"/>
              <w:rPr>
                <w:rFonts w:cs="Arial"/>
                <w:sz w:val="24"/>
              </w:rPr>
            </w:pPr>
          </w:p>
        </w:tc>
        <w:tc>
          <w:tcPr>
            <w:tcW w:w="3240" w:type="dxa"/>
            <w:tcBorders>
              <w:bottom w:val="single" w:sz="4" w:space="0" w:color="auto"/>
            </w:tcBorders>
          </w:tcPr>
          <w:p w:rsidR="003231F2" w:rsidRPr="000D4C5B" w:rsidRDefault="003231F2" w:rsidP="00CC1B06">
            <w:pPr>
              <w:spacing w:line="280" w:lineRule="atLeast"/>
              <w:rPr>
                <w:rFonts w:cs="Arial"/>
                <w:sz w:val="24"/>
              </w:rPr>
            </w:pPr>
            <w:r w:rsidRPr="000D4C5B">
              <w:rPr>
                <w:rFonts w:cs="Arial"/>
              </w:rPr>
              <w:t xml:space="preserve"> knowledge of</w:t>
            </w:r>
            <w:r>
              <w:rPr>
                <w:rFonts w:cs="Arial"/>
              </w:rPr>
              <w:t xml:space="preserve"> housing legislation &amp;</w:t>
            </w:r>
            <w:r w:rsidRPr="000D4C5B">
              <w:rPr>
                <w:rFonts w:cs="Arial"/>
              </w:rPr>
              <w:t xml:space="preserve"> the law in regards to </w:t>
            </w:r>
            <w:r>
              <w:rPr>
                <w:rFonts w:cs="Arial"/>
              </w:rPr>
              <w:t>areas such as tenancy management</w:t>
            </w:r>
            <w:r w:rsidRPr="000D4C5B">
              <w:rPr>
                <w:rFonts w:cs="Arial"/>
              </w:rPr>
              <w:t>, anti-social behaviour and related legislation</w:t>
            </w:r>
          </w:p>
        </w:tc>
      </w:tr>
      <w:tr w:rsidR="003231F2" w:rsidRPr="000D4C5B" w:rsidTr="00CC1B06">
        <w:trPr>
          <w:trHeight w:val="380"/>
        </w:trPr>
        <w:tc>
          <w:tcPr>
            <w:tcW w:w="10368" w:type="dxa"/>
            <w:gridSpan w:val="2"/>
            <w:tcBorders>
              <w:bottom w:val="single" w:sz="4" w:space="0" w:color="auto"/>
            </w:tcBorders>
            <w:shd w:val="clear" w:color="auto" w:fill="CCCCCC"/>
          </w:tcPr>
          <w:p w:rsidR="003231F2" w:rsidRPr="000D4C5B" w:rsidRDefault="003231F2" w:rsidP="00CC1B06">
            <w:pPr>
              <w:spacing w:line="280" w:lineRule="atLeast"/>
              <w:jc w:val="center"/>
              <w:rPr>
                <w:rFonts w:cs="Arial"/>
                <w:sz w:val="24"/>
              </w:rPr>
            </w:pPr>
            <w:r>
              <w:rPr>
                <w:rFonts w:cs="Arial"/>
                <w:b/>
                <w:sz w:val="24"/>
              </w:rPr>
              <w:t>Skills and behaviour</w:t>
            </w:r>
          </w:p>
        </w:tc>
      </w:tr>
      <w:tr w:rsidR="003231F2" w:rsidRPr="000D4C5B" w:rsidTr="00CC1B06">
        <w:trPr>
          <w:trHeight w:val="380"/>
        </w:trPr>
        <w:tc>
          <w:tcPr>
            <w:tcW w:w="7128" w:type="dxa"/>
            <w:tcBorders>
              <w:bottom w:val="single" w:sz="4" w:space="0" w:color="auto"/>
            </w:tcBorders>
          </w:tcPr>
          <w:p w:rsidR="003231F2" w:rsidRDefault="003231F2" w:rsidP="00CC1B06">
            <w:pPr>
              <w:spacing w:line="280" w:lineRule="atLeast"/>
              <w:rPr>
                <w:rFonts w:cs="Arial"/>
                <w:b/>
                <w:sz w:val="24"/>
              </w:rPr>
            </w:pPr>
          </w:p>
          <w:p w:rsidR="003231F2" w:rsidRPr="000D4C5B" w:rsidRDefault="003231F2" w:rsidP="00CC1B06">
            <w:pPr>
              <w:spacing w:line="280" w:lineRule="atLeast"/>
              <w:rPr>
                <w:rFonts w:cs="Arial"/>
                <w:b/>
                <w:sz w:val="24"/>
              </w:rPr>
            </w:pPr>
            <w:r w:rsidRPr="000D4C5B">
              <w:rPr>
                <w:rFonts w:cs="Arial"/>
                <w:b/>
                <w:sz w:val="24"/>
              </w:rPr>
              <w:t>Essential:</w:t>
            </w:r>
          </w:p>
          <w:p w:rsidR="003231F2" w:rsidRPr="000D4C5B" w:rsidRDefault="003231F2" w:rsidP="00CC1B06">
            <w:pPr>
              <w:pStyle w:val="Footer"/>
              <w:numPr>
                <w:ilvl w:val="0"/>
                <w:numId w:val="24"/>
              </w:numPr>
              <w:tabs>
                <w:tab w:val="clear" w:pos="4153"/>
                <w:tab w:val="clear" w:pos="8306"/>
              </w:tabs>
              <w:rPr>
                <w:rFonts w:cs="Arial"/>
              </w:rPr>
            </w:pPr>
            <w:r w:rsidRPr="000D4C5B">
              <w:rPr>
                <w:rFonts w:cs="Arial"/>
              </w:rPr>
              <w:t>Ability to prioritise and work to deadlines</w:t>
            </w:r>
          </w:p>
          <w:p w:rsidR="003231F2" w:rsidRPr="000D4C5B" w:rsidRDefault="003231F2" w:rsidP="00CC1B06">
            <w:pPr>
              <w:pStyle w:val="Footer"/>
              <w:numPr>
                <w:ilvl w:val="0"/>
                <w:numId w:val="24"/>
              </w:numPr>
              <w:tabs>
                <w:tab w:val="clear" w:pos="4153"/>
                <w:tab w:val="clear" w:pos="8306"/>
              </w:tabs>
              <w:rPr>
                <w:rFonts w:cs="Arial"/>
              </w:rPr>
            </w:pPr>
            <w:r w:rsidRPr="000D4C5B">
              <w:rPr>
                <w:rFonts w:cs="Arial"/>
              </w:rPr>
              <w:t xml:space="preserve">Ability to task resources and progress interventions in an evidence based manner.  </w:t>
            </w:r>
          </w:p>
          <w:p w:rsidR="003231F2" w:rsidRPr="000D4C5B" w:rsidRDefault="003231F2" w:rsidP="00CC1B06">
            <w:pPr>
              <w:numPr>
                <w:ilvl w:val="0"/>
                <w:numId w:val="24"/>
              </w:numPr>
              <w:rPr>
                <w:rFonts w:cs="Arial"/>
              </w:rPr>
            </w:pPr>
            <w:r w:rsidRPr="000D4C5B">
              <w:rPr>
                <w:rFonts w:cs="Arial"/>
              </w:rPr>
              <w:t>Awareness of the political environment</w:t>
            </w:r>
          </w:p>
          <w:p w:rsidR="003231F2" w:rsidRDefault="003231F2" w:rsidP="00CC1B06">
            <w:pPr>
              <w:numPr>
                <w:ilvl w:val="0"/>
                <w:numId w:val="24"/>
              </w:numPr>
              <w:rPr>
                <w:rFonts w:cs="Arial"/>
              </w:rPr>
            </w:pPr>
            <w:r w:rsidRPr="000D4C5B">
              <w:rPr>
                <w:rFonts w:cs="Arial"/>
              </w:rPr>
              <w:t>Ability to train and influence other colleagues</w:t>
            </w:r>
          </w:p>
          <w:p w:rsidR="003231F2" w:rsidRDefault="003231F2" w:rsidP="00CC1B06">
            <w:pPr>
              <w:numPr>
                <w:ilvl w:val="0"/>
                <w:numId w:val="24"/>
              </w:numPr>
              <w:rPr>
                <w:rFonts w:cs="Arial"/>
              </w:rPr>
            </w:pPr>
            <w:r>
              <w:rPr>
                <w:rFonts w:cs="Arial"/>
              </w:rPr>
              <w:t>Ability to build relationships with colleagues, residents and other service providers</w:t>
            </w:r>
          </w:p>
          <w:p w:rsidR="003231F2" w:rsidRPr="000D4C5B" w:rsidRDefault="003231F2" w:rsidP="00CC1B06">
            <w:pPr>
              <w:numPr>
                <w:ilvl w:val="0"/>
                <w:numId w:val="24"/>
              </w:numPr>
              <w:rPr>
                <w:rFonts w:cs="Arial"/>
              </w:rPr>
            </w:pPr>
            <w:r>
              <w:rPr>
                <w:rFonts w:cs="Arial"/>
              </w:rPr>
              <w:t xml:space="preserve">Ability to risk assess to make people and places safer - often in urgent situations </w:t>
            </w:r>
          </w:p>
          <w:p w:rsidR="003231F2" w:rsidRPr="000D4C5B" w:rsidRDefault="003231F2" w:rsidP="00CC1B06">
            <w:pPr>
              <w:numPr>
                <w:ilvl w:val="0"/>
                <w:numId w:val="24"/>
              </w:numPr>
              <w:rPr>
                <w:rFonts w:cs="Arial"/>
              </w:rPr>
            </w:pPr>
            <w:r w:rsidRPr="000D4C5B">
              <w:rPr>
                <w:rFonts w:cs="Arial"/>
              </w:rPr>
              <w:t>Negotiation and influencing skills</w:t>
            </w:r>
          </w:p>
          <w:p w:rsidR="003231F2" w:rsidRPr="000D4C5B" w:rsidRDefault="003231F2" w:rsidP="00CC1B06">
            <w:pPr>
              <w:numPr>
                <w:ilvl w:val="0"/>
                <w:numId w:val="24"/>
              </w:numPr>
              <w:rPr>
                <w:rFonts w:cs="Arial"/>
              </w:rPr>
            </w:pPr>
            <w:r w:rsidRPr="000D4C5B">
              <w:rPr>
                <w:rFonts w:cs="Arial"/>
              </w:rPr>
              <w:t>Self-motivated and able to work with limited direction</w:t>
            </w:r>
            <w:r>
              <w:rPr>
                <w:rFonts w:cs="Arial"/>
              </w:rPr>
              <w:t xml:space="preserve"> especially when lone working</w:t>
            </w:r>
          </w:p>
          <w:p w:rsidR="003231F2" w:rsidRPr="000D4C5B" w:rsidRDefault="003231F2" w:rsidP="00CC1B06">
            <w:pPr>
              <w:numPr>
                <w:ilvl w:val="0"/>
                <w:numId w:val="24"/>
              </w:numPr>
              <w:rPr>
                <w:rFonts w:cs="Arial"/>
              </w:rPr>
            </w:pPr>
            <w:r w:rsidRPr="000D4C5B">
              <w:rPr>
                <w:rFonts w:cs="Arial"/>
              </w:rPr>
              <w:t>Excellent communication skills both written and verbal</w:t>
            </w:r>
          </w:p>
          <w:p w:rsidR="003231F2" w:rsidRPr="000D4C5B" w:rsidRDefault="003231F2" w:rsidP="00CC1B06">
            <w:pPr>
              <w:numPr>
                <w:ilvl w:val="0"/>
                <w:numId w:val="24"/>
              </w:numPr>
              <w:rPr>
                <w:rFonts w:cs="Arial"/>
              </w:rPr>
            </w:pPr>
            <w:r w:rsidRPr="000D4C5B">
              <w:rPr>
                <w:rFonts w:cs="Arial"/>
              </w:rPr>
              <w:lastRenderedPageBreak/>
              <w:t>Ability to analyse data and use a wide range of IT systems</w:t>
            </w:r>
          </w:p>
          <w:p w:rsidR="003231F2" w:rsidRPr="000D4C5B" w:rsidRDefault="003231F2" w:rsidP="00CC1B06">
            <w:pPr>
              <w:numPr>
                <w:ilvl w:val="0"/>
                <w:numId w:val="24"/>
              </w:numPr>
              <w:autoSpaceDE w:val="0"/>
              <w:autoSpaceDN w:val="0"/>
              <w:adjustRightInd w:val="0"/>
              <w:spacing w:line="240" w:lineRule="atLeast"/>
              <w:rPr>
                <w:rFonts w:cs="Arial"/>
                <w:sz w:val="24"/>
                <w:szCs w:val="22"/>
                <w:lang w:val="en-US"/>
              </w:rPr>
            </w:pPr>
            <w:r w:rsidRPr="000D4C5B">
              <w:rPr>
                <w:rFonts w:cs="Arial"/>
                <w:sz w:val="24"/>
                <w:szCs w:val="22"/>
                <w:lang w:val="en-US"/>
              </w:rPr>
              <w:t xml:space="preserve">Demonstrates our </w:t>
            </w:r>
            <w:smartTag w:uri="urn:schemas-microsoft-com:office:smarttags" w:element="Street">
              <w:smartTag w:uri="urn:schemas-microsoft-com:office:smarttags" w:element="address">
                <w:r w:rsidRPr="000D4C5B">
                  <w:rPr>
                    <w:rFonts w:cs="Arial"/>
                    <w:sz w:val="24"/>
                    <w:szCs w:val="22"/>
                    <w:lang w:val="en-US"/>
                  </w:rPr>
                  <w:t xml:space="preserve">Camden </w:t>
                </w:r>
                <w:r w:rsidRPr="000D4C5B">
                  <w:rPr>
                    <w:rFonts w:cs="Arial"/>
                    <w:b/>
                    <w:bCs/>
                    <w:sz w:val="24"/>
                    <w:szCs w:val="22"/>
                    <w:lang w:val="en-US"/>
                  </w:rPr>
                  <w:t>Ways</w:t>
                </w:r>
              </w:smartTag>
            </w:smartTag>
            <w:r w:rsidRPr="000D4C5B">
              <w:rPr>
                <w:rFonts w:cs="Arial"/>
                <w:b/>
                <w:bCs/>
                <w:sz w:val="24"/>
                <w:szCs w:val="22"/>
                <w:lang w:val="en-US"/>
              </w:rPr>
              <w:t xml:space="preserve"> of Working (WOW) </w:t>
            </w:r>
            <w:r w:rsidRPr="000D4C5B">
              <w:rPr>
                <w:rFonts w:cs="Arial"/>
                <w:sz w:val="24"/>
                <w:szCs w:val="22"/>
                <w:lang w:val="en-US"/>
              </w:rPr>
              <w:t xml:space="preserve">behaviors: </w:t>
            </w:r>
          </w:p>
          <w:p w:rsidR="003231F2" w:rsidRPr="003D6F5C" w:rsidRDefault="003231F2" w:rsidP="00CC1B06">
            <w:pPr>
              <w:numPr>
                <w:ilvl w:val="1"/>
                <w:numId w:val="24"/>
              </w:numPr>
              <w:tabs>
                <w:tab w:val="left" w:pos="540"/>
              </w:tabs>
              <w:autoSpaceDE w:val="0"/>
              <w:autoSpaceDN w:val="0"/>
              <w:adjustRightInd w:val="0"/>
              <w:spacing w:line="240" w:lineRule="atLeast"/>
              <w:rPr>
                <w:rFonts w:cs="Arial"/>
                <w:b/>
                <w:sz w:val="24"/>
                <w:szCs w:val="22"/>
                <w:lang w:val="en-US"/>
              </w:rPr>
            </w:pPr>
            <w:r w:rsidRPr="000D4C5B">
              <w:rPr>
                <w:rFonts w:cs="Arial"/>
                <w:b/>
                <w:bCs/>
                <w:sz w:val="24"/>
                <w:szCs w:val="22"/>
                <w:lang w:val="en-US"/>
              </w:rPr>
              <w:t xml:space="preserve">Focuses on customers </w:t>
            </w:r>
            <w:r w:rsidRPr="000D4C5B">
              <w:rPr>
                <w:rFonts w:cs="Arial"/>
                <w:sz w:val="24"/>
                <w:szCs w:val="22"/>
                <w:lang w:val="en-US"/>
              </w:rPr>
              <w:t>(cares about customers and builds relationships)</w:t>
            </w:r>
          </w:p>
          <w:p w:rsidR="003231F2" w:rsidRPr="000D4C5B" w:rsidRDefault="003231F2" w:rsidP="00CC1B06">
            <w:pPr>
              <w:numPr>
                <w:ilvl w:val="1"/>
                <w:numId w:val="24"/>
              </w:numPr>
              <w:tabs>
                <w:tab w:val="left" w:pos="540"/>
              </w:tabs>
              <w:autoSpaceDE w:val="0"/>
              <w:autoSpaceDN w:val="0"/>
              <w:adjustRightInd w:val="0"/>
              <w:spacing w:line="240" w:lineRule="atLeast"/>
              <w:rPr>
                <w:rFonts w:cs="Arial"/>
                <w:sz w:val="24"/>
                <w:szCs w:val="22"/>
                <w:lang w:val="en-US"/>
              </w:rPr>
            </w:pPr>
            <w:r w:rsidRPr="003D6F5C">
              <w:rPr>
                <w:rFonts w:cs="Arial"/>
                <w:b/>
                <w:bCs/>
                <w:sz w:val="24"/>
                <w:szCs w:val="22"/>
                <w:lang w:val="en-US"/>
              </w:rPr>
              <w:t xml:space="preserve">Works together </w:t>
            </w:r>
            <w:r w:rsidRPr="003D6F5C">
              <w:rPr>
                <w:rFonts w:cs="Arial"/>
                <w:sz w:val="24"/>
                <w:szCs w:val="22"/>
                <w:lang w:val="en-US"/>
              </w:rPr>
              <w:t xml:space="preserve">(provides </w:t>
            </w:r>
            <w:r w:rsidRPr="003D6F5C">
              <w:rPr>
                <w:rFonts w:cs="Arial"/>
                <w:b/>
                <w:sz w:val="24"/>
                <w:szCs w:val="22"/>
                <w:lang w:val="en-US"/>
              </w:rPr>
              <w:t>supp</w:t>
            </w:r>
            <w:r w:rsidRPr="000D4C5B">
              <w:rPr>
                <w:rFonts w:cs="Arial"/>
                <w:sz w:val="24"/>
                <w:szCs w:val="22"/>
                <w:lang w:val="en-US"/>
              </w:rPr>
              <w:t>ort and leads by example)</w:t>
            </w:r>
          </w:p>
          <w:p w:rsidR="003231F2" w:rsidRPr="000D4C5B" w:rsidRDefault="003231F2" w:rsidP="00CC1B06">
            <w:pPr>
              <w:numPr>
                <w:ilvl w:val="1"/>
                <w:numId w:val="24"/>
              </w:numPr>
              <w:tabs>
                <w:tab w:val="left" w:pos="540"/>
              </w:tabs>
              <w:autoSpaceDE w:val="0"/>
              <w:autoSpaceDN w:val="0"/>
              <w:adjustRightInd w:val="0"/>
              <w:spacing w:line="240" w:lineRule="atLeast"/>
              <w:rPr>
                <w:rFonts w:cs="Arial"/>
                <w:sz w:val="24"/>
                <w:szCs w:val="22"/>
              </w:rPr>
            </w:pPr>
            <w:r w:rsidRPr="000D4C5B">
              <w:rPr>
                <w:rFonts w:cs="Arial"/>
                <w:b/>
                <w:bCs/>
                <w:sz w:val="24"/>
                <w:szCs w:val="22"/>
                <w:lang w:val="en-US"/>
              </w:rPr>
              <w:t xml:space="preserve">Takes responsibility </w:t>
            </w:r>
            <w:r w:rsidRPr="000D4C5B">
              <w:rPr>
                <w:rFonts w:cs="Arial"/>
                <w:sz w:val="24"/>
                <w:szCs w:val="22"/>
                <w:lang w:val="en-US"/>
              </w:rPr>
              <w:t>(makes decisions and achieves success)</w:t>
            </w:r>
          </w:p>
          <w:p w:rsidR="003231F2" w:rsidRPr="000D4C5B" w:rsidRDefault="003231F2" w:rsidP="00CC1B06">
            <w:pPr>
              <w:numPr>
                <w:ilvl w:val="1"/>
                <w:numId w:val="24"/>
              </w:numPr>
              <w:spacing w:line="280" w:lineRule="atLeast"/>
              <w:rPr>
                <w:rFonts w:cs="Arial"/>
                <w:sz w:val="24"/>
              </w:rPr>
            </w:pPr>
            <w:r w:rsidRPr="000D4C5B">
              <w:rPr>
                <w:rFonts w:cs="Arial"/>
                <w:b/>
                <w:bCs/>
                <w:sz w:val="24"/>
                <w:szCs w:val="22"/>
                <w:lang w:val="en-US"/>
              </w:rPr>
              <w:t>Finds better and cheaper ways of doing things</w:t>
            </w:r>
            <w:r w:rsidRPr="000D4C5B">
              <w:rPr>
                <w:rFonts w:cs="Arial"/>
                <w:sz w:val="24"/>
                <w:szCs w:val="22"/>
                <w:lang w:val="en-US"/>
              </w:rPr>
              <w:t xml:space="preserve"> (creates innovation and embraces change)</w:t>
            </w:r>
          </w:p>
          <w:p w:rsidR="003231F2" w:rsidRPr="000D4C5B" w:rsidRDefault="003231F2" w:rsidP="00CC1B06">
            <w:pPr>
              <w:autoSpaceDE w:val="0"/>
              <w:spacing w:line="240" w:lineRule="atLeast"/>
              <w:rPr>
                <w:rFonts w:cs="Arial"/>
                <w:b/>
                <w:sz w:val="24"/>
              </w:rPr>
            </w:pPr>
          </w:p>
          <w:p w:rsidR="003231F2" w:rsidRDefault="003231F2" w:rsidP="00CC1B06">
            <w:pPr>
              <w:autoSpaceDE w:val="0"/>
              <w:spacing w:line="240" w:lineRule="atLeast"/>
              <w:rPr>
                <w:rFonts w:cs="Arial"/>
                <w:b/>
                <w:sz w:val="24"/>
              </w:rPr>
            </w:pPr>
          </w:p>
          <w:p w:rsidR="003231F2" w:rsidRDefault="003231F2" w:rsidP="00CC1B06">
            <w:pPr>
              <w:autoSpaceDE w:val="0"/>
              <w:spacing w:line="240" w:lineRule="atLeast"/>
              <w:rPr>
                <w:rFonts w:cs="Arial"/>
                <w:b/>
                <w:sz w:val="24"/>
              </w:rPr>
            </w:pPr>
          </w:p>
          <w:p w:rsidR="003231F2" w:rsidRPr="000D4C5B" w:rsidRDefault="003231F2" w:rsidP="00CC1B06">
            <w:pPr>
              <w:autoSpaceDE w:val="0"/>
              <w:spacing w:line="240" w:lineRule="atLeast"/>
              <w:rPr>
                <w:rFonts w:cs="Arial"/>
                <w:sz w:val="24"/>
              </w:rPr>
            </w:pPr>
          </w:p>
        </w:tc>
        <w:tc>
          <w:tcPr>
            <w:tcW w:w="3240" w:type="dxa"/>
            <w:tcBorders>
              <w:bottom w:val="single" w:sz="4" w:space="0" w:color="auto"/>
            </w:tcBorders>
          </w:tcPr>
          <w:p w:rsidR="003231F2" w:rsidRDefault="003231F2" w:rsidP="00CC1B06">
            <w:pPr>
              <w:spacing w:line="280" w:lineRule="atLeast"/>
              <w:rPr>
                <w:rFonts w:cs="Arial"/>
                <w:b/>
                <w:sz w:val="24"/>
              </w:rPr>
            </w:pPr>
          </w:p>
          <w:p w:rsidR="003231F2" w:rsidRPr="000D4C5B" w:rsidRDefault="003231F2" w:rsidP="00CC1B06">
            <w:pPr>
              <w:spacing w:line="280" w:lineRule="atLeast"/>
              <w:rPr>
                <w:rFonts w:cs="Arial"/>
                <w:b/>
                <w:sz w:val="24"/>
              </w:rPr>
            </w:pPr>
            <w:r w:rsidRPr="000D4C5B">
              <w:rPr>
                <w:rFonts w:cs="Arial"/>
                <w:b/>
                <w:sz w:val="24"/>
              </w:rPr>
              <w:t>Desirable:</w:t>
            </w:r>
          </w:p>
        </w:tc>
      </w:tr>
      <w:tr w:rsidR="003231F2" w:rsidRPr="000D4C5B" w:rsidTr="00CC1B06">
        <w:trPr>
          <w:trHeight w:val="2986"/>
        </w:trPr>
        <w:tc>
          <w:tcPr>
            <w:tcW w:w="7128" w:type="dxa"/>
            <w:tcBorders>
              <w:bottom w:val="single" w:sz="4" w:space="0" w:color="auto"/>
            </w:tcBorders>
            <w:shd w:val="clear" w:color="auto" w:fill="FFFFFF" w:themeFill="background1"/>
          </w:tcPr>
          <w:p w:rsidR="003231F2" w:rsidRPr="00853BF4" w:rsidRDefault="003231F2" w:rsidP="00CC1B06">
            <w:r>
              <w:t xml:space="preserve"> The Camden Way </w:t>
            </w:r>
            <w:r>
              <w:br/>
              <w:t xml:space="preserve">1. Deliver for the people of Camden - (Cat 2/3 - </w:t>
            </w:r>
            <w:r w:rsidRPr="00873C7E">
              <w:t>Acts as a customer champion and empowers (influences) colleagues to deliver excellent customer service</w:t>
            </w:r>
            <w:r>
              <w:t>. Also builds relationships and is mindful of the political environment</w:t>
            </w:r>
            <w:r>
              <w:br/>
              <w:t xml:space="preserve">2. Work as one team – (cat 3 – </w:t>
            </w:r>
            <w:r w:rsidRPr="001E0253">
              <w:t>Develops ongoing partnerships</w:t>
            </w:r>
            <w:r>
              <w:t xml:space="preserve"> to engage services and deliver outcomes for residents)</w:t>
            </w:r>
            <w:r>
              <w:br/>
              <w:t xml:space="preserve">3. Take pride in getting it right  (cat 2- </w:t>
            </w:r>
            <w:r w:rsidRPr="001E0253">
              <w:t>Considers best approach</w:t>
            </w:r>
            <w:r>
              <w:t xml:space="preserve"> and gathers relevant information and considers different viewpoints.)4. Find better ways . (Cat 2 – is proactive in seeliking innovative solutions and m</w:t>
            </w:r>
            <w:r w:rsidRPr="001E0253">
              <w:t xml:space="preserve">akes continual improvements </w:t>
            </w:r>
            <w:r>
              <w:t>5. Take personal responsibility (cat 2/3 – confidently acts for LBC having considered various perspectives eg: TA meetings)</w:t>
            </w:r>
          </w:p>
        </w:tc>
        <w:tc>
          <w:tcPr>
            <w:tcW w:w="3240" w:type="dxa"/>
            <w:tcBorders>
              <w:bottom w:val="single" w:sz="4" w:space="0" w:color="auto"/>
            </w:tcBorders>
            <w:shd w:val="clear" w:color="auto" w:fill="FFFFFF" w:themeFill="background1"/>
          </w:tcPr>
          <w:p w:rsidR="003231F2" w:rsidRDefault="003231F2" w:rsidP="00CC1B06">
            <w:pPr>
              <w:spacing w:line="280" w:lineRule="atLeast"/>
              <w:rPr>
                <w:rFonts w:cs="Arial"/>
                <w:b/>
                <w:sz w:val="24"/>
              </w:rPr>
            </w:pPr>
          </w:p>
        </w:tc>
      </w:tr>
      <w:tr w:rsidR="003231F2" w:rsidRPr="000D4C5B" w:rsidTr="00CC1B06">
        <w:trPr>
          <w:trHeight w:val="380"/>
        </w:trPr>
        <w:tc>
          <w:tcPr>
            <w:tcW w:w="7128" w:type="dxa"/>
            <w:tcBorders>
              <w:bottom w:val="single" w:sz="4" w:space="0" w:color="auto"/>
            </w:tcBorders>
            <w:shd w:val="clear" w:color="auto" w:fill="FFFFFF" w:themeFill="background1"/>
          </w:tcPr>
          <w:p w:rsidR="003231F2" w:rsidRPr="000D4C5B" w:rsidRDefault="003231F2" w:rsidP="00CC1B06">
            <w:pPr>
              <w:spacing w:line="280" w:lineRule="atLeast"/>
              <w:rPr>
                <w:rFonts w:cs="Arial"/>
                <w:b/>
                <w:sz w:val="24"/>
              </w:rPr>
            </w:pPr>
          </w:p>
        </w:tc>
        <w:tc>
          <w:tcPr>
            <w:tcW w:w="3240" w:type="dxa"/>
            <w:tcBorders>
              <w:bottom w:val="single" w:sz="4" w:space="0" w:color="auto"/>
            </w:tcBorders>
          </w:tcPr>
          <w:p w:rsidR="003231F2" w:rsidRPr="000D4C5B" w:rsidRDefault="003231F2" w:rsidP="00CC1B06">
            <w:pPr>
              <w:spacing w:line="280" w:lineRule="atLeast"/>
              <w:rPr>
                <w:rFonts w:cs="Arial"/>
                <w:b/>
                <w:sz w:val="24"/>
              </w:rPr>
            </w:pPr>
          </w:p>
        </w:tc>
      </w:tr>
      <w:tr w:rsidR="003231F2" w:rsidRPr="000D4C5B" w:rsidTr="00CC1B06">
        <w:tc>
          <w:tcPr>
            <w:tcW w:w="10368" w:type="dxa"/>
            <w:gridSpan w:val="2"/>
            <w:shd w:val="clear" w:color="auto" w:fill="CCCCCC"/>
          </w:tcPr>
          <w:p w:rsidR="003231F2" w:rsidRPr="000D4C5B" w:rsidRDefault="003231F2" w:rsidP="00CC1B06">
            <w:pPr>
              <w:pStyle w:val="Heading1"/>
              <w:spacing w:before="0" w:after="0" w:line="280" w:lineRule="atLeast"/>
              <w:jc w:val="center"/>
              <w:rPr>
                <w:i/>
                <w:iCs/>
                <w:sz w:val="24"/>
              </w:rPr>
            </w:pPr>
            <w:r w:rsidRPr="000D4C5B">
              <w:rPr>
                <w:sz w:val="24"/>
              </w:rPr>
              <w:lastRenderedPageBreak/>
              <w:t>Relevant Experience</w:t>
            </w:r>
          </w:p>
        </w:tc>
      </w:tr>
      <w:tr w:rsidR="003231F2" w:rsidRPr="000D4C5B" w:rsidTr="00CC1B06">
        <w:tc>
          <w:tcPr>
            <w:tcW w:w="7128" w:type="dxa"/>
          </w:tcPr>
          <w:p w:rsidR="003231F2" w:rsidRPr="000D4C5B" w:rsidRDefault="003231F2" w:rsidP="00CC1B06">
            <w:pPr>
              <w:pStyle w:val="Heading1"/>
              <w:spacing w:before="0" w:after="0" w:line="280" w:lineRule="atLeast"/>
              <w:rPr>
                <w:bCs w:val="0"/>
                <w:sz w:val="24"/>
              </w:rPr>
            </w:pPr>
            <w:r w:rsidRPr="000D4C5B">
              <w:rPr>
                <w:bCs w:val="0"/>
                <w:sz w:val="24"/>
              </w:rPr>
              <w:t xml:space="preserve">Essential: </w:t>
            </w:r>
          </w:p>
          <w:p w:rsidR="003231F2" w:rsidRPr="000D4C5B" w:rsidRDefault="003231F2" w:rsidP="00CC1B06">
            <w:pPr>
              <w:pStyle w:val="Heading1"/>
              <w:spacing w:before="0" w:after="0" w:line="280" w:lineRule="atLeast"/>
              <w:ind w:left="360"/>
              <w:rPr>
                <w:sz w:val="24"/>
              </w:rPr>
            </w:pPr>
          </w:p>
        </w:tc>
        <w:tc>
          <w:tcPr>
            <w:tcW w:w="3240" w:type="dxa"/>
          </w:tcPr>
          <w:p w:rsidR="003231F2" w:rsidRPr="000D4C5B" w:rsidRDefault="003231F2" w:rsidP="00CC1B06">
            <w:pPr>
              <w:pStyle w:val="Heading1"/>
              <w:spacing w:before="0" w:after="0" w:line="280" w:lineRule="atLeast"/>
              <w:rPr>
                <w:bCs w:val="0"/>
                <w:sz w:val="24"/>
              </w:rPr>
            </w:pPr>
            <w:r w:rsidRPr="000D4C5B">
              <w:rPr>
                <w:bCs w:val="0"/>
                <w:sz w:val="24"/>
              </w:rPr>
              <w:t>Desirable:</w:t>
            </w:r>
          </w:p>
          <w:p w:rsidR="003231F2" w:rsidRPr="000D4C5B" w:rsidRDefault="003231F2" w:rsidP="00CC1B06">
            <w:pPr>
              <w:numPr>
                <w:ilvl w:val="0"/>
                <w:numId w:val="25"/>
              </w:numPr>
              <w:rPr>
                <w:rFonts w:cs="Arial"/>
                <w:sz w:val="24"/>
              </w:rPr>
            </w:pPr>
            <w:r w:rsidRPr="00DB29F8">
              <w:rPr>
                <w:rFonts w:cs="Arial"/>
                <w:sz w:val="24"/>
              </w:rPr>
              <w:t xml:space="preserve">A minimum of two years experience in a Housing Management based field or similar outcome focused role.  </w:t>
            </w:r>
          </w:p>
        </w:tc>
      </w:tr>
    </w:tbl>
    <w:p w:rsidR="003231F2" w:rsidRPr="0069405C" w:rsidRDefault="003231F2" w:rsidP="00EB687D">
      <w:pPr>
        <w:rPr>
          <w:rFonts w:cs="Arial"/>
          <w:b/>
          <w:szCs w:val="22"/>
        </w:rPr>
      </w:pPr>
    </w:p>
    <w:p w:rsidR="007A6B99" w:rsidRPr="0069405C" w:rsidRDefault="007A6B99" w:rsidP="00EB687D">
      <w:pPr>
        <w:rPr>
          <w:rFonts w:cs="Arial"/>
          <w:i/>
          <w:szCs w:val="22"/>
        </w:rPr>
      </w:pPr>
      <w:r w:rsidRPr="0069405C">
        <w:rPr>
          <w:rFonts w:cs="Arial"/>
          <w:b/>
          <w:szCs w:val="22"/>
        </w:rPr>
        <w:t>(</w:t>
      </w:r>
      <w:r w:rsidRPr="0069405C">
        <w:rPr>
          <w:rFonts w:cs="Arial"/>
          <w:i/>
          <w:szCs w:val="22"/>
        </w:rPr>
        <w:t>E.g. qualifications that are essential for the role and / or examples of the experience role holders would be expected to have in order to succeed in the role)</w:t>
      </w:r>
    </w:p>
    <w:p w:rsidR="00EB687D" w:rsidRPr="0069405C" w:rsidRDefault="00EB687D" w:rsidP="00EB687D">
      <w:pPr>
        <w:rPr>
          <w:rFonts w:cs="Arial"/>
          <w:szCs w:val="22"/>
        </w:rPr>
      </w:pPr>
    </w:p>
    <w:p w:rsidR="00EB687D" w:rsidRPr="0069405C" w:rsidRDefault="00740DC5" w:rsidP="00EB687D">
      <w:pPr>
        <w:rPr>
          <w:rFonts w:cs="Arial"/>
          <w:b/>
          <w:szCs w:val="22"/>
        </w:rPr>
      </w:pPr>
      <w:r w:rsidRPr="0069405C">
        <w:rPr>
          <w:rFonts w:cs="Arial"/>
          <w:b/>
          <w:szCs w:val="22"/>
        </w:rPr>
        <w:t>Camden Way Five Ways of Working</w:t>
      </w:r>
    </w:p>
    <w:p w:rsidR="00740DC5" w:rsidRPr="00740DC5" w:rsidRDefault="00740DC5" w:rsidP="00740DC5">
      <w:pPr>
        <w:spacing w:before="100" w:beforeAutospacing="1" w:after="100" w:afterAutospacing="1" w:line="300" w:lineRule="atLeast"/>
        <w:rPr>
          <w:rFonts w:cs="Arial"/>
          <w:i/>
          <w:color w:val="343A41"/>
          <w:szCs w:val="22"/>
          <w:lang w:val="en-US"/>
        </w:rPr>
      </w:pPr>
      <w:r w:rsidRPr="00740DC5">
        <w:rPr>
          <w:rFonts w:cs="Arial"/>
          <w:i/>
          <w:color w:val="343A41"/>
          <w:szCs w:val="22"/>
          <w:lang w:val="en-US"/>
        </w:rPr>
        <w:t>In order to continue delivering for the people of Camden in the face of ever increasing financial pressure, we need to transform the way we do things. We call this the Camden Way. The Camden Way is a key part of our transformation strategy often referred to as the transformation triangle which links the Camden Plan, the Camden Way and the Financial Strategy together.</w:t>
      </w:r>
    </w:p>
    <w:p w:rsidR="00740DC5" w:rsidRPr="00740DC5" w:rsidRDefault="00740DC5" w:rsidP="00740DC5">
      <w:pPr>
        <w:spacing w:before="100" w:beforeAutospacing="1" w:after="100" w:afterAutospacing="1" w:line="300" w:lineRule="atLeast"/>
        <w:rPr>
          <w:rFonts w:cs="Arial"/>
          <w:color w:val="343A41"/>
          <w:szCs w:val="22"/>
          <w:lang w:val="en-US"/>
        </w:rPr>
      </w:pPr>
      <w:r w:rsidRPr="00740DC5">
        <w:rPr>
          <w:rFonts w:cs="Arial"/>
          <w:color w:val="343A41"/>
          <w:szCs w:val="22"/>
          <w:lang w:val="en-US"/>
        </w:rPr>
        <w:t>The Camden Way illustrates the approach that should underpin everything we do through five ways of working: </w:t>
      </w:r>
    </w:p>
    <w:p w:rsidR="00740DC5" w:rsidRPr="00740DC5" w:rsidRDefault="00740DC5" w:rsidP="00740DC5">
      <w:pPr>
        <w:spacing w:before="100" w:beforeAutospacing="1" w:after="100" w:afterAutospacing="1" w:line="300" w:lineRule="atLeast"/>
        <w:rPr>
          <w:rFonts w:cs="Arial"/>
          <w:color w:val="343A41"/>
          <w:szCs w:val="22"/>
          <w:lang w:val="en-US"/>
        </w:rPr>
      </w:pPr>
      <w:r w:rsidRPr="00740DC5">
        <w:rPr>
          <w:rFonts w:cs="Arial"/>
          <w:color w:val="343A41"/>
          <w:szCs w:val="22"/>
          <w:lang w:val="en-US"/>
        </w:rPr>
        <w:t>•Deliver for the people of Camden</w:t>
      </w:r>
    </w:p>
    <w:p w:rsidR="00740DC5" w:rsidRPr="00740DC5" w:rsidRDefault="00740DC5" w:rsidP="00740DC5">
      <w:pPr>
        <w:spacing w:before="100" w:beforeAutospacing="1" w:after="100" w:afterAutospacing="1" w:line="300" w:lineRule="atLeast"/>
        <w:rPr>
          <w:rFonts w:cs="Arial"/>
          <w:color w:val="343A41"/>
          <w:szCs w:val="22"/>
          <w:lang w:val="en-US"/>
        </w:rPr>
      </w:pPr>
      <w:r w:rsidRPr="00740DC5">
        <w:rPr>
          <w:rFonts w:cs="Arial"/>
          <w:color w:val="343A41"/>
          <w:szCs w:val="22"/>
          <w:lang w:val="en-US"/>
        </w:rPr>
        <w:t>•Work as one team</w:t>
      </w:r>
    </w:p>
    <w:p w:rsidR="00740DC5" w:rsidRPr="00740DC5" w:rsidRDefault="00740DC5" w:rsidP="00740DC5">
      <w:pPr>
        <w:spacing w:before="100" w:beforeAutospacing="1" w:after="100" w:afterAutospacing="1" w:line="300" w:lineRule="atLeast"/>
        <w:rPr>
          <w:rFonts w:cs="Arial"/>
          <w:color w:val="343A41"/>
          <w:szCs w:val="22"/>
          <w:lang w:val="en-US"/>
        </w:rPr>
      </w:pPr>
      <w:r w:rsidRPr="00740DC5">
        <w:rPr>
          <w:rFonts w:cs="Arial"/>
          <w:color w:val="343A41"/>
          <w:szCs w:val="22"/>
          <w:lang w:val="en-US"/>
        </w:rPr>
        <w:t>•Take pride in getting it right</w:t>
      </w:r>
    </w:p>
    <w:p w:rsidR="00740DC5" w:rsidRPr="00740DC5" w:rsidRDefault="00740DC5" w:rsidP="00740DC5">
      <w:pPr>
        <w:spacing w:before="100" w:beforeAutospacing="1" w:after="100" w:afterAutospacing="1" w:line="300" w:lineRule="atLeast"/>
        <w:rPr>
          <w:rFonts w:cs="Arial"/>
          <w:color w:val="343A41"/>
          <w:szCs w:val="22"/>
          <w:lang w:val="en-US"/>
        </w:rPr>
      </w:pPr>
      <w:r w:rsidRPr="00740DC5">
        <w:rPr>
          <w:rFonts w:cs="Arial"/>
          <w:color w:val="343A41"/>
          <w:szCs w:val="22"/>
          <w:lang w:val="en-US"/>
        </w:rPr>
        <w:t>•Find better ways</w:t>
      </w:r>
    </w:p>
    <w:p w:rsidR="00740DC5" w:rsidRDefault="00740DC5" w:rsidP="00740DC5">
      <w:pPr>
        <w:spacing w:before="100" w:beforeAutospacing="1" w:after="100" w:afterAutospacing="1" w:line="300" w:lineRule="atLeast"/>
        <w:rPr>
          <w:rFonts w:cs="Arial"/>
          <w:color w:val="343A41"/>
          <w:szCs w:val="22"/>
          <w:lang w:val="en-US"/>
        </w:rPr>
      </w:pPr>
      <w:r w:rsidRPr="00740DC5">
        <w:rPr>
          <w:rFonts w:cs="Arial"/>
          <w:color w:val="343A41"/>
          <w:szCs w:val="22"/>
          <w:lang w:val="en-US"/>
        </w:rPr>
        <w:lastRenderedPageBreak/>
        <w:t xml:space="preserve">•Take personal responsibility </w:t>
      </w:r>
    </w:p>
    <w:p w:rsidR="003231F2" w:rsidRDefault="003231F2" w:rsidP="00740DC5">
      <w:pPr>
        <w:spacing w:before="100" w:beforeAutospacing="1" w:after="100" w:afterAutospacing="1" w:line="300" w:lineRule="atLeast"/>
        <w:rPr>
          <w:rFonts w:cs="Arial"/>
          <w:color w:val="343A41"/>
          <w:szCs w:val="22"/>
          <w:lang w:val="en-US"/>
        </w:rPr>
      </w:pPr>
    </w:p>
    <w:p w:rsidR="003231F2" w:rsidRPr="00740DC5" w:rsidRDefault="003231F2" w:rsidP="003231F2">
      <w:pPr>
        <w:spacing w:before="100" w:beforeAutospacing="1" w:after="100" w:afterAutospacing="1" w:line="300" w:lineRule="atLeast"/>
        <w:rPr>
          <w:rFonts w:cs="Arial"/>
          <w:color w:val="343A41"/>
          <w:szCs w:val="22"/>
          <w:lang w:val="en-US"/>
        </w:rPr>
      </w:pPr>
      <w:r>
        <w:t xml:space="preserve">The Camden Way </w:t>
      </w:r>
      <w:r>
        <w:br/>
        <w:t xml:space="preserve">1. Deliver for the people of Camden - (Cat 2/3 - </w:t>
      </w:r>
      <w:r w:rsidRPr="00873C7E">
        <w:t>Acts as a customer champion and empowers (influences) colleagues to deliver excellent customer service</w:t>
      </w:r>
      <w:r>
        <w:t>. Also builds relationships and is mindful of the political environment</w:t>
      </w:r>
      <w:r>
        <w:br/>
        <w:t xml:space="preserve">2. Work as one team – (cat 3 – </w:t>
      </w:r>
      <w:r w:rsidRPr="001E0253">
        <w:t>Develops ongoing partnerships</w:t>
      </w:r>
      <w:r>
        <w:t xml:space="preserve"> to engage services and deliver outcomes for residents)</w:t>
      </w:r>
      <w:r>
        <w:br/>
        <w:t xml:space="preserve">3. Take pride in getting it right  (cat 2- </w:t>
      </w:r>
      <w:r w:rsidRPr="001E0253">
        <w:t>Considers best approach</w:t>
      </w:r>
      <w:r>
        <w:t xml:space="preserve"> and gathers relevant information and considers different viewpoints.)4. Find better ways . (Cat 2 – is proactive in seeliking innovative solutions and m</w:t>
      </w:r>
      <w:r w:rsidRPr="001E0253">
        <w:t xml:space="preserve">akes continual improvements </w:t>
      </w:r>
      <w:r>
        <w:t>5. Take personal responsibility (cat 2/3 – confidently acts for LBC having considered various perspectives eg: TA meetings)</w:t>
      </w:r>
    </w:p>
    <w:p w:rsidR="00EB687D" w:rsidRPr="0069405C" w:rsidRDefault="0069405C" w:rsidP="00EB687D">
      <w:pPr>
        <w:rPr>
          <w:rFonts w:cs="Arial"/>
          <w:szCs w:val="22"/>
        </w:rPr>
      </w:pPr>
      <w:r w:rsidRPr="0069405C">
        <w:rPr>
          <w:rFonts w:cs="Arial"/>
          <w:szCs w:val="22"/>
        </w:rPr>
        <w:t>For further information on the Camden Way please visit:</w:t>
      </w:r>
    </w:p>
    <w:p w:rsidR="0069405C" w:rsidRPr="0069405C" w:rsidRDefault="0069405C" w:rsidP="00EB687D">
      <w:pPr>
        <w:rPr>
          <w:rFonts w:cs="Arial"/>
          <w:szCs w:val="22"/>
        </w:rPr>
      </w:pPr>
    </w:p>
    <w:p w:rsidR="0069405C" w:rsidRPr="0069405C" w:rsidRDefault="00C27E3A" w:rsidP="00EB687D">
      <w:pPr>
        <w:rPr>
          <w:rFonts w:cs="Arial"/>
          <w:szCs w:val="22"/>
        </w:rPr>
      </w:pPr>
      <w:hyperlink r:id="rId7" w:history="1">
        <w:r w:rsidR="0069405C" w:rsidRPr="0069405C">
          <w:rPr>
            <w:rStyle w:val="Hyperlink"/>
            <w:rFonts w:cs="Arial"/>
            <w:szCs w:val="22"/>
          </w:rPr>
          <w:t>http://www.togetherwearecamden.com/pages/discover-jobs-and-careers-in-camden/working-for-camden/</w:t>
        </w:r>
      </w:hyperlink>
    </w:p>
    <w:p w:rsidR="0069405C" w:rsidRPr="0069405C" w:rsidRDefault="0069405C" w:rsidP="00EB687D">
      <w:pPr>
        <w:rPr>
          <w:rFonts w:cs="Arial"/>
          <w:szCs w:val="22"/>
        </w:rPr>
      </w:pPr>
    </w:p>
    <w:p w:rsidR="0069405C" w:rsidRPr="0069405C" w:rsidRDefault="0069405C" w:rsidP="00EB687D">
      <w:pPr>
        <w:rPr>
          <w:rFonts w:cs="Arial"/>
          <w:szCs w:val="22"/>
        </w:rPr>
      </w:pPr>
    </w:p>
    <w:p w:rsidR="0069405C" w:rsidRPr="0069405C" w:rsidRDefault="0069405C" w:rsidP="00EB687D">
      <w:pPr>
        <w:rPr>
          <w:rFonts w:cs="Arial"/>
          <w:szCs w:val="22"/>
        </w:rPr>
      </w:pPr>
    </w:p>
    <w:p w:rsidR="00C97F42" w:rsidRDefault="00740DC5" w:rsidP="00EB687D">
      <w:pPr>
        <w:rPr>
          <w:rFonts w:cs="Arial"/>
          <w:b/>
          <w:szCs w:val="22"/>
        </w:rPr>
      </w:pPr>
      <w:r w:rsidRPr="0069405C">
        <w:rPr>
          <w:rFonts w:cs="Arial"/>
          <w:b/>
          <w:szCs w:val="22"/>
        </w:rPr>
        <w:t>Chart Structure</w:t>
      </w:r>
    </w:p>
    <w:p w:rsidR="003231F2" w:rsidRDefault="003231F2" w:rsidP="00EB687D">
      <w:pPr>
        <w:rPr>
          <w:rFonts w:cs="Arial"/>
          <w:b/>
          <w:szCs w:val="22"/>
        </w:rPr>
      </w:pPr>
    </w:p>
    <w:p w:rsidR="003231F2" w:rsidRPr="0069405C" w:rsidRDefault="003231F2" w:rsidP="00EB687D">
      <w:pPr>
        <w:rPr>
          <w:rFonts w:cs="Arial"/>
          <w:b/>
          <w:szCs w:val="22"/>
        </w:rPr>
      </w:pPr>
      <w:r>
        <w:rPr>
          <w:rFonts w:cs="Arial"/>
          <w:noProof/>
          <w:sz w:val="24"/>
        </w:rPr>
        <w:lastRenderedPageBreak/>
        <w:drawing>
          <wp:inline distT="0" distB="0" distL="0" distR="0" wp14:anchorId="1F198B3E" wp14:editId="31FF85C4">
            <wp:extent cx="1943100" cy="2567940"/>
            <wp:effectExtent l="0" t="0" r="0" b="22860"/>
            <wp:docPr id="31" name="Organization Chart 3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sectPr w:rsidR="003231F2" w:rsidRPr="0069405C" w:rsidSect="007A6B99">
      <w:pgSz w:w="16838" w:h="11906" w:orient="landscape"/>
      <w:pgMar w:top="1800" w:right="1134" w:bottom="180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7738" w:rsidRDefault="00F17738">
      <w:r>
        <w:separator/>
      </w:r>
    </w:p>
  </w:endnote>
  <w:endnote w:type="continuationSeparator" w:id="0">
    <w:p w:rsidR="00F17738" w:rsidRDefault="00F177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00"/>
    <w:family w:val="roman"/>
    <w:pitch w:val="default"/>
  </w:font>
  <w:font w:name="Arial (W1)">
    <w:altName w:val="Arial"/>
    <w:charset w:val="00"/>
    <w:family w:val="swiss"/>
    <w:pitch w:val="variable"/>
    <w:sig w:usb0="20007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7738" w:rsidRDefault="00F17738">
      <w:r>
        <w:separator/>
      </w:r>
    </w:p>
  </w:footnote>
  <w:footnote w:type="continuationSeparator" w:id="0">
    <w:p w:rsidR="00F17738" w:rsidRDefault="00F177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D016B6"/>
    <w:multiLevelType w:val="multilevel"/>
    <w:tmpl w:val="7130BDCE"/>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1013672F"/>
    <w:multiLevelType w:val="hybridMultilevel"/>
    <w:tmpl w:val="84F2A8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15818BF"/>
    <w:multiLevelType w:val="singleLevel"/>
    <w:tmpl w:val="0809000F"/>
    <w:lvl w:ilvl="0">
      <w:start w:val="1"/>
      <w:numFmt w:val="decimal"/>
      <w:lvlText w:val="%1."/>
      <w:lvlJc w:val="left"/>
      <w:pPr>
        <w:tabs>
          <w:tab w:val="num" w:pos="360"/>
        </w:tabs>
        <w:ind w:left="360" w:hanging="360"/>
      </w:pPr>
    </w:lvl>
  </w:abstractNum>
  <w:abstractNum w:abstractNumId="3" w15:restartNumberingAfterBreak="0">
    <w:nsid w:val="12F31D89"/>
    <w:multiLevelType w:val="multilevel"/>
    <w:tmpl w:val="5718C5D6"/>
    <w:numStyleLink w:val="HayGroupBulletlist"/>
  </w:abstractNum>
  <w:abstractNum w:abstractNumId="4" w15:restartNumberingAfterBreak="0">
    <w:nsid w:val="165F7303"/>
    <w:multiLevelType w:val="multilevel"/>
    <w:tmpl w:val="1A2A01B8"/>
    <w:styleLink w:val="BrandHeadlineNumberingList"/>
    <w:lvl w:ilvl="0">
      <w:start w:val="1"/>
      <w:numFmt w:val="decimal"/>
      <w:pStyle w:val="BrandHeadline1List"/>
      <w:lvlText w:val="%1."/>
      <w:lvlJc w:val="left"/>
      <w:pPr>
        <w:tabs>
          <w:tab w:val="num" w:pos="357"/>
        </w:tabs>
        <w:ind w:left="357" w:hanging="357"/>
      </w:pPr>
    </w:lvl>
    <w:lvl w:ilvl="1">
      <w:start w:val="1"/>
      <w:numFmt w:val="decimal"/>
      <w:pStyle w:val="BrandHeadline2List"/>
      <w:lvlText w:val="%1.%2."/>
      <w:lvlJc w:val="left"/>
      <w:pPr>
        <w:tabs>
          <w:tab w:val="num" w:pos="510"/>
        </w:tabs>
        <w:ind w:left="510" w:hanging="510"/>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680"/>
        </w:tabs>
        <w:ind w:left="3240" w:hanging="1080"/>
      </w:pPr>
    </w:lvl>
    <w:lvl w:ilvl="7">
      <w:start w:val="1"/>
      <w:numFmt w:val="decimal"/>
      <w:lvlText w:val="%1.%2.%3.%4.%5.%6.%7.%8."/>
      <w:lvlJc w:val="left"/>
      <w:pPr>
        <w:tabs>
          <w:tab w:val="num" w:pos="5400"/>
        </w:tabs>
        <w:ind w:left="3744" w:hanging="1224"/>
      </w:pPr>
    </w:lvl>
    <w:lvl w:ilvl="8">
      <w:start w:val="1"/>
      <w:numFmt w:val="decimal"/>
      <w:lvlText w:val="%1.%2.%3.%4.%5.%6.%7.%8.%9."/>
      <w:lvlJc w:val="left"/>
      <w:pPr>
        <w:tabs>
          <w:tab w:val="num" w:pos="6120"/>
        </w:tabs>
        <w:ind w:left="4320" w:hanging="1440"/>
      </w:pPr>
    </w:lvl>
  </w:abstractNum>
  <w:abstractNum w:abstractNumId="5" w15:restartNumberingAfterBreak="0">
    <w:nsid w:val="16DF2B0B"/>
    <w:multiLevelType w:val="hybridMultilevel"/>
    <w:tmpl w:val="C20E05CE"/>
    <w:lvl w:ilvl="0" w:tplc="846804F2">
      <w:start w:val="1"/>
      <w:numFmt w:val="bullet"/>
      <w:lvlText w:val=""/>
      <w:lvlJc w:val="left"/>
      <w:pPr>
        <w:tabs>
          <w:tab w:val="num" w:pos="720"/>
        </w:tabs>
        <w:ind w:left="720" w:hanging="360"/>
      </w:pPr>
      <w:rPr>
        <w:rFonts w:ascii="Symbol" w:hAnsi="Symbol" w:hint="default"/>
        <w:sz w:val="18"/>
        <w:szCs w:val="18"/>
      </w:rPr>
    </w:lvl>
    <w:lvl w:ilvl="1" w:tplc="7F60F598">
      <w:start w:val="1"/>
      <w:numFmt w:val="bullet"/>
      <w:lvlText w:val="­"/>
      <w:lvlJc w:val="left"/>
      <w:pPr>
        <w:tabs>
          <w:tab w:val="num" w:pos="1440"/>
        </w:tabs>
        <w:ind w:left="1440" w:hanging="360"/>
      </w:pPr>
      <w:rPr>
        <w:rFonts w:ascii="Courier New" w:hAnsi="Courier New" w:hint="default"/>
        <w:sz w:val="18"/>
        <w:szCs w:val="18"/>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CA4FD3"/>
    <w:multiLevelType w:val="hybridMultilevel"/>
    <w:tmpl w:val="278C9824"/>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1D992141"/>
    <w:multiLevelType w:val="singleLevel"/>
    <w:tmpl w:val="0809000F"/>
    <w:lvl w:ilvl="0">
      <w:start w:val="1"/>
      <w:numFmt w:val="decimal"/>
      <w:lvlText w:val="%1."/>
      <w:lvlJc w:val="left"/>
      <w:pPr>
        <w:tabs>
          <w:tab w:val="num" w:pos="360"/>
        </w:tabs>
        <w:ind w:left="360" w:hanging="360"/>
      </w:pPr>
    </w:lvl>
  </w:abstractNum>
  <w:abstractNum w:abstractNumId="8" w15:restartNumberingAfterBreak="0">
    <w:nsid w:val="258E007F"/>
    <w:multiLevelType w:val="hybridMultilevel"/>
    <w:tmpl w:val="5F42D48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66F26DD"/>
    <w:multiLevelType w:val="hybridMultilevel"/>
    <w:tmpl w:val="5BF4231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2DD165F1"/>
    <w:multiLevelType w:val="multilevel"/>
    <w:tmpl w:val="638A148E"/>
    <w:numStyleLink w:val="HayGroupNumberingList"/>
  </w:abstractNum>
  <w:abstractNum w:abstractNumId="11" w15:restartNumberingAfterBreak="0">
    <w:nsid w:val="316E1768"/>
    <w:multiLevelType w:val="multilevel"/>
    <w:tmpl w:val="5718C5D6"/>
    <w:numStyleLink w:val="HayGroupBulletlist"/>
  </w:abstractNum>
  <w:abstractNum w:abstractNumId="12" w15:restartNumberingAfterBreak="0">
    <w:nsid w:val="38C17168"/>
    <w:multiLevelType w:val="multilevel"/>
    <w:tmpl w:val="C20E05CE"/>
    <w:lvl w:ilvl="0">
      <w:start w:val="1"/>
      <w:numFmt w:val="bullet"/>
      <w:lvlText w:val=""/>
      <w:lvlJc w:val="left"/>
      <w:pPr>
        <w:tabs>
          <w:tab w:val="num" w:pos="720"/>
        </w:tabs>
        <w:ind w:left="720" w:hanging="360"/>
      </w:pPr>
      <w:rPr>
        <w:rFonts w:ascii="Symbol" w:hAnsi="Symbol" w:hint="default"/>
        <w:sz w:val="18"/>
        <w:szCs w:val="18"/>
      </w:rPr>
    </w:lvl>
    <w:lvl w:ilvl="1">
      <w:start w:val="1"/>
      <w:numFmt w:val="bullet"/>
      <w:lvlText w:val="­"/>
      <w:lvlJc w:val="left"/>
      <w:pPr>
        <w:tabs>
          <w:tab w:val="num" w:pos="1440"/>
        </w:tabs>
        <w:ind w:left="1440" w:hanging="360"/>
      </w:pPr>
      <w:rPr>
        <w:rFonts w:ascii="Courier New" w:hAnsi="Courier New" w:hint="default"/>
        <w:sz w:val="18"/>
        <w:szCs w:val="18"/>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4930847"/>
    <w:multiLevelType w:val="hybridMultilevel"/>
    <w:tmpl w:val="7166F7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50F12C6"/>
    <w:multiLevelType w:val="multilevel"/>
    <w:tmpl w:val="5718C5D6"/>
    <w:styleLink w:val="HayGroupBulletlist"/>
    <w:lvl w:ilvl="0">
      <w:start w:val="1"/>
      <w:numFmt w:val="bullet"/>
      <w:lvlText w:val=""/>
      <w:lvlJc w:val="left"/>
      <w:pPr>
        <w:tabs>
          <w:tab w:val="num" w:pos="284"/>
        </w:tabs>
        <w:ind w:left="284" w:hanging="284"/>
      </w:pPr>
      <w:rPr>
        <w:rFonts w:ascii="Wingdings" w:hAnsi="Wingdings" w:hint="default"/>
        <w:color w:val="203B71"/>
        <w:sz w:val="28"/>
        <w:szCs w:val="24"/>
      </w:rPr>
    </w:lvl>
    <w:lvl w:ilvl="1">
      <w:start w:val="1"/>
      <w:numFmt w:val="bullet"/>
      <w:lvlText w:val=""/>
      <w:lvlJc w:val="left"/>
      <w:pPr>
        <w:tabs>
          <w:tab w:val="num" w:pos="567"/>
        </w:tabs>
        <w:ind w:left="567" w:hanging="283"/>
      </w:pPr>
      <w:rPr>
        <w:rFonts w:ascii="Symbol" w:hAnsi="Symbol" w:hint="default"/>
        <w:color w:val="203B71"/>
        <w:sz w:val="22"/>
      </w:rPr>
    </w:lvl>
    <w:lvl w:ilvl="2">
      <w:start w:val="1"/>
      <w:numFmt w:val="bullet"/>
      <w:lvlText w:val=""/>
      <w:lvlJc w:val="left"/>
      <w:pPr>
        <w:tabs>
          <w:tab w:val="num" w:pos="851"/>
        </w:tabs>
        <w:ind w:left="851" w:hanging="284"/>
      </w:pPr>
      <w:rPr>
        <w:rFonts w:ascii="Wingdings" w:hAnsi="Wingdings" w:hint="default"/>
        <w:color w:val="203B71"/>
        <w:sz w:val="20"/>
      </w:rPr>
    </w:lvl>
    <w:lvl w:ilvl="3">
      <w:start w:val="1"/>
      <w:numFmt w:val="bullet"/>
      <w:lvlText w:val=""/>
      <w:lvlJc w:val="left"/>
      <w:pPr>
        <w:tabs>
          <w:tab w:val="num" w:pos="1134"/>
        </w:tabs>
        <w:ind w:left="1134" w:hanging="283"/>
      </w:pPr>
      <w:rPr>
        <w:rFonts w:ascii="Wingdings" w:hAnsi="Wingdings" w:hint="default"/>
        <w:color w:val="203B71"/>
        <w:sz w:val="16"/>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5A40008C"/>
    <w:multiLevelType w:val="hybridMultilevel"/>
    <w:tmpl w:val="737CE4E2"/>
    <w:lvl w:ilvl="0" w:tplc="0409000F">
      <w:start w:val="1"/>
      <w:numFmt w:val="decimal"/>
      <w:lvlText w:val="%1."/>
      <w:lvlJc w:val="left"/>
      <w:pPr>
        <w:tabs>
          <w:tab w:val="num" w:pos="720"/>
        </w:tabs>
        <w:ind w:left="720" w:hanging="360"/>
      </w:pPr>
      <w:rPr>
        <w:rFonts w:hint="default"/>
        <w:sz w:val="18"/>
        <w:szCs w:val="18"/>
      </w:rPr>
    </w:lvl>
    <w:lvl w:ilvl="1" w:tplc="7F60F598">
      <w:start w:val="1"/>
      <w:numFmt w:val="bullet"/>
      <w:lvlText w:val="­"/>
      <w:lvlJc w:val="left"/>
      <w:pPr>
        <w:tabs>
          <w:tab w:val="num" w:pos="1440"/>
        </w:tabs>
        <w:ind w:left="1440" w:hanging="360"/>
      </w:pPr>
      <w:rPr>
        <w:rFonts w:ascii="Courier New" w:hAnsi="Courier New" w:hint="default"/>
        <w:sz w:val="18"/>
        <w:szCs w:val="18"/>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C197C87"/>
    <w:multiLevelType w:val="hybridMultilevel"/>
    <w:tmpl w:val="4A9A8A5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5E940FB8"/>
    <w:multiLevelType w:val="hybridMultilevel"/>
    <w:tmpl w:val="6B9255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61D20EA0"/>
    <w:multiLevelType w:val="multilevel"/>
    <w:tmpl w:val="638A148E"/>
    <w:styleLink w:val="HayGroupNumberingList"/>
    <w:lvl w:ilvl="0">
      <w:start w:val="1"/>
      <w:numFmt w:val="decimal"/>
      <w:lvlText w:val="%1."/>
      <w:lvlJc w:val="left"/>
      <w:pPr>
        <w:tabs>
          <w:tab w:val="num" w:pos="284"/>
        </w:tabs>
        <w:ind w:left="284" w:hanging="284"/>
      </w:pPr>
    </w:lvl>
    <w:lvl w:ilvl="1">
      <w:start w:val="1"/>
      <w:numFmt w:val="lowerLetter"/>
      <w:lvlText w:val="%2."/>
      <w:lvlJc w:val="left"/>
      <w:pPr>
        <w:tabs>
          <w:tab w:val="num" w:pos="567"/>
        </w:tabs>
        <w:ind w:left="567" w:hanging="283"/>
      </w:pPr>
    </w:lvl>
    <w:lvl w:ilvl="2">
      <w:start w:val="1"/>
      <w:numFmt w:val="lowerRoman"/>
      <w:lvlText w:val="%3."/>
      <w:lvlJc w:val="left"/>
      <w:pPr>
        <w:tabs>
          <w:tab w:val="num" w:pos="851"/>
        </w:tabs>
        <w:ind w:left="851" w:hanging="284"/>
      </w:pPr>
    </w:lvl>
    <w:lvl w:ilvl="3">
      <w:start w:val="1"/>
      <w:numFmt w:val="decimal"/>
      <w:lvlText w:val="%4."/>
      <w:lvlJc w:val="left"/>
      <w:pPr>
        <w:tabs>
          <w:tab w:val="num" w:pos="1134"/>
        </w:tabs>
        <w:ind w:left="1134" w:hanging="283"/>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19" w15:restartNumberingAfterBreak="0">
    <w:nsid w:val="6A576491"/>
    <w:multiLevelType w:val="multilevel"/>
    <w:tmpl w:val="7130BDCE"/>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6E200819"/>
    <w:multiLevelType w:val="singleLevel"/>
    <w:tmpl w:val="0809000F"/>
    <w:lvl w:ilvl="0">
      <w:start w:val="1"/>
      <w:numFmt w:val="decimal"/>
      <w:lvlText w:val="%1."/>
      <w:lvlJc w:val="left"/>
      <w:pPr>
        <w:tabs>
          <w:tab w:val="num" w:pos="360"/>
        </w:tabs>
        <w:ind w:left="360" w:hanging="360"/>
      </w:pPr>
    </w:lvl>
  </w:abstractNum>
  <w:abstractNum w:abstractNumId="21" w15:restartNumberingAfterBreak="0">
    <w:nsid w:val="6EE76CC4"/>
    <w:multiLevelType w:val="hybridMultilevel"/>
    <w:tmpl w:val="E8F23CF2"/>
    <w:lvl w:ilvl="0" w:tplc="04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44A1415"/>
    <w:multiLevelType w:val="hybridMultilevel"/>
    <w:tmpl w:val="4338395C"/>
    <w:lvl w:ilvl="0" w:tplc="D55CA0C0">
      <w:start w:val="1"/>
      <w:numFmt w:val="decimal"/>
      <w:lvlText w:val="%1."/>
      <w:lvlJc w:val="left"/>
      <w:pPr>
        <w:tabs>
          <w:tab w:val="num" w:pos="720"/>
        </w:tabs>
        <w:ind w:left="720" w:hanging="360"/>
      </w:pPr>
      <w:rPr>
        <w:b w:val="0"/>
        <w:color w:val="auto"/>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75D66817"/>
    <w:multiLevelType w:val="hybridMultilevel"/>
    <w:tmpl w:val="F0C2DB3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B850121"/>
    <w:multiLevelType w:val="singleLevel"/>
    <w:tmpl w:val="0809000F"/>
    <w:lvl w:ilvl="0">
      <w:start w:val="1"/>
      <w:numFmt w:val="decimal"/>
      <w:lvlText w:val="%1."/>
      <w:lvlJc w:val="left"/>
      <w:pPr>
        <w:tabs>
          <w:tab w:val="num" w:pos="360"/>
        </w:tabs>
        <w:ind w:left="360" w:hanging="360"/>
      </w:pPr>
    </w:lvl>
  </w:abstractNum>
  <w:num w:numId="1">
    <w:abstractNumId w:val="5"/>
  </w:num>
  <w:num w:numId="2">
    <w:abstractNumId w:val="22"/>
  </w:num>
  <w:num w:numId="3">
    <w:abstractNumId w:val="15"/>
  </w:num>
  <w:num w:numId="4">
    <w:abstractNumId w:val="24"/>
  </w:num>
  <w:num w:numId="5">
    <w:abstractNumId w:val="2"/>
  </w:num>
  <w:num w:numId="6">
    <w:abstractNumId w:val="7"/>
  </w:num>
  <w:num w:numId="7">
    <w:abstractNumId w:val="20"/>
  </w:num>
  <w:num w:numId="8">
    <w:abstractNumId w:val="16"/>
  </w:num>
  <w:num w:numId="9">
    <w:abstractNumId w:val="6"/>
  </w:num>
  <w:num w:numId="10">
    <w:abstractNumId w:val="12"/>
  </w:num>
  <w:num w:numId="11">
    <w:abstractNumId w:val="0"/>
  </w:num>
  <w:num w:numId="12">
    <w:abstractNumId w:val="19"/>
  </w:num>
  <w:num w:numId="13">
    <w:abstractNumId w:val="4"/>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num>
  <w:num w:numId="18">
    <w:abstractNumId w:val="14"/>
  </w:num>
  <w:num w:numId="19">
    <w:abstractNumId w:val="18"/>
  </w:num>
  <w:num w:numId="20">
    <w:abstractNumId w:val="17"/>
  </w:num>
  <w:num w:numId="21">
    <w:abstractNumId w:val="21"/>
  </w:num>
  <w:num w:numId="22">
    <w:abstractNumId w:val="1"/>
  </w:num>
  <w:num w:numId="23">
    <w:abstractNumId w:val="23"/>
  </w:num>
  <w:num w:numId="24">
    <w:abstractNumId w:val="9"/>
  </w:num>
  <w:num w:numId="25">
    <w:abstractNumId w:val="8"/>
  </w:num>
  <w:num w:numId="26">
    <w:abstractNumId w:val="1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6ED0"/>
    <w:rsid w:val="000035DD"/>
    <w:rsid w:val="0001443D"/>
    <w:rsid w:val="00025E1E"/>
    <w:rsid w:val="00031871"/>
    <w:rsid w:val="0003292F"/>
    <w:rsid w:val="00032961"/>
    <w:rsid w:val="00033D26"/>
    <w:rsid w:val="0003541C"/>
    <w:rsid w:val="0003593C"/>
    <w:rsid w:val="00035C8F"/>
    <w:rsid w:val="00035E7B"/>
    <w:rsid w:val="0004053B"/>
    <w:rsid w:val="00073B10"/>
    <w:rsid w:val="000750DD"/>
    <w:rsid w:val="000758C3"/>
    <w:rsid w:val="00085ABE"/>
    <w:rsid w:val="00086330"/>
    <w:rsid w:val="00086661"/>
    <w:rsid w:val="000914A8"/>
    <w:rsid w:val="000938E8"/>
    <w:rsid w:val="00096B03"/>
    <w:rsid w:val="000A7F69"/>
    <w:rsid w:val="000B0401"/>
    <w:rsid w:val="000B12F6"/>
    <w:rsid w:val="000B14FE"/>
    <w:rsid w:val="000B6DBD"/>
    <w:rsid w:val="000C2F8E"/>
    <w:rsid w:val="000C3620"/>
    <w:rsid w:val="000C5A6D"/>
    <w:rsid w:val="000E2B3C"/>
    <w:rsid w:val="000F224E"/>
    <w:rsid w:val="000F2B3E"/>
    <w:rsid w:val="000F6EB6"/>
    <w:rsid w:val="001012FC"/>
    <w:rsid w:val="001037C8"/>
    <w:rsid w:val="00106174"/>
    <w:rsid w:val="001062CE"/>
    <w:rsid w:val="0011089C"/>
    <w:rsid w:val="00111A1E"/>
    <w:rsid w:val="001362D5"/>
    <w:rsid w:val="00137D8D"/>
    <w:rsid w:val="001532C4"/>
    <w:rsid w:val="001562C7"/>
    <w:rsid w:val="001860D8"/>
    <w:rsid w:val="0019186D"/>
    <w:rsid w:val="001918B6"/>
    <w:rsid w:val="001A0765"/>
    <w:rsid w:val="001A0F55"/>
    <w:rsid w:val="001E0218"/>
    <w:rsid w:val="001F178A"/>
    <w:rsid w:val="00206A7F"/>
    <w:rsid w:val="002276F6"/>
    <w:rsid w:val="002335E9"/>
    <w:rsid w:val="00241AA7"/>
    <w:rsid w:val="00253840"/>
    <w:rsid w:val="00253888"/>
    <w:rsid w:val="0026753A"/>
    <w:rsid w:val="00281B56"/>
    <w:rsid w:val="00287409"/>
    <w:rsid w:val="002902CB"/>
    <w:rsid w:val="002976AB"/>
    <w:rsid w:val="002A5E19"/>
    <w:rsid w:val="002B66D4"/>
    <w:rsid w:val="002C06AA"/>
    <w:rsid w:val="002E6F4B"/>
    <w:rsid w:val="002E7A75"/>
    <w:rsid w:val="00303FA0"/>
    <w:rsid w:val="003056BE"/>
    <w:rsid w:val="0032261C"/>
    <w:rsid w:val="003231F2"/>
    <w:rsid w:val="00343798"/>
    <w:rsid w:val="00352952"/>
    <w:rsid w:val="00355470"/>
    <w:rsid w:val="003700C9"/>
    <w:rsid w:val="00370F7E"/>
    <w:rsid w:val="0037184E"/>
    <w:rsid w:val="00374516"/>
    <w:rsid w:val="00384214"/>
    <w:rsid w:val="003913EB"/>
    <w:rsid w:val="003928EE"/>
    <w:rsid w:val="003934F3"/>
    <w:rsid w:val="003A0A91"/>
    <w:rsid w:val="003A3844"/>
    <w:rsid w:val="003A5E79"/>
    <w:rsid w:val="003A6EAA"/>
    <w:rsid w:val="003B2499"/>
    <w:rsid w:val="003B2E46"/>
    <w:rsid w:val="003B613A"/>
    <w:rsid w:val="003C28CF"/>
    <w:rsid w:val="003C51B3"/>
    <w:rsid w:val="003D0ACA"/>
    <w:rsid w:val="003E454A"/>
    <w:rsid w:val="003F0466"/>
    <w:rsid w:val="003F5019"/>
    <w:rsid w:val="00406285"/>
    <w:rsid w:val="004119E1"/>
    <w:rsid w:val="00412B66"/>
    <w:rsid w:val="00414C76"/>
    <w:rsid w:val="00415A56"/>
    <w:rsid w:val="00420030"/>
    <w:rsid w:val="00430DD4"/>
    <w:rsid w:val="00434258"/>
    <w:rsid w:val="0044247C"/>
    <w:rsid w:val="0044515E"/>
    <w:rsid w:val="00446667"/>
    <w:rsid w:val="0045427B"/>
    <w:rsid w:val="00457CD5"/>
    <w:rsid w:val="00461332"/>
    <w:rsid w:val="00465945"/>
    <w:rsid w:val="00482BEE"/>
    <w:rsid w:val="00493519"/>
    <w:rsid w:val="004B3955"/>
    <w:rsid w:val="004B6948"/>
    <w:rsid w:val="004C1DAF"/>
    <w:rsid w:val="004C6BA6"/>
    <w:rsid w:val="004E4337"/>
    <w:rsid w:val="0050456B"/>
    <w:rsid w:val="005047B8"/>
    <w:rsid w:val="00505AA1"/>
    <w:rsid w:val="00505C34"/>
    <w:rsid w:val="005149FA"/>
    <w:rsid w:val="005208A4"/>
    <w:rsid w:val="00522E90"/>
    <w:rsid w:val="00523105"/>
    <w:rsid w:val="00545AAE"/>
    <w:rsid w:val="0054661D"/>
    <w:rsid w:val="005514E7"/>
    <w:rsid w:val="00553E58"/>
    <w:rsid w:val="00555816"/>
    <w:rsid w:val="0055789D"/>
    <w:rsid w:val="0057212B"/>
    <w:rsid w:val="00573899"/>
    <w:rsid w:val="005925B0"/>
    <w:rsid w:val="005A3A8C"/>
    <w:rsid w:val="005A45A7"/>
    <w:rsid w:val="005C3345"/>
    <w:rsid w:val="005D678D"/>
    <w:rsid w:val="005E12D9"/>
    <w:rsid w:val="005E1A60"/>
    <w:rsid w:val="005E54F3"/>
    <w:rsid w:val="005E6EF9"/>
    <w:rsid w:val="005F07F5"/>
    <w:rsid w:val="005F5C08"/>
    <w:rsid w:val="0061118E"/>
    <w:rsid w:val="00616FEC"/>
    <w:rsid w:val="00633A92"/>
    <w:rsid w:val="00636660"/>
    <w:rsid w:val="00640A66"/>
    <w:rsid w:val="00640B0A"/>
    <w:rsid w:val="006530E1"/>
    <w:rsid w:val="0065409C"/>
    <w:rsid w:val="00655BA4"/>
    <w:rsid w:val="00655EF8"/>
    <w:rsid w:val="0066387F"/>
    <w:rsid w:val="00663F0D"/>
    <w:rsid w:val="00671557"/>
    <w:rsid w:val="00681475"/>
    <w:rsid w:val="00684F87"/>
    <w:rsid w:val="00686FE3"/>
    <w:rsid w:val="0069405C"/>
    <w:rsid w:val="0069687E"/>
    <w:rsid w:val="006A2594"/>
    <w:rsid w:val="006A2E10"/>
    <w:rsid w:val="006A3F5E"/>
    <w:rsid w:val="006B09FA"/>
    <w:rsid w:val="006B4C20"/>
    <w:rsid w:val="006B4E04"/>
    <w:rsid w:val="006D489C"/>
    <w:rsid w:val="006E3B3B"/>
    <w:rsid w:val="006E74E4"/>
    <w:rsid w:val="006F1C6A"/>
    <w:rsid w:val="007025D2"/>
    <w:rsid w:val="00713850"/>
    <w:rsid w:val="00740DC5"/>
    <w:rsid w:val="00755D02"/>
    <w:rsid w:val="00760BA1"/>
    <w:rsid w:val="00764960"/>
    <w:rsid w:val="00766226"/>
    <w:rsid w:val="00767BDF"/>
    <w:rsid w:val="007A6B99"/>
    <w:rsid w:val="007A7C03"/>
    <w:rsid w:val="007A7EB9"/>
    <w:rsid w:val="007B0D8C"/>
    <w:rsid w:val="007C6F29"/>
    <w:rsid w:val="007D25B4"/>
    <w:rsid w:val="007D7F77"/>
    <w:rsid w:val="00800BF4"/>
    <w:rsid w:val="00802681"/>
    <w:rsid w:val="00804F4D"/>
    <w:rsid w:val="00805B34"/>
    <w:rsid w:val="00806272"/>
    <w:rsid w:val="00815B53"/>
    <w:rsid w:val="00822E40"/>
    <w:rsid w:val="00830F1C"/>
    <w:rsid w:val="008312AE"/>
    <w:rsid w:val="00835035"/>
    <w:rsid w:val="0084109D"/>
    <w:rsid w:val="00847299"/>
    <w:rsid w:val="00850455"/>
    <w:rsid w:val="00873650"/>
    <w:rsid w:val="008808A4"/>
    <w:rsid w:val="00882A5E"/>
    <w:rsid w:val="0088338C"/>
    <w:rsid w:val="00896ED0"/>
    <w:rsid w:val="008976EC"/>
    <w:rsid w:val="008A1599"/>
    <w:rsid w:val="008B1285"/>
    <w:rsid w:val="008B13C3"/>
    <w:rsid w:val="008B7779"/>
    <w:rsid w:val="008C4DAB"/>
    <w:rsid w:val="008C6E30"/>
    <w:rsid w:val="008D0F63"/>
    <w:rsid w:val="008D7AB2"/>
    <w:rsid w:val="0090353B"/>
    <w:rsid w:val="009106A1"/>
    <w:rsid w:val="00911942"/>
    <w:rsid w:val="00917C8C"/>
    <w:rsid w:val="00940B9B"/>
    <w:rsid w:val="00957CC7"/>
    <w:rsid w:val="00962233"/>
    <w:rsid w:val="00966982"/>
    <w:rsid w:val="00982C5D"/>
    <w:rsid w:val="00982F62"/>
    <w:rsid w:val="00983C0C"/>
    <w:rsid w:val="00985CBE"/>
    <w:rsid w:val="009B111B"/>
    <w:rsid w:val="009B3DD6"/>
    <w:rsid w:val="009B69FD"/>
    <w:rsid w:val="009B7A9A"/>
    <w:rsid w:val="009C0FCA"/>
    <w:rsid w:val="009C109D"/>
    <w:rsid w:val="009D220E"/>
    <w:rsid w:val="009D56BC"/>
    <w:rsid w:val="009E26A3"/>
    <w:rsid w:val="009E28B7"/>
    <w:rsid w:val="009E4886"/>
    <w:rsid w:val="009E7D0C"/>
    <w:rsid w:val="009F1A05"/>
    <w:rsid w:val="00A05844"/>
    <w:rsid w:val="00A12E9F"/>
    <w:rsid w:val="00A17FD6"/>
    <w:rsid w:val="00A3072A"/>
    <w:rsid w:val="00A3128C"/>
    <w:rsid w:val="00A42105"/>
    <w:rsid w:val="00A42BF6"/>
    <w:rsid w:val="00A4667C"/>
    <w:rsid w:val="00A51E0F"/>
    <w:rsid w:val="00A579FF"/>
    <w:rsid w:val="00A66161"/>
    <w:rsid w:val="00A72D0B"/>
    <w:rsid w:val="00A77105"/>
    <w:rsid w:val="00A87E50"/>
    <w:rsid w:val="00A90B4A"/>
    <w:rsid w:val="00A940CE"/>
    <w:rsid w:val="00AA10C3"/>
    <w:rsid w:val="00AA44A4"/>
    <w:rsid w:val="00AC1B84"/>
    <w:rsid w:val="00AD3D7F"/>
    <w:rsid w:val="00AD4E43"/>
    <w:rsid w:val="00AE313B"/>
    <w:rsid w:val="00AE7AB4"/>
    <w:rsid w:val="00AF11E1"/>
    <w:rsid w:val="00B025E1"/>
    <w:rsid w:val="00B137D7"/>
    <w:rsid w:val="00B151A7"/>
    <w:rsid w:val="00B2227C"/>
    <w:rsid w:val="00B22655"/>
    <w:rsid w:val="00B32430"/>
    <w:rsid w:val="00B44BEE"/>
    <w:rsid w:val="00B53918"/>
    <w:rsid w:val="00B53C74"/>
    <w:rsid w:val="00B60815"/>
    <w:rsid w:val="00B75B7F"/>
    <w:rsid w:val="00B77231"/>
    <w:rsid w:val="00B9448F"/>
    <w:rsid w:val="00B97A74"/>
    <w:rsid w:val="00BB1709"/>
    <w:rsid w:val="00BB1B95"/>
    <w:rsid w:val="00BB3268"/>
    <w:rsid w:val="00BB444A"/>
    <w:rsid w:val="00BB72E2"/>
    <w:rsid w:val="00BC4DBB"/>
    <w:rsid w:val="00BC698D"/>
    <w:rsid w:val="00BD52A2"/>
    <w:rsid w:val="00BD6060"/>
    <w:rsid w:val="00BE1BA8"/>
    <w:rsid w:val="00BE5F98"/>
    <w:rsid w:val="00BF09AF"/>
    <w:rsid w:val="00BF1167"/>
    <w:rsid w:val="00BF5BDF"/>
    <w:rsid w:val="00C03721"/>
    <w:rsid w:val="00C11FC9"/>
    <w:rsid w:val="00C21777"/>
    <w:rsid w:val="00C27E3A"/>
    <w:rsid w:val="00C27E6E"/>
    <w:rsid w:val="00C30371"/>
    <w:rsid w:val="00C40224"/>
    <w:rsid w:val="00C436F8"/>
    <w:rsid w:val="00C46A79"/>
    <w:rsid w:val="00C471E8"/>
    <w:rsid w:val="00C5406A"/>
    <w:rsid w:val="00C70614"/>
    <w:rsid w:val="00C7343F"/>
    <w:rsid w:val="00C83A53"/>
    <w:rsid w:val="00C92FF3"/>
    <w:rsid w:val="00C97F42"/>
    <w:rsid w:val="00CA2408"/>
    <w:rsid w:val="00CA3F09"/>
    <w:rsid w:val="00CC3B59"/>
    <w:rsid w:val="00CC3F72"/>
    <w:rsid w:val="00CC5295"/>
    <w:rsid w:val="00CD5035"/>
    <w:rsid w:val="00CE055A"/>
    <w:rsid w:val="00CE0D29"/>
    <w:rsid w:val="00CE5340"/>
    <w:rsid w:val="00CE79B7"/>
    <w:rsid w:val="00CF1AD5"/>
    <w:rsid w:val="00CF5976"/>
    <w:rsid w:val="00CF5FC1"/>
    <w:rsid w:val="00D05301"/>
    <w:rsid w:val="00D246C9"/>
    <w:rsid w:val="00D318F5"/>
    <w:rsid w:val="00D3294B"/>
    <w:rsid w:val="00D33463"/>
    <w:rsid w:val="00D550B2"/>
    <w:rsid w:val="00D70B96"/>
    <w:rsid w:val="00D91480"/>
    <w:rsid w:val="00DA3FA2"/>
    <w:rsid w:val="00DB0AE6"/>
    <w:rsid w:val="00DB5678"/>
    <w:rsid w:val="00DD4B79"/>
    <w:rsid w:val="00DD5BA9"/>
    <w:rsid w:val="00DE0D1C"/>
    <w:rsid w:val="00DE11D4"/>
    <w:rsid w:val="00DE29BB"/>
    <w:rsid w:val="00DF66B4"/>
    <w:rsid w:val="00E0253B"/>
    <w:rsid w:val="00E04629"/>
    <w:rsid w:val="00E11A61"/>
    <w:rsid w:val="00E131A3"/>
    <w:rsid w:val="00E16890"/>
    <w:rsid w:val="00E16C6C"/>
    <w:rsid w:val="00E22E21"/>
    <w:rsid w:val="00E30065"/>
    <w:rsid w:val="00E374B7"/>
    <w:rsid w:val="00E50D64"/>
    <w:rsid w:val="00E555F0"/>
    <w:rsid w:val="00E67190"/>
    <w:rsid w:val="00E710E4"/>
    <w:rsid w:val="00E8781B"/>
    <w:rsid w:val="00E92BB1"/>
    <w:rsid w:val="00EA13A4"/>
    <w:rsid w:val="00EA1DA8"/>
    <w:rsid w:val="00EA640F"/>
    <w:rsid w:val="00EB0F3D"/>
    <w:rsid w:val="00EB1CE6"/>
    <w:rsid w:val="00EB1E03"/>
    <w:rsid w:val="00EB687D"/>
    <w:rsid w:val="00EC07F8"/>
    <w:rsid w:val="00EC138A"/>
    <w:rsid w:val="00EC53A4"/>
    <w:rsid w:val="00ED0420"/>
    <w:rsid w:val="00ED6ACF"/>
    <w:rsid w:val="00EF22A4"/>
    <w:rsid w:val="00EF481B"/>
    <w:rsid w:val="00EF6D39"/>
    <w:rsid w:val="00F01D2F"/>
    <w:rsid w:val="00F0423D"/>
    <w:rsid w:val="00F17738"/>
    <w:rsid w:val="00F2013B"/>
    <w:rsid w:val="00F2286A"/>
    <w:rsid w:val="00F24F3A"/>
    <w:rsid w:val="00F26C27"/>
    <w:rsid w:val="00F27AE5"/>
    <w:rsid w:val="00F37B7D"/>
    <w:rsid w:val="00F4379B"/>
    <w:rsid w:val="00F570AC"/>
    <w:rsid w:val="00F66385"/>
    <w:rsid w:val="00F71567"/>
    <w:rsid w:val="00F75C67"/>
    <w:rsid w:val="00F90AB8"/>
    <w:rsid w:val="00F92B55"/>
    <w:rsid w:val="00FB4C65"/>
    <w:rsid w:val="00FB5816"/>
    <w:rsid w:val="00FB7691"/>
    <w:rsid w:val="00FC01E3"/>
    <w:rsid w:val="00FD4952"/>
    <w:rsid w:val="00FD638E"/>
    <w:rsid w:val="00FF0FC9"/>
    <w:rsid w:val="00FF7F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martTagType w:namespaceuri="urn:schemas-microsoft-com:office:smarttags" w:name="City"/>
  <w:smartTagType w:namespaceuri="urn:schemas-microsoft-com:office:smarttags" w:name="place"/>
  <w:shapeDefaults>
    <o:shapedefaults v:ext="edit" spidmax="8193"/>
    <o:shapelayout v:ext="edit">
      <o:idmap v:ext="edit" data="1"/>
    </o:shapelayout>
  </w:shapeDefaults>
  <w:decimalSymbol w:val="."/>
  <w:listSeparator w:val=","/>
  <w14:docId w14:val="29B358A5"/>
  <w15:docId w15:val="{69A1A008-0594-4D83-B90F-04736CD98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5BDF"/>
    <w:rPr>
      <w:rFonts w:ascii="Arial" w:hAnsi="Arial"/>
      <w:sz w:val="22"/>
      <w:szCs w:val="24"/>
    </w:rPr>
  </w:style>
  <w:style w:type="paragraph" w:styleId="Heading1">
    <w:name w:val="heading 1"/>
    <w:basedOn w:val="Normal"/>
    <w:next w:val="Normal"/>
    <w:qFormat/>
    <w:rsid w:val="00D33463"/>
    <w:pPr>
      <w:keepNext/>
      <w:spacing w:before="240" w:after="60"/>
      <w:outlineLvl w:val="0"/>
    </w:pPr>
    <w:rPr>
      <w:rFonts w:cs="Arial"/>
      <w:b/>
      <w:bCs/>
      <w:kern w:val="32"/>
      <w:sz w:val="32"/>
      <w:szCs w:val="32"/>
    </w:rPr>
  </w:style>
  <w:style w:type="paragraph" w:styleId="Heading2">
    <w:name w:val="heading 2"/>
    <w:basedOn w:val="Normal"/>
    <w:next w:val="Normal"/>
    <w:qFormat/>
    <w:rsid w:val="006E3B3B"/>
    <w:pPr>
      <w:keepNext/>
      <w:outlineLvl w:val="1"/>
    </w:pPr>
    <w:rPr>
      <w:rFonts w:ascii="Times New Roman" w:hAnsi="Times New Roman"/>
      <w:sz w:val="24"/>
      <w:szCs w:val="20"/>
      <w:lang w:eastAsia="en-US"/>
    </w:rPr>
  </w:style>
  <w:style w:type="paragraph" w:styleId="Heading5">
    <w:name w:val="heading 5"/>
    <w:basedOn w:val="Normal"/>
    <w:next w:val="Normal"/>
    <w:qFormat/>
    <w:rsid w:val="006E3B3B"/>
    <w:pPr>
      <w:keepNext/>
      <w:jc w:val="center"/>
      <w:outlineLvl w:val="4"/>
    </w:pPr>
    <w:rPr>
      <w:bCs/>
      <w:sz w:val="24"/>
      <w:szCs w:val="20"/>
      <w:lang w:eastAsia="en-US"/>
    </w:rPr>
  </w:style>
  <w:style w:type="paragraph" w:styleId="Heading8">
    <w:name w:val="heading 8"/>
    <w:basedOn w:val="Normal"/>
    <w:next w:val="Normal"/>
    <w:qFormat/>
    <w:rsid w:val="00835035"/>
    <w:pPr>
      <w:spacing w:before="240" w:after="60"/>
      <w:outlineLvl w:val="7"/>
    </w:pPr>
    <w:rPr>
      <w:rFonts w:ascii="Times New Roman" w:hAnsi="Times New Roman"/>
      <w: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96ED0"/>
    <w:pPr>
      <w:tabs>
        <w:tab w:val="center" w:pos="4153"/>
        <w:tab w:val="right" w:pos="8306"/>
      </w:tabs>
    </w:pPr>
  </w:style>
  <w:style w:type="paragraph" w:styleId="Footer">
    <w:name w:val="footer"/>
    <w:basedOn w:val="Normal"/>
    <w:rsid w:val="00896ED0"/>
    <w:pPr>
      <w:tabs>
        <w:tab w:val="center" w:pos="4153"/>
        <w:tab w:val="right" w:pos="8306"/>
      </w:tabs>
    </w:pPr>
  </w:style>
  <w:style w:type="table" w:styleId="TableGrid">
    <w:name w:val="Table Grid"/>
    <w:basedOn w:val="TableNormal"/>
    <w:rsid w:val="006E3B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FB4C65"/>
    <w:rPr>
      <w:rFonts w:ascii="Tahoma" w:hAnsi="Tahoma" w:cs="Tahoma"/>
      <w:sz w:val="16"/>
      <w:szCs w:val="16"/>
    </w:rPr>
  </w:style>
  <w:style w:type="paragraph" w:styleId="BodyTextIndent">
    <w:name w:val="Body Text Indent"/>
    <w:basedOn w:val="Normal"/>
    <w:rsid w:val="00E16C6C"/>
    <w:pPr>
      <w:spacing w:after="120"/>
      <w:ind w:left="283"/>
    </w:pPr>
  </w:style>
  <w:style w:type="character" w:styleId="Hyperlink">
    <w:name w:val="Hyperlink"/>
    <w:basedOn w:val="DefaultParagraphFont"/>
    <w:rsid w:val="000A7F69"/>
    <w:rPr>
      <w:color w:val="0000FF"/>
      <w:u w:val="single"/>
    </w:rPr>
  </w:style>
  <w:style w:type="paragraph" w:styleId="NormalWeb">
    <w:name w:val="Normal (Web)"/>
    <w:basedOn w:val="Normal"/>
    <w:rsid w:val="00F4379B"/>
    <w:pPr>
      <w:spacing w:before="100" w:beforeAutospacing="1" w:after="100" w:afterAutospacing="1"/>
    </w:pPr>
    <w:rPr>
      <w:rFonts w:ascii="Times New Roman" w:hAnsi="Times New Roman"/>
      <w:sz w:val="24"/>
    </w:rPr>
  </w:style>
  <w:style w:type="character" w:styleId="Strong">
    <w:name w:val="Strong"/>
    <w:basedOn w:val="DefaultParagraphFont"/>
    <w:qFormat/>
    <w:rsid w:val="00F4379B"/>
    <w:rPr>
      <w:b/>
      <w:bCs/>
    </w:rPr>
  </w:style>
  <w:style w:type="paragraph" w:styleId="BodyText">
    <w:name w:val="Body Text"/>
    <w:basedOn w:val="Normal"/>
    <w:rsid w:val="00A579FF"/>
    <w:pPr>
      <w:spacing w:after="120"/>
    </w:pPr>
  </w:style>
  <w:style w:type="paragraph" w:styleId="BodyTextIndent3">
    <w:name w:val="Body Text Indent 3"/>
    <w:basedOn w:val="Normal"/>
    <w:rsid w:val="007A7EB9"/>
    <w:pPr>
      <w:spacing w:after="120"/>
      <w:ind w:left="283"/>
    </w:pPr>
    <w:rPr>
      <w:sz w:val="16"/>
      <w:szCs w:val="16"/>
    </w:rPr>
  </w:style>
  <w:style w:type="paragraph" w:customStyle="1" w:styleId="Body">
    <w:name w:val="Body"/>
    <w:rsid w:val="00096B03"/>
    <w:rPr>
      <w:rFonts w:ascii="Helvetica" w:eastAsia="ヒラギノ角ゴ Pro W3" w:hAnsi="Helvetica"/>
      <w:color w:val="000000"/>
      <w:sz w:val="24"/>
      <w:lang w:val="en-US"/>
    </w:rPr>
  </w:style>
  <w:style w:type="paragraph" w:styleId="BodyText2">
    <w:name w:val="Body Text 2"/>
    <w:basedOn w:val="Normal"/>
    <w:rsid w:val="000C3620"/>
    <w:pPr>
      <w:spacing w:after="120" w:line="480" w:lineRule="auto"/>
    </w:pPr>
  </w:style>
  <w:style w:type="character" w:customStyle="1" w:styleId="HayGroup11Char">
    <w:name w:val="Hay Group 11 Char"/>
    <w:link w:val="HayGroup11"/>
    <w:uiPriority w:val="99"/>
    <w:locked/>
    <w:rsid w:val="00C97F42"/>
    <w:rPr>
      <w:szCs w:val="24"/>
      <w:lang w:val="en-US"/>
    </w:rPr>
  </w:style>
  <w:style w:type="paragraph" w:customStyle="1" w:styleId="HayGroup11">
    <w:name w:val="Hay Group 11"/>
    <w:basedOn w:val="Normal"/>
    <w:link w:val="HayGroup11Char"/>
    <w:uiPriority w:val="99"/>
    <w:rsid w:val="00C97F42"/>
    <w:rPr>
      <w:rFonts w:ascii="Times New Roman" w:hAnsi="Times New Roman"/>
      <w:sz w:val="20"/>
      <w:lang w:val="en-US"/>
    </w:rPr>
  </w:style>
  <w:style w:type="character" w:customStyle="1" w:styleId="HayGroupBlue11Char">
    <w:name w:val="Hay Group Blue 11 Char"/>
    <w:link w:val="HayGroupBlue11"/>
    <w:locked/>
    <w:rsid w:val="00C97F42"/>
    <w:rPr>
      <w:color w:val="203B71"/>
      <w:szCs w:val="24"/>
      <w:lang w:val="en-US"/>
    </w:rPr>
  </w:style>
  <w:style w:type="paragraph" w:customStyle="1" w:styleId="HayGroupBlue11">
    <w:name w:val="Hay Group Blue 11"/>
    <w:basedOn w:val="HayGroup11"/>
    <w:link w:val="HayGroupBlue11Char"/>
    <w:rsid w:val="00C97F42"/>
    <w:rPr>
      <w:color w:val="203B71"/>
    </w:rPr>
  </w:style>
  <w:style w:type="character" w:customStyle="1" w:styleId="BrandHeadline2Char">
    <w:name w:val="Brand Headline 2 Char"/>
    <w:link w:val="BrandHeadline2"/>
    <w:locked/>
    <w:rsid w:val="00C97F42"/>
    <w:rPr>
      <w:b/>
      <w:color w:val="203B71"/>
      <w:sz w:val="24"/>
      <w:szCs w:val="24"/>
    </w:rPr>
  </w:style>
  <w:style w:type="paragraph" w:customStyle="1" w:styleId="BrandHeadline2">
    <w:name w:val="Brand Headline 2"/>
    <w:basedOn w:val="Normal"/>
    <w:next w:val="HayGroup11"/>
    <w:link w:val="BrandHeadline2Char"/>
    <w:rsid w:val="00C97F42"/>
    <w:rPr>
      <w:rFonts w:ascii="Times New Roman" w:hAnsi="Times New Roman"/>
      <w:b/>
      <w:color w:val="203B71"/>
      <w:sz w:val="24"/>
    </w:rPr>
  </w:style>
  <w:style w:type="paragraph" w:customStyle="1" w:styleId="BrandHeadline1List">
    <w:name w:val="Brand Headline 1 List"/>
    <w:basedOn w:val="Normal"/>
    <w:next w:val="HayGroup11"/>
    <w:rsid w:val="00C97F42"/>
    <w:pPr>
      <w:numPr>
        <w:numId w:val="13"/>
      </w:numPr>
    </w:pPr>
    <w:rPr>
      <w:rFonts w:ascii="Arial (W1)" w:hAnsi="Arial (W1)" w:cs="Arial"/>
      <w:b/>
      <w:color w:val="203B71"/>
      <w:sz w:val="28"/>
      <w:lang w:val="en-US" w:eastAsia="en-US"/>
    </w:rPr>
  </w:style>
  <w:style w:type="paragraph" w:customStyle="1" w:styleId="BrandHeadline2List">
    <w:name w:val="Brand Headline 2 List"/>
    <w:basedOn w:val="BrandHeadline2"/>
    <w:next w:val="HayGroup11"/>
    <w:rsid w:val="00C97F42"/>
    <w:pPr>
      <w:numPr>
        <w:ilvl w:val="1"/>
        <w:numId w:val="13"/>
      </w:numPr>
      <w:tabs>
        <w:tab w:val="clear" w:pos="510"/>
        <w:tab w:val="num" w:pos="360"/>
        <w:tab w:val="num" w:pos="1440"/>
      </w:tabs>
      <w:ind w:left="0" w:firstLine="0"/>
    </w:pPr>
  </w:style>
  <w:style w:type="numbering" w:customStyle="1" w:styleId="BrandHeadlineNumberingList">
    <w:name w:val="Brand Headline Numbering List"/>
    <w:rsid w:val="00C97F42"/>
    <w:pPr>
      <w:numPr>
        <w:numId w:val="13"/>
      </w:numPr>
    </w:pPr>
  </w:style>
  <w:style w:type="numbering" w:customStyle="1" w:styleId="HayGroupBulletlist">
    <w:name w:val="Hay Group Bullet list"/>
    <w:rsid w:val="00C97F42"/>
    <w:pPr>
      <w:numPr>
        <w:numId w:val="18"/>
      </w:numPr>
    </w:pPr>
  </w:style>
  <w:style w:type="numbering" w:customStyle="1" w:styleId="HayGroupNumberingList">
    <w:name w:val="Hay Group Numbering List"/>
    <w:rsid w:val="00C97F42"/>
    <w:pPr>
      <w:numPr>
        <w:numId w:val="1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3693946">
      <w:bodyDiv w:val="1"/>
      <w:marLeft w:val="0"/>
      <w:marRight w:val="0"/>
      <w:marTop w:val="0"/>
      <w:marBottom w:val="0"/>
      <w:divBdr>
        <w:top w:val="none" w:sz="0" w:space="0" w:color="auto"/>
        <w:left w:val="none" w:sz="0" w:space="0" w:color="auto"/>
        <w:bottom w:val="none" w:sz="0" w:space="0" w:color="auto"/>
        <w:right w:val="none" w:sz="0" w:space="0" w:color="auto"/>
      </w:divBdr>
      <w:divsChild>
        <w:div w:id="962805058">
          <w:marLeft w:val="0"/>
          <w:marRight w:val="0"/>
          <w:marTop w:val="0"/>
          <w:marBottom w:val="0"/>
          <w:divBdr>
            <w:top w:val="none" w:sz="0" w:space="0" w:color="auto"/>
            <w:left w:val="none" w:sz="0" w:space="0" w:color="auto"/>
            <w:bottom w:val="none" w:sz="0" w:space="0" w:color="auto"/>
            <w:right w:val="none" w:sz="0" w:space="0" w:color="auto"/>
          </w:divBdr>
          <w:divsChild>
            <w:div w:id="1111432929">
              <w:marLeft w:val="0"/>
              <w:marRight w:val="0"/>
              <w:marTop w:val="0"/>
              <w:marBottom w:val="0"/>
              <w:divBdr>
                <w:top w:val="none" w:sz="0" w:space="0" w:color="auto"/>
                <w:left w:val="none" w:sz="0" w:space="0" w:color="auto"/>
                <w:bottom w:val="none" w:sz="0" w:space="0" w:color="auto"/>
                <w:right w:val="none" w:sz="0" w:space="0" w:color="auto"/>
              </w:divBdr>
              <w:divsChild>
                <w:div w:id="204634923">
                  <w:marLeft w:val="0"/>
                  <w:marRight w:val="0"/>
                  <w:marTop w:val="0"/>
                  <w:marBottom w:val="0"/>
                  <w:divBdr>
                    <w:top w:val="none" w:sz="0" w:space="0" w:color="auto"/>
                    <w:left w:val="none" w:sz="0" w:space="0" w:color="auto"/>
                    <w:bottom w:val="none" w:sz="0" w:space="0" w:color="auto"/>
                    <w:right w:val="none" w:sz="0" w:space="0" w:color="auto"/>
                  </w:divBdr>
                  <w:divsChild>
                    <w:div w:id="1415974299">
                      <w:marLeft w:val="0"/>
                      <w:marRight w:val="0"/>
                      <w:marTop w:val="0"/>
                      <w:marBottom w:val="0"/>
                      <w:divBdr>
                        <w:top w:val="none" w:sz="0" w:space="0" w:color="auto"/>
                        <w:left w:val="none" w:sz="0" w:space="0" w:color="auto"/>
                        <w:bottom w:val="none" w:sz="0" w:space="0" w:color="auto"/>
                        <w:right w:val="none" w:sz="0" w:space="0" w:color="auto"/>
                      </w:divBdr>
                      <w:divsChild>
                        <w:div w:id="6623941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505823800">
      <w:bodyDiv w:val="1"/>
      <w:marLeft w:val="0"/>
      <w:marRight w:val="0"/>
      <w:marTop w:val="0"/>
      <w:marBottom w:val="0"/>
      <w:divBdr>
        <w:top w:val="none" w:sz="0" w:space="0" w:color="auto"/>
        <w:left w:val="none" w:sz="0" w:space="0" w:color="auto"/>
        <w:bottom w:val="none" w:sz="0" w:space="0" w:color="auto"/>
        <w:right w:val="none" w:sz="0" w:space="0" w:color="auto"/>
      </w:divBdr>
    </w:div>
    <w:div w:id="570582579">
      <w:bodyDiv w:val="1"/>
      <w:marLeft w:val="0"/>
      <w:marRight w:val="0"/>
      <w:marTop w:val="0"/>
      <w:marBottom w:val="0"/>
      <w:divBdr>
        <w:top w:val="none" w:sz="0" w:space="0" w:color="auto"/>
        <w:left w:val="none" w:sz="0" w:space="0" w:color="auto"/>
        <w:bottom w:val="none" w:sz="0" w:space="0" w:color="auto"/>
        <w:right w:val="none" w:sz="0" w:space="0" w:color="auto"/>
      </w:divBdr>
      <w:divsChild>
        <w:div w:id="974026127">
          <w:marLeft w:val="0"/>
          <w:marRight w:val="0"/>
          <w:marTop w:val="0"/>
          <w:marBottom w:val="0"/>
          <w:divBdr>
            <w:top w:val="none" w:sz="0" w:space="0" w:color="auto"/>
            <w:left w:val="none" w:sz="0" w:space="0" w:color="auto"/>
            <w:bottom w:val="none" w:sz="0" w:space="0" w:color="auto"/>
            <w:right w:val="none" w:sz="0" w:space="0" w:color="auto"/>
          </w:divBdr>
          <w:divsChild>
            <w:div w:id="890922283">
              <w:marLeft w:val="0"/>
              <w:marRight w:val="0"/>
              <w:marTop w:val="0"/>
              <w:marBottom w:val="0"/>
              <w:divBdr>
                <w:top w:val="none" w:sz="0" w:space="0" w:color="auto"/>
                <w:left w:val="none" w:sz="0" w:space="0" w:color="auto"/>
                <w:bottom w:val="none" w:sz="0" w:space="0" w:color="auto"/>
                <w:right w:val="none" w:sz="0" w:space="0" w:color="auto"/>
              </w:divBdr>
              <w:divsChild>
                <w:div w:id="954022383">
                  <w:marLeft w:val="0"/>
                  <w:marRight w:val="0"/>
                  <w:marTop w:val="0"/>
                  <w:marBottom w:val="0"/>
                  <w:divBdr>
                    <w:top w:val="none" w:sz="0" w:space="0" w:color="auto"/>
                    <w:left w:val="none" w:sz="0" w:space="0" w:color="auto"/>
                    <w:bottom w:val="none" w:sz="0" w:space="0" w:color="auto"/>
                    <w:right w:val="none" w:sz="0" w:space="0" w:color="auto"/>
                  </w:divBdr>
                </w:div>
                <w:div w:id="1093017857">
                  <w:marLeft w:val="0"/>
                  <w:marRight w:val="0"/>
                  <w:marTop w:val="0"/>
                  <w:marBottom w:val="0"/>
                  <w:divBdr>
                    <w:top w:val="none" w:sz="0" w:space="0" w:color="auto"/>
                    <w:left w:val="none" w:sz="0" w:space="0" w:color="auto"/>
                    <w:bottom w:val="none" w:sz="0" w:space="0" w:color="auto"/>
                    <w:right w:val="none" w:sz="0" w:space="0" w:color="auto"/>
                  </w:divBdr>
                  <w:divsChild>
                    <w:div w:id="469133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1350868">
      <w:bodyDiv w:val="1"/>
      <w:marLeft w:val="0"/>
      <w:marRight w:val="0"/>
      <w:marTop w:val="0"/>
      <w:marBottom w:val="0"/>
      <w:divBdr>
        <w:top w:val="none" w:sz="0" w:space="0" w:color="auto"/>
        <w:left w:val="none" w:sz="0" w:space="0" w:color="auto"/>
        <w:bottom w:val="none" w:sz="0" w:space="0" w:color="auto"/>
        <w:right w:val="none" w:sz="0" w:space="0" w:color="auto"/>
      </w:divBdr>
      <w:divsChild>
        <w:div w:id="264457833">
          <w:marLeft w:val="0"/>
          <w:marRight w:val="0"/>
          <w:marTop w:val="0"/>
          <w:marBottom w:val="0"/>
          <w:divBdr>
            <w:top w:val="none" w:sz="0" w:space="0" w:color="auto"/>
            <w:left w:val="none" w:sz="0" w:space="0" w:color="auto"/>
            <w:bottom w:val="none" w:sz="0" w:space="0" w:color="auto"/>
            <w:right w:val="none" w:sz="0" w:space="0" w:color="auto"/>
          </w:divBdr>
          <w:divsChild>
            <w:div w:id="1649748698">
              <w:marLeft w:val="0"/>
              <w:marRight w:val="0"/>
              <w:marTop w:val="0"/>
              <w:marBottom w:val="0"/>
              <w:divBdr>
                <w:top w:val="none" w:sz="0" w:space="0" w:color="auto"/>
                <w:left w:val="none" w:sz="0" w:space="0" w:color="auto"/>
                <w:bottom w:val="none" w:sz="0" w:space="0" w:color="auto"/>
                <w:right w:val="none" w:sz="0" w:space="0" w:color="auto"/>
              </w:divBdr>
              <w:divsChild>
                <w:div w:id="799617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295730">
      <w:bodyDiv w:val="1"/>
      <w:marLeft w:val="0"/>
      <w:marRight w:val="0"/>
      <w:marTop w:val="0"/>
      <w:marBottom w:val="0"/>
      <w:divBdr>
        <w:top w:val="none" w:sz="0" w:space="0" w:color="auto"/>
        <w:left w:val="none" w:sz="0" w:space="0" w:color="auto"/>
        <w:bottom w:val="none" w:sz="0" w:space="0" w:color="auto"/>
        <w:right w:val="none" w:sz="0" w:space="0" w:color="auto"/>
      </w:divBdr>
      <w:divsChild>
        <w:div w:id="183136482">
          <w:marLeft w:val="0"/>
          <w:marRight w:val="0"/>
          <w:marTop w:val="0"/>
          <w:marBottom w:val="0"/>
          <w:divBdr>
            <w:top w:val="none" w:sz="0" w:space="0" w:color="auto"/>
            <w:left w:val="none" w:sz="0" w:space="0" w:color="auto"/>
            <w:bottom w:val="none" w:sz="0" w:space="0" w:color="auto"/>
            <w:right w:val="none" w:sz="0" w:space="0" w:color="auto"/>
          </w:divBdr>
          <w:divsChild>
            <w:div w:id="1788353775">
              <w:marLeft w:val="0"/>
              <w:marRight w:val="0"/>
              <w:marTop w:val="0"/>
              <w:marBottom w:val="0"/>
              <w:divBdr>
                <w:top w:val="none" w:sz="0" w:space="0" w:color="auto"/>
                <w:left w:val="none" w:sz="0" w:space="0" w:color="auto"/>
                <w:bottom w:val="none" w:sz="0" w:space="0" w:color="auto"/>
                <w:right w:val="none" w:sz="0" w:space="0" w:color="auto"/>
              </w:divBdr>
              <w:divsChild>
                <w:div w:id="861629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2207371">
      <w:bodyDiv w:val="1"/>
      <w:marLeft w:val="0"/>
      <w:marRight w:val="0"/>
      <w:marTop w:val="0"/>
      <w:marBottom w:val="0"/>
      <w:divBdr>
        <w:top w:val="none" w:sz="0" w:space="0" w:color="auto"/>
        <w:left w:val="none" w:sz="0" w:space="0" w:color="auto"/>
        <w:bottom w:val="none" w:sz="0" w:space="0" w:color="auto"/>
        <w:right w:val="none" w:sz="0" w:space="0" w:color="auto"/>
      </w:divBdr>
      <w:divsChild>
        <w:div w:id="309753209">
          <w:marLeft w:val="0"/>
          <w:marRight w:val="0"/>
          <w:marTop w:val="0"/>
          <w:marBottom w:val="0"/>
          <w:divBdr>
            <w:top w:val="none" w:sz="0" w:space="0" w:color="auto"/>
            <w:left w:val="none" w:sz="0" w:space="0" w:color="auto"/>
            <w:bottom w:val="none" w:sz="0" w:space="0" w:color="auto"/>
            <w:right w:val="none" w:sz="0" w:space="0" w:color="auto"/>
          </w:divBdr>
          <w:divsChild>
            <w:div w:id="1548957230">
              <w:marLeft w:val="0"/>
              <w:marRight w:val="0"/>
              <w:marTop w:val="0"/>
              <w:marBottom w:val="0"/>
              <w:divBdr>
                <w:top w:val="none" w:sz="0" w:space="0" w:color="auto"/>
                <w:left w:val="none" w:sz="0" w:space="0" w:color="auto"/>
                <w:bottom w:val="none" w:sz="0" w:space="0" w:color="auto"/>
                <w:right w:val="none" w:sz="0" w:space="0" w:color="auto"/>
              </w:divBdr>
              <w:divsChild>
                <w:div w:id="443963297">
                  <w:marLeft w:val="0"/>
                  <w:marRight w:val="0"/>
                  <w:marTop w:val="0"/>
                  <w:marBottom w:val="0"/>
                  <w:divBdr>
                    <w:top w:val="none" w:sz="0" w:space="0" w:color="auto"/>
                    <w:left w:val="none" w:sz="0" w:space="0" w:color="auto"/>
                    <w:bottom w:val="none" w:sz="0" w:space="0" w:color="auto"/>
                    <w:right w:val="none" w:sz="0" w:space="0" w:color="auto"/>
                  </w:divBdr>
                  <w:divsChild>
                    <w:div w:id="1518763438">
                      <w:marLeft w:val="0"/>
                      <w:marRight w:val="0"/>
                      <w:marTop w:val="0"/>
                      <w:marBottom w:val="0"/>
                      <w:divBdr>
                        <w:top w:val="none" w:sz="0" w:space="0" w:color="auto"/>
                        <w:left w:val="none" w:sz="0" w:space="0" w:color="auto"/>
                        <w:bottom w:val="none" w:sz="0" w:space="0" w:color="auto"/>
                        <w:right w:val="none" w:sz="0" w:space="0" w:color="auto"/>
                      </w:divBdr>
                    </w:div>
                  </w:divsChild>
                </w:div>
                <w:div w:id="197783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239801">
      <w:bodyDiv w:val="1"/>
      <w:marLeft w:val="0"/>
      <w:marRight w:val="0"/>
      <w:marTop w:val="0"/>
      <w:marBottom w:val="0"/>
      <w:divBdr>
        <w:top w:val="none" w:sz="0" w:space="0" w:color="auto"/>
        <w:left w:val="none" w:sz="0" w:space="0" w:color="auto"/>
        <w:bottom w:val="none" w:sz="0" w:space="0" w:color="auto"/>
        <w:right w:val="none" w:sz="0" w:space="0" w:color="auto"/>
      </w:divBdr>
      <w:divsChild>
        <w:div w:id="461271253">
          <w:marLeft w:val="0"/>
          <w:marRight w:val="0"/>
          <w:marTop w:val="0"/>
          <w:marBottom w:val="0"/>
          <w:divBdr>
            <w:top w:val="none" w:sz="0" w:space="0" w:color="auto"/>
            <w:left w:val="none" w:sz="0" w:space="0" w:color="auto"/>
            <w:bottom w:val="none" w:sz="0" w:space="0" w:color="auto"/>
            <w:right w:val="none" w:sz="0" w:space="0" w:color="auto"/>
          </w:divBdr>
          <w:divsChild>
            <w:div w:id="1424106923">
              <w:marLeft w:val="375"/>
              <w:marRight w:val="0"/>
              <w:marTop w:val="0"/>
              <w:marBottom w:val="0"/>
              <w:divBdr>
                <w:top w:val="single" w:sz="6" w:space="0" w:color="6C2769"/>
                <w:left w:val="single" w:sz="6" w:space="0" w:color="6C2769"/>
                <w:bottom w:val="single" w:sz="6" w:space="0" w:color="6C2769"/>
                <w:right w:val="single" w:sz="6" w:space="0" w:color="6C2769"/>
              </w:divBdr>
              <w:divsChild>
                <w:div w:id="180153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8432466">
      <w:bodyDiv w:val="1"/>
      <w:marLeft w:val="0"/>
      <w:marRight w:val="0"/>
      <w:marTop w:val="0"/>
      <w:marBottom w:val="0"/>
      <w:divBdr>
        <w:top w:val="none" w:sz="0" w:space="0" w:color="auto"/>
        <w:left w:val="none" w:sz="0" w:space="0" w:color="auto"/>
        <w:bottom w:val="none" w:sz="0" w:space="0" w:color="auto"/>
        <w:right w:val="none" w:sz="0" w:space="0" w:color="auto"/>
      </w:divBdr>
      <w:divsChild>
        <w:div w:id="923953869">
          <w:marLeft w:val="0"/>
          <w:marRight w:val="0"/>
          <w:marTop w:val="0"/>
          <w:marBottom w:val="0"/>
          <w:divBdr>
            <w:top w:val="none" w:sz="0" w:space="0" w:color="auto"/>
            <w:left w:val="none" w:sz="0" w:space="0" w:color="auto"/>
            <w:bottom w:val="none" w:sz="0" w:space="0" w:color="auto"/>
            <w:right w:val="none" w:sz="0" w:space="0" w:color="auto"/>
          </w:divBdr>
          <w:divsChild>
            <w:div w:id="1754205293">
              <w:marLeft w:val="0"/>
              <w:marRight w:val="0"/>
              <w:marTop w:val="0"/>
              <w:marBottom w:val="0"/>
              <w:divBdr>
                <w:top w:val="none" w:sz="0" w:space="0" w:color="auto"/>
                <w:left w:val="none" w:sz="0" w:space="0" w:color="auto"/>
                <w:bottom w:val="none" w:sz="0" w:space="0" w:color="auto"/>
                <w:right w:val="none" w:sz="0" w:space="0" w:color="auto"/>
              </w:divBdr>
              <w:divsChild>
                <w:div w:id="1655836382">
                  <w:marLeft w:val="0"/>
                  <w:marRight w:val="0"/>
                  <w:marTop w:val="0"/>
                  <w:marBottom w:val="0"/>
                  <w:divBdr>
                    <w:top w:val="none" w:sz="0" w:space="0" w:color="auto"/>
                    <w:left w:val="none" w:sz="0" w:space="0" w:color="auto"/>
                    <w:bottom w:val="none" w:sz="0" w:space="0" w:color="auto"/>
                    <w:right w:val="none" w:sz="0" w:space="0" w:color="auto"/>
                  </w:divBdr>
                  <w:divsChild>
                    <w:div w:id="1981955602">
                      <w:marLeft w:val="0"/>
                      <w:marRight w:val="0"/>
                      <w:marTop w:val="0"/>
                      <w:marBottom w:val="0"/>
                      <w:divBdr>
                        <w:top w:val="none" w:sz="0" w:space="0" w:color="auto"/>
                        <w:left w:val="none" w:sz="0" w:space="0" w:color="auto"/>
                        <w:bottom w:val="none" w:sz="0" w:space="0" w:color="auto"/>
                        <w:right w:val="none" w:sz="0" w:space="0" w:color="auto"/>
                      </w:divBdr>
                      <w:divsChild>
                        <w:div w:id="21210243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2041970743">
      <w:bodyDiv w:val="1"/>
      <w:marLeft w:val="0"/>
      <w:marRight w:val="0"/>
      <w:marTop w:val="0"/>
      <w:marBottom w:val="0"/>
      <w:divBdr>
        <w:top w:val="none" w:sz="0" w:space="0" w:color="auto"/>
        <w:left w:val="none" w:sz="0" w:space="0" w:color="auto"/>
        <w:bottom w:val="none" w:sz="0" w:space="0" w:color="auto"/>
        <w:right w:val="none" w:sz="0" w:space="0" w:color="auto"/>
      </w:divBdr>
      <w:divsChild>
        <w:div w:id="761028468">
          <w:marLeft w:val="0"/>
          <w:marRight w:val="0"/>
          <w:marTop w:val="0"/>
          <w:marBottom w:val="0"/>
          <w:divBdr>
            <w:top w:val="none" w:sz="0" w:space="0" w:color="auto"/>
            <w:left w:val="none" w:sz="0" w:space="0" w:color="auto"/>
            <w:bottom w:val="none" w:sz="0" w:space="0" w:color="auto"/>
            <w:right w:val="none" w:sz="0" w:space="0" w:color="auto"/>
          </w:divBdr>
          <w:divsChild>
            <w:div w:id="2054574951">
              <w:marLeft w:val="0"/>
              <w:marRight w:val="0"/>
              <w:marTop w:val="0"/>
              <w:marBottom w:val="0"/>
              <w:divBdr>
                <w:top w:val="none" w:sz="0" w:space="0" w:color="auto"/>
                <w:left w:val="none" w:sz="0" w:space="0" w:color="auto"/>
                <w:bottom w:val="none" w:sz="0" w:space="0" w:color="auto"/>
                <w:right w:val="none" w:sz="0" w:space="0" w:color="auto"/>
              </w:divBdr>
              <w:divsChild>
                <w:div w:id="2139570314">
                  <w:marLeft w:val="0"/>
                  <w:marRight w:val="0"/>
                  <w:marTop w:val="0"/>
                  <w:marBottom w:val="0"/>
                  <w:divBdr>
                    <w:top w:val="none" w:sz="0" w:space="0" w:color="auto"/>
                    <w:left w:val="none" w:sz="0" w:space="0" w:color="auto"/>
                    <w:bottom w:val="none" w:sz="0" w:space="0" w:color="auto"/>
                    <w:right w:val="none" w:sz="0" w:space="0" w:color="auto"/>
                  </w:divBdr>
                  <w:divsChild>
                    <w:div w:id="1949772966">
                      <w:marLeft w:val="0"/>
                      <w:marRight w:val="0"/>
                      <w:marTop w:val="0"/>
                      <w:marBottom w:val="0"/>
                      <w:divBdr>
                        <w:top w:val="none" w:sz="0" w:space="0" w:color="auto"/>
                        <w:left w:val="none" w:sz="0" w:space="0" w:color="auto"/>
                        <w:bottom w:val="none" w:sz="0" w:space="0" w:color="auto"/>
                        <w:right w:val="none" w:sz="0" w:space="0" w:color="auto"/>
                      </w:divBdr>
                      <w:divsChild>
                        <w:div w:id="1229684121">
                          <w:marLeft w:val="0"/>
                          <w:marRight w:val="0"/>
                          <w:marTop w:val="0"/>
                          <w:marBottom w:val="0"/>
                          <w:divBdr>
                            <w:top w:val="none" w:sz="0" w:space="0" w:color="auto"/>
                            <w:left w:val="none" w:sz="0" w:space="0" w:color="auto"/>
                            <w:bottom w:val="none" w:sz="0" w:space="0" w:color="auto"/>
                            <w:right w:val="none" w:sz="0" w:space="0" w:color="auto"/>
                          </w:divBdr>
                          <w:divsChild>
                            <w:div w:id="1210994852">
                              <w:marLeft w:val="0"/>
                              <w:marRight w:val="0"/>
                              <w:marTop w:val="0"/>
                              <w:marBottom w:val="0"/>
                              <w:divBdr>
                                <w:top w:val="none" w:sz="0" w:space="0" w:color="auto"/>
                                <w:left w:val="none" w:sz="0" w:space="0" w:color="auto"/>
                                <w:bottom w:val="none" w:sz="0" w:space="0" w:color="auto"/>
                                <w:right w:val="none" w:sz="0" w:space="0" w:color="auto"/>
                              </w:divBdr>
                              <w:divsChild>
                                <w:div w:id="1727531764">
                                  <w:marLeft w:val="-120"/>
                                  <w:marRight w:val="-120"/>
                                  <w:marTop w:val="0"/>
                                  <w:marBottom w:val="0"/>
                                  <w:divBdr>
                                    <w:top w:val="none" w:sz="0" w:space="0" w:color="auto"/>
                                    <w:left w:val="none" w:sz="0" w:space="0" w:color="auto"/>
                                    <w:bottom w:val="none" w:sz="0" w:space="0" w:color="auto"/>
                                    <w:right w:val="none" w:sz="0" w:space="0" w:color="auto"/>
                                  </w:divBdr>
                                  <w:divsChild>
                                    <w:div w:id="868028620">
                                      <w:marLeft w:val="0"/>
                                      <w:marRight w:val="0"/>
                                      <w:marTop w:val="0"/>
                                      <w:marBottom w:val="0"/>
                                      <w:divBdr>
                                        <w:top w:val="none" w:sz="0" w:space="0" w:color="auto"/>
                                        <w:left w:val="none" w:sz="0" w:space="0" w:color="auto"/>
                                        <w:bottom w:val="none" w:sz="0" w:space="0" w:color="auto"/>
                                        <w:right w:val="none" w:sz="0" w:space="0" w:color="auto"/>
                                      </w:divBdr>
                                      <w:divsChild>
                                        <w:div w:id="90899321">
                                          <w:marLeft w:val="0"/>
                                          <w:marRight w:val="0"/>
                                          <w:marTop w:val="0"/>
                                          <w:marBottom w:val="0"/>
                                          <w:divBdr>
                                            <w:top w:val="none" w:sz="0" w:space="0" w:color="auto"/>
                                            <w:left w:val="none" w:sz="0" w:space="0" w:color="auto"/>
                                            <w:bottom w:val="none" w:sz="0" w:space="0" w:color="auto"/>
                                            <w:right w:val="none" w:sz="0" w:space="0" w:color="auto"/>
                                          </w:divBdr>
                                          <w:divsChild>
                                            <w:div w:id="1743328337">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togetherwearecamden.com/pages/discover-jobs-and-careers-in-camden/working-for-camden/" TargetMode="External"/><Relationship Id="rId12" Type="http://schemas.microsoft.com/office/2007/relationships/diagramDrawing" Target="diagrams/drawing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Colors" Target="diagrams/colors1.xml"/><Relationship Id="rId5" Type="http://schemas.openxmlformats.org/officeDocument/2006/relationships/footnotes" Target="footnotes.xml"/><Relationship Id="rId10" Type="http://schemas.openxmlformats.org/officeDocument/2006/relationships/diagramQuickStyle" Target="diagrams/quickStyle1.xml"/><Relationship Id="rId4" Type="http://schemas.openxmlformats.org/officeDocument/2006/relationships/webSettings" Target="webSettings.xml"/><Relationship Id="rId9" Type="http://schemas.openxmlformats.org/officeDocument/2006/relationships/diagramLayout" Target="diagrams/layout1.xml"/><Relationship Id="rId14"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CD7BC1E-BC5F-4257-862A-A5D3440D5547}" type="doc">
      <dgm:prSet loTypeId="urn:microsoft.com/office/officeart/2005/8/layout/orgChart1" loCatId="hierarchy" qsTypeId="urn:microsoft.com/office/officeart/2005/8/quickstyle/simple1" qsCatId="simple" csTypeId="urn:microsoft.com/office/officeart/2005/8/colors/accent1_2" csCatId="accent1"/>
      <dgm:spPr/>
    </dgm:pt>
    <dgm:pt modelId="{25F2EB3E-ACF0-4BF9-9A38-6DDDDB5BF33D}">
      <dgm:prSet/>
      <dgm:spPr/>
      <dgm:t>
        <a:bodyPr/>
        <a:lstStyle/>
        <a:p>
          <a:pPr marR="0" algn="ctr" rtl="0"/>
          <a:r>
            <a:rPr lang="en-GB" b="0" i="0" u="none" strike="noStrike" baseline="0" smtClean="0">
              <a:latin typeface="Arial"/>
            </a:rPr>
            <a:t>Head of Tenancy Services</a:t>
          </a:r>
        </a:p>
        <a:p>
          <a:pPr marR="0" algn="ctr" rtl="0"/>
          <a:r>
            <a:rPr lang="en-GB" b="1" i="0" u="none" strike="noStrike" baseline="0" smtClean="0">
              <a:latin typeface="Arial"/>
            </a:rPr>
            <a:t> </a:t>
          </a:r>
          <a:endParaRPr lang="en-GB" smtClean="0"/>
        </a:p>
      </dgm:t>
    </dgm:pt>
    <dgm:pt modelId="{80113C61-CD9A-4AF4-B5E3-B3651EBB802B}" type="parTrans" cxnId="{E1B10C58-BDD7-4EF2-9B2A-633AEE82753E}">
      <dgm:prSet/>
      <dgm:spPr/>
    </dgm:pt>
    <dgm:pt modelId="{DF69CCDA-8CFF-4668-90C6-3A6AB51BB135}" type="sibTrans" cxnId="{E1B10C58-BDD7-4EF2-9B2A-633AEE82753E}">
      <dgm:prSet/>
      <dgm:spPr/>
    </dgm:pt>
    <dgm:pt modelId="{038F6C6F-12C6-446E-9491-3DD1E7792D50}">
      <dgm:prSet/>
      <dgm:spPr/>
      <dgm:t>
        <a:bodyPr/>
        <a:lstStyle/>
        <a:p>
          <a:pPr marR="0" algn="ctr" rtl="0"/>
          <a:r>
            <a:rPr lang="en-GB" b="0" i="0" u="none" strike="noStrike" baseline="0" smtClean="0">
              <a:latin typeface="Arial"/>
            </a:rPr>
            <a:t>Ward Housing Manager</a:t>
          </a:r>
        </a:p>
        <a:p>
          <a:pPr marR="0" algn="ctr" rtl="0"/>
          <a:endParaRPr lang="en-GB" b="0" i="0" u="none" strike="noStrike" baseline="0" smtClean="0">
            <a:latin typeface="Arial"/>
          </a:endParaRPr>
        </a:p>
        <a:p>
          <a:pPr marR="0" algn="ctr" rtl="0"/>
          <a:endParaRPr lang="en-GB" b="0" i="0" u="none" strike="noStrike" baseline="0" smtClean="0">
            <a:latin typeface="Arial"/>
          </a:endParaRPr>
        </a:p>
        <a:p>
          <a:pPr marR="0" algn="ctr" rtl="0"/>
          <a:endParaRPr lang="en-GB" b="0" i="0" u="none" strike="noStrike" baseline="0" smtClean="0">
            <a:latin typeface="Arial"/>
          </a:endParaRPr>
        </a:p>
      </dgm:t>
    </dgm:pt>
    <dgm:pt modelId="{D212A940-4CBF-4DAB-B8E2-A2884BC0F574}" type="parTrans" cxnId="{EEA71ADE-A6B4-4461-BA4B-3A414A195DCC}">
      <dgm:prSet/>
      <dgm:spPr/>
    </dgm:pt>
    <dgm:pt modelId="{5A78D46F-F812-41E8-AC89-1BA9B651C104}" type="sibTrans" cxnId="{EEA71ADE-A6B4-4461-BA4B-3A414A195DCC}">
      <dgm:prSet/>
      <dgm:spPr/>
    </dgm:pt>
    <dgm:pt modelId="{FCE81368-C71A-422E-922C-C4E842251688}">
      <dgm:prSet/>
      <dgm:spPr/>
      <dgm:t>
        <a:bodyPr/>
        <a:lstStyle/>
        <a:p>
          <a:pPr marR="0" algn="ctr" rtl="0"/>
          <a:r>
            <a:rPr lang="en-GB" b="0" i="0" u="none" strike="noStrike" baseline="0" smtClean="0">
              <a:latin typeface="Arial"/>
            </a:rPr>
            <a:t>Team of 3 – 6 Housing Officers</a:t>
          </a:r>
        </a:p>
        <a:p>
          <a:pPr marR="0" algn="ctr" rtl="0"/>
          <a:r>
            <a:rPr lang="en-GB" b="1" i="0" u="none" strike="noStrike" baseline="0" smtClean="0">
              <a:latin typeface="Arial"/>
            </a:rPr>
            <a:t> </a:t>
          </a:r>
          <a:endParaRPr lang="en-GB" smtClean="0"/>
        </a:p>
      </dgm:t>
    </dgm:pt>
    <dgm:pt modelId="{4B00E5CD-FBC2-4339-AB50-03BE9CD798BD}" type="parTrans" cxnId="{A21C8079-12F1-4FE5-A922-7589D42C7AEE}">
      <dgm:prSet/>
      <dgm:spPr/>
    </dgm:pt>
    <dgm:pt modelId="{E9A76752-9CA0-42DC-88F1-5A8D838B8F72}" type="sibTrans" cxnId="{A21C8079-12F1-4FE5-A922-7589D42C7AEE}">
      <dgm:prSet/>
      <dgm:spPr/>
    </dgm:pt>
    <dgm:pt modelId="{AE41B87E-1A48-4218-BCF6-B79C9DFE0343}" type="pres">
      <dgm:prSet presAssocID="{0CD7BC1E-BC5F-4257-862A-A5D3440D5547}" presName="hierChild1" presStyleCnt="0">
        <dgm:presLayoutVars>
          <dgm:orgChart val="1"/>
          <dgm:chPref val="1"/>
          <dgm:dir/>
          <dgm:animOne val="branch"/>
          <dgm:animLvl val="lvl"/>
          <dgm:resizeHandles/>
        </dgm:presLayoutVars>
      </dgm:prSet>
      <dgm:spPr/>
    </dgm:pt>
    <dgm:pt modelId="{E14EE6DF-C2EA-4631-AC8B-F57B084DB75C}" type="pres">
      <dgm:prSet presAssocID="{25F2EB3E-ACF0-4BF9-9A38-6DDDDB5BF33D}" presName="hierRoot1" presStyleCnt="0">
        <dgm:presLayoutVars>
          <dgm:hierBranch/>
        </dgm:presLayoutVars>
      </dgm:prSet>
      <dgm:spPr/>
    </dgm:pt>
    <dgm:pt modelId="{C51ABCE4-1027-4530-B599-B6599D7C289C}" type="pres">
      <dgm:prSet presAssocID="{25F2EB3E-ACF0-4BF9-9A38-6DDDDB5BF33D}" presName="rootComposite1" presStyleCnt="0"/>
      <dgm:spPr/>
    </dgm:pt>
    <dgm:pt modelId="{83C8E963-A9BB-455E-B7A3-83ED15E77816}" type="pres">
      <dgm:prSet presAssocID="{25F2EB3E-ACF0-4BF9-9A38-6DDDDB5BF33D}" presName="rootText1" presStyleLbl="node0" presStyleIdx="0" presStyleCnt="1">
        <dgm:presLayoutVars>
          <dgm:chPref val="3"/>
        </dgm:presLayoutVars>
      </dgm:prSet>
      <dgm:spPr/>
      <dgm:t>
        <a:bodyPr/>
        <a:lstStyle/>
        <a:p>
          <a:endParaRPr lang="en-GB"/>
        </a:p>
      </dgm:t>
    </dgm:pt>
    <dgm:pt modelId="{2A1FD56F-8815-4E93-94D2-C0C18D79CB1B}" type="pres">
      <dgm:prSet presAssocID="{25F2EB3E-ACF0-4BF9-9A38-6DDDDB5BF33D}" presName="rootConnector1" presStyleLbl="node1" presStyleIdx="0" presStyleCnt="0"/>
      <dgm:spPr/>
      <dgm:t>
        <a:bodyPr/>
        <a:lstStyle/>
        <a:p>
          <a:endParaRPr lang="en-GB"/>
        </a:p>
      </dgm:t>
    </dgm:pt>
    <dgm:pt modelId="{44095C0E-77C2-4FC4-9C25-B5D7AC53F378}" type="pres">
      <dgm:prSet presAssocID="{25F2EB3E-ACF0-4BF9-9A38-6DDDDB5BF33D}" presName="hierChild2" presStyleCnt="0"/>
      <dgm:spPr/>
    </dgm:pt>
    <dgm:pt modelId="{BEC3F633-4878-4897-9F80-AA704789C39B}" type="pres">
      <dgm:prSet presAssocID="{D212A940-4CBF-4DAB-B8E2-A2884BC0F574}" presName="Name35" presStyleLbl="parChTrans1D2" presStyleIdx="0" presStyleCnt="1"/>
      <dgm:spPr/>
    </dgm:pt>
    <dgm:pt modelId="{DCE0BDA6-4478-4052-923C-9CECDF091F94}" type="pres">
      <dgm:prSet presAssocID="{038F6C6F-12C6-446E-9491-3DD1E7792D50}" presName="hierRoot2" presStyleCnt="0">
        <dgm:presLayoutVars>
          <dgm:hierBranch/>
        </dgm:presLayoutVars>
      </dgm:prSet>
      <dgm:spPr/>
    </dgm:pt>
    <dgm:pt modelId="{FDD3C6EA-5182-4D68-A2B6-C6F2CB59DFFE}" type="pres">
      <dgm:prSet presAssocID="{038F6C6F-12C6-446E-9491-3DD1E7792D50}" presName="rootComposite" presStyleCnt="0"/>
      <dgm:spPr/>
    </dgm:pt>
    <dgm:pt modelId="{D3F7FBE8-9D77-4AC2-AA48-4CEA5CABDD54}" type="pres">
      <dgm:prSet presAssocID="{038F6C6F-12C6-446E-9491-3DD1E7792D50}" presName="rootText" presStyleLbl="node2" presStyleIdx="0" presStyleCnt="1">
        <dgm:presLayoutVars>
          <dgm:chPref val="3"/>
        </dgm:presLayoutVars>
      </dgm:prSet>
      <dgm:spPr/>
      <dgm:t>
        <a:bodyPr/>
        <a:lstStyle/>
        <a:p>
          <a:endParaRPr lang="en-GB"/>
        </a:p>
      </dgm:t>
    </dgm:pt>
    <dgm:pt modelId="{B06CBABA-592F-4552-9EF8-7B4F50D25130}" type="pres">
      <dgm:prSet presAssocID="{038F6C6F-12C6-446E-9491-3DD1E7792D50}" presName="rootConnector" presStyleLbl="node2" presStyleIdx="0" presStyleCnt="1"/>
      <dgm:spPr/>
      <dgm:t>
        <a:bodyPr/>
        <a:lstStyle/>
        <a:p>
          <a:endParaRPr lang="en-GB"/>
        </a:p>
      </dgm:t>
    </dgm:pt>
    <dgm:pt modelId="{1EBB57A2-DA45-46E8-AE8A-E32A497ECF25}" type="pres">
      <dgm:prSet presAssocID="{038F6C6F-12C6-446E-9491-3DD1E7792D50}" presName="hierChild4" presStyleCnt="0"/>
      <dgm:spPr/>
    </dgm:pt>
    <dgm:pt modelId="{E446BB8D-A96A-49EE-88D0-DD5FF2C8F230}" type="pres">
      <dgm:prSet presAssocID="{4B00E5CD-FBC2-4339-AB50-03BE9CD798BD}" presName="Name35" presStyleLbl="parChTrans1D3" presStyleIdx="0" presStyleCnt="1"/>
      <dgm:spPr/>
    </dgm:pt>
    <dgm:pt modelId="{539C0F08-F8B9-4BC7-9DF5-0AB80408F71C}" type="pres">
      <dgm:prSet presAssocID="{FCE81368-C71A-422E-922C-C4E842251688}" presName="hierRoot2" presStyleCnt="0">
        <dgm:presLayoutVars>
          <dgm:hierBranch val="r"/>
        </dgm:presLayoutVars>
      </dgm:prSet>
      <dgm:spPr/>
    </dgm:pt>
    <dgm:pt modelId="{ACCC228E-AC36-498D-917C-B102B47CCECE}" type="pres">
      <dgm:prSet presAssocID="{FCE81368-C71A-422E-922C-C4E842251688}" presName="rootComposite" presStyleCnt="0"/>
      <dgm:spPr/>
    </dgm:pt>
    <dgm:pt modelId="{9F8DE557-6837-40AD-8DBA-C329B372E562}" type="pres">
      <dgm:prSet presAssocID="{FCE81368-C71A-422E-922C-C4E842251688}" presName="rootText" presStyleLbl="node3" presStyleIdx="0" presStyleCnt="1">
        <dgm:presLayoutVars>
          <dgm:chPref val="3"/>
        </dgm:presLayoutVars>
      </dgm:prSet>
      <dgm:spPr/>
      <dgm:t>
        <a:bodyPr/>
        <a:lstStyle/>
        <a:p>
          <a:endParaRPr lang="en-GB"/>
        </a:p>
      </dgm:t>
    </dgm:pt>
    <dgm:pt modelId="{1A3A95A6-A53D-4EF3-8635-9186BFDA4272}" type="pres">
      <dgm:prSet presAssocID="{FCE81368-C71A-422E-922C-C4E842251688}" presName="rootConnector" presStyleLbl="node3" presStyleIdx="0" presStyleCnt="1"/>
      <dgm:spPr/>
      <dgm:t>
        <a:bodyPr/>
        <a:lstStyle/>
        <a:p>
          <a:endParaRPr lang="en-GB"/>
        </a:p>
      </dgm:t>
    </dgm:pt>
    <dgm:pt modelId="{50CF5541-7083-44C9-9C5F-2F11450BBF6B}" type="pres">
      <dgm:prSet presAssocID="{FCE81368-C71A-422E-922C-C4E842251688}" presName="hierChild4" presStyleCnt="0"/>
      <dgm:spPr/>
    </dgm:pt>
    <dgm:pt modelId="{AF880976-BC42-4A98-B800-80FA5F1E61A9}" type="pres">
      <dgm:prSet presAssocID="{FCE81368-C71A-422E-922C-C4E842251688}" presName="hierChild5" presStyleCnt="0"/>
      <dgm:spPr/>
    </dgm:pt>
    <dgm:pt modelId="{598CBDB4-C604-493D-A860-665FB81116D6}" type="pres">
      <dgm:prSet presAssocID="{038F6C6F-12C6-446E-9491-3DD1E7792D50}" presName="hierChild5" presStyleCnt="0"/>
      <dgm:spPr/>
    </dgm:pt>
    <dgm:pt modelId="{3FC78566-B21D-4011-B126-A171975CE5B7}" type="pres">
      <dgm:prSet presAssocID="{25F2EB3E-ACF0-4BF9-9A38-6DDDDB5BF33D}" presName="hierChild3" presStyleCnt="0"/>
      <dgm:spPr/>
    </dgm:pt>
  </dgm:ptLst>
  <dgm:cxnLst>
    <dgm:cxn modelId="{0F08F744-0799-4D2E-A7D2-771C86F0B013}" type="presOf" srcId="{FCE81368-C71A-422E-922C-C4E842251688}" destId="{9F8DE557-6837-40AD-8DBA-C329B372E562}" srcOrd="0" destOrd="0" presId="urn:microsoft.com/office/officeart/2005/8/layout/orgChart1"/>
    <dgm:cxn modelId="{E1B10C58-BDD7-4EF2-9B2A-633AEE82753E}" srcId="{0CD7BC1E-BC5F-4257-862A-A5D3440D5547}" destId="{25F2EB3E-ACF0-4BF9-9A38-6DDDDB5BF33D}" srcOrd="0" destOrd="0" parTransId="{80113C61-CD9A-4AF4-B5E3-B3651EBB802B}" sibTransId="{DF69CCDA-8CFF-4668-90C6-3A6AB51BB135}"/>
    <dgm:cxn modelId="{EEA71ADE-A6B4-4461-BA4B-3A414A195DCC}" srcId="{25F2EB3E-ACF0-4BF9-9A38-6DDDDB5BF33D}" destId="{038F6C6F-12C6-446E-9491-3DD1E7792D50}" srcOrd="0" destOrd="0" parTransId="{D212A940-4CBF-4DAB-B8E2-A2884BC0F574}" sibTransId="{5A78D46F-F812-41E8-AC89-1BA9B651C104}"/>
    <dgm:cxn modelId="{CCD0CF98-BB5B-429B-AE1F-6ECDA3259049}" type="presOf" srcId="{D212A940-4CBF-4DAB-B8E2-A2884BC0F574}" destId="{BEC3F633-4878-4897-9F80-AA704789C39B}" srcOrd="0" destOrd="0" presId="urn:microsoft.com/office/officeart/2005/8/layout/orgChart1"/>
    <dgm:cxn modelId="{5F50FB8A-20F3-4216-B137-583AE0743C26}" type="presOf" srcId="{038F6C6F-12C6-446E-9491-3DD1E7792D50}" destId="{D3F7FBE8-9D77-4AC2-AA48-4CEA5CABDD54}" srcOrd="0" destOrd="0" presId="urn:microsoft.com/office/officeart/2005/8/layout/orgChart1"/>
    <dgm:cxn modelId="{A21C8079-12F1-4FE5-A922-7589D42C7AEE}" srcId="{038F6C6F-12C6-446E-9491-3DD1E7792D50}" destId="{FCE81368-C71A-422E-922C-C4E842251688}" srcOrd="0" destOrd="0" parTransId="{4B00E5CD-FBC2-4339-AB50-03BE9CD798BD}" sibTransId="{E9A76752-9CA0-42DC-88F1-5A8D838B8F72}"/>
    <dgm:cxn modelId="{B5788484-03A0-4C7F-A8AC-7170DAEC9C90}" type="presOf" srcId="{25F2EB3E-ACF0-4BF9-9A38-6DDDDB5BF33D}" destId="{83C8E963-A9BB-455E-B7A3-83ED15E77816}" srcOrd="0" destOrd="0" presId="urn:microsoft.com/office/officeart/2005/8/layout/orgChart1"/>
    <dgm:cxn modelId="{EEBD1FCF-37B2-47FA-8EC3-D58E674D3A9B}" type="presOf" srcId="{4B00E5CD-FBC2-4339-AB50-03BE9CD798BD}" destId="{E446BB8D-A96A-49EE-88D0-DD5FF2C8F230}" srcOrd="0" destOrd="0" presId="urn:microsoft.com/office/officeart/2005/8/layout/orgChart1"/>
    <dgm:cxn modelId="{91EA0302-DDD5-4D82-93C3-3B2B6A4AD2B8}" type="presOf" srcId="{0CD7BC1E-BC5F-4257-862A-A5D3440D5547}" destId="{AE41B87E-1A48-4218-BCF6-B79C9DFE0343}" srcOrd="0" destOrd="0" presId="urn:microsoft.com/office/officeart/2005/8/layout/orgChart1"/>
    <dgm:cxn modelId="{5848AB17-D5BD-4DFE-9F60-7C53328C6090}" type="presOf" srcId="{038F6C6F-12C6-446E-9491-3DD1E7792D50}" destId="{B06CBABA-592F-4552-9EF8-7B4F50D25130}" srcOrd="1" destOrd="0" presId="urn:microsoft.com/office/officeart/2005/8/layout/orgChart1"/>
    <dgm:cxn modelId="{D6870696-5207-4268-92F7-49E95FAE026E}" type="presOf" srcId="{FCE81368-C71A-422E-922C-C4E842251688}" destId="{1A3A95A6-A53D-4EF3-8635-9186BFDA4272}" srcOrd="1" destOrd="0" presId="urn:microsoft.com/office/officeart/2005/8/layout/orgChart1"/>
    <dgm:cxn modelId="{CBB76109-5469-489A-BFFC-31C4D327C279}" type="presOf" srcId="{25F2EB3E-ACF0-4BF9-9A38-6DDDDB5BF33D}" destId="{2A1FD56F-8815-4E93-94D2-C0C18D79CB1B}" srcOrd="1" destOrd="0" presId="urn:microsoft.com/office/officeart/2005/8/layout/orgChart1"/>
    <dgm:cxn modelId="{7E6C87D7-45AD-4508-9823-69268D8E5B50}" type="presParOf" srcId="{AE41B87E-1A48-4218-BCF6-B79C9DFE0343}" destId="{E14EE6DF-C2EA-4631-AC8B-F57B084DB75C}" srcOrd="0" destOrd="0" presId="urn:microsoft.com/office/officeart/2005/8/layout/orgChart1"/>
    <dgm:cxn modelId="{A7CE10C1-1018-4138-837F-EA666697CF7C}" type="presParOf" srcId="{E14EE6DF-C2EA-4631-AC8B-F57B084DB75C}" destId="{C51ABCE4-1027-4530-B599-B6599D7C289C}" srcOrd="0" destOrd="0" presId="urn:microsoft.com/office/officeart/2005/8/layout/orgChart1"/>
    <dgm:cxn modelId="{6D5FC631-E0DE-4DCA-8D85-FEAB9A425425}" type="presParOf" srcId="{C51ABCE4-1027-4530-B599-B6599D7C289C}" destId="{83C8E963-A9BB-455E-B7A3-83ED15E77816}" srcOrd="0" destOrd="0" presId="urn:microsoft.com/office/officeart/2005/8/layout/orgChart1"/>
    <dgm:cxn modelId="{AB446DF2-D624-446F-851F-26866F17A24F}" type="presParOf" srcId="{C51ABCE4-1027-4530-B599-B6599D7C289C}" destId="{2A1FD56F-8815-4E93-94D2-C0C18D79CB1B}" srcOrd="1" destOrd="0" presId="urn:microsoft.com/office/officeart/2005/8/layout/orgChart1"/>
    <dgm:cxn modelId="{E2F0E895-50BB-4703-BC4D-8813B6F4A5A9}" type="presParOf" srcId="{E14EE6DF-C2EA-4631-AC8B-F57B084DB75C}" destId="{44095C0E-77C2-4FC4-9C25-B5D7AC53F378}" srcOrd="1" destOrd="0" presId="urn:microsoft.com/office/officeart/2005/8/layout/orgChart1"/>
    <dgm:cxn modelId="{A91280B5-E2C5-46C6-BAA0-8C54B4F554C0}" type="presParOf" srcId="{44095C0E-77C2-4FC4-9C25-B5D7AC53F378}" destId="{BEC3F633-4878-4897-9F80-AA704789C39B}" srcOrd="0" destOrd="0" presId="urn:microsoft.com/office/officeart/2005/8/layout/orgChart1"/>
    <dgm:cxn modelId="{8EED937C-6F12-40F2-A7C5-78F1DE8DC1AC}" type="presParOf" srcId="{44095C0E-77C2-4FC4-9C25-B5D7AC53F378}" destId="{DCE0BDA6-4478-4052-923C-9CECDF091F94}" srcOrd="1" destOrd="0" presId="urn:microsoft.com/office/officeart/2005/8/layout/orgChart1"/>
    <dgm:cxn modelId="{C0A5A2B6-7725-4232-87AE-80A7FC78F674}" type="presParOf" srcId="{DCE0BDA6-4478-4052-923C-9CECDF091F94}" destId="{FDD3C6EA-5182-4D68-A2B6-C6F2CB59DFFE}" srcOrd="0" destOrd="0" presId="urn:microsoft.com/office/officeart/2005/8/layout/orgChart1"/>
    <dgm:cxn modelId="{818045A2-E851-4FFB-860A-FB9E075D57C6}" type="presParOf" srcId="{FDD3C6EA-5182-4D68-A2B6-C6F2CB59DFFE}" destId="{D3F7FBE8-9D77-4AC2-AA48-4CEA5CABDD54}" srcOrd="0" destOrd="0" presId="urn:microsoft.com/office/officeart/2005/8/layout/orgChart1"/>
    <dgm:cxn modelId="{0D7CDA61-5278-4F4E-8A30-FF3EDC4C9FF4}" type="presParOf" srcId="{FDD3C6EA-5182-4D68-A2B6-C6F2CB59DFFE}" destId="{B06CBABA-592F-4552-9EF8-7B4F50D25130}" srcOrd="1" destOrd="0" presId="urn:microsoft.com/office/officeart/2005/8/layout/orgChart1"/>
    <dgm:cxn modelId="{1758DE95-4973-4750-BF4D-C9FB631E4A1F}" type="presParOf" srcId="{DCE0BDA6-4478-4052-923C-9CECDF091F94}" destId="{1EBB57A2-DA45-46E8-AE8A-E32A497ECF25}" srcOrd="1" destOrd="0" presId="urn:microsoft.com/office/officeart/2005/8/layout/orgChart1"/>
    <dgm:cxn modelId="{307F0BAB-1003-4359-B649-0A98866AB91C}" type="presParOf" srcId="{1EBB57A2-DA45-46E8-AE8A-E32A497ECF25}" destId="{E446BB8D-A96A-49EE-88D0-DD5FF2C8F230}" srcOrd="0" destOrd="0" presId="urn:microsoft.com/office/officeart/2005/8/layout/orgChart1"/>
    <dgm:cxn modelId="{0CE9E2DA-255C-4473-9F58-90B850C9C663}" type="presParOf" srcId="{1EBB57A2-DA45-46E8-AE8A-E32A497ECF25}" destId="{539C0F08-F8B9-4BC7-9DF5-0AB80408F71C}" srcOrd="1" destOrd="0" presId="urn:microsoft.com/office/officeart/2005/8/layout/orgChart1"/>
    <dgm:cxn modelId="{F88F3E60-0AC5-4BEA-927B-25A2BEAC1CF6}" type="presParOf" srcId="{539C0F08-F8B9-4BC7-9DF5-0AB80408F71C}" destId="{ACCC228E-AC36-498D-917C-B102B47CCECE}" srcOrd="0" destOrd="0" presId="urn:microsoft.com/office/officeart/2005/8/layout/orgChart1"/>
    <dgm:cxn modelId="{E86BF572-241C-47CA-86E8-BF4A63DAA70D}" type="presParOf" srcId="{ACCC228E-AC36-498D-917C-B102B47CCECE}" destId="{9F8DE557-6837-40AD-8DBA-C329B372E562}" srcOrd="0" destOrd="0" presId="urn:microsoft.com/office/officeart/2005/8/layout/orgChart1"/>
    <dgm:cxn modelId="{0DC86D0F-116B-4D44-995B-20E737A06EF0}" type="presParOf" srcId="{ACCC228E-AC36-498D-917C-B102B47CCECE}" destId="{1A3A95A6-A53D-4EF3-8635-9186BFDA4272}" srcOrd="1" destOrd="0" presId="urn:microsoft.com/office/officeart/2005/8/layout/orgChart1"/>
    <dgm:cxn modelId="{B7318668-8FD1-4C0C-AC07-00CE44B52B7E}" type="presParOf" srcId="{539C0F08-F8B9-4BC7-9DF5-0AB80408F71C}" destId="{50CF5541-7083-44C9-9C5F-2F11450BBF6B}" srcOrd="1" destOrd="0" presId="urn:microsoft.com/office/officeart/2005/8/layout/orgChart1"/>
    <dgm:cxn modelId="{6A4E47BB-66E6-475B-8A83-3C4EADFD1E49}" type="presParOf" srcId="{539C0F08-F8B9-4BC7-9DF5-0AB80408F71C}" destId="{AF880976-BC42-4A98-B800-80FA5F1E61A9}" srcOrd="2" destOrd="0" presId="urn:microsoft.com/office/officeart/2005/8/layout/orgChart1"/>
    <dgm:cxn modelId="{69E0556C-8A6D-490F-A42F-19420FFF732C}" type="presParOf" srcId="{DCE0BDA6-4478-4052-923C-9CECDF091F94}" destId="{598CBDB4-C604-493D-A860-665FB81116D6}" srcOrd="2" destOrd="0" presId="urn:microsoft.com/office/officeart/2005/8/layout/orgChart1"/>
    <dgm:cxn modelId="{AA9778E1-CEE4-4502-B3D7-2B4236304C9E}" type="presParOf" srcId="{E14EE6DF-C2EA-4631-AC8B-F57B084DB75C}" destId="{3FC78566-B21D-4011-B126-A171975CE5B7}" srcOrd="2" destOrd="0" presId="urn:microsoft.com/office/officeart/2005/8/layout/orgChart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446BB8D-A96A-49EE-88D0-DD5FF2C8F230}">
      <dsp:nvSpPr>
        <dsp:cNvPr id="0" name=""/>
        <dsp:cNvSpPr/>
      </dsp:nvSpPr>
      <dsp:spPr>
        <a:xfrm>
          <a:off x="925830" y="1617821"/>
          <a:ext cx="91440" cy="280435"/>
        </a:xfrm>
        <a:custGeom>
          <a:avLst/>
          <a:gdLst/>
          <a:ahLst/>
          <a:cxnLst/>
          <a:rect l="0" t="0" r="0" b="0"/>
          <a:pathLst>
            <a:path>
              <a:moveTo>
                <a:pt x="45720" y="0"/>
              </a:moveTo>
              <a:lnTo>
                <a:pt x="45720" y="28043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EC3F633-4878-4897-9F80-AA704789C39B}">
      <dsp:nvSpPr>
        <dsp:cNvPr id="0" name=""/>
        <dsp:cNvSpPr/>
      </dsp:nvSpPr>
      <dsp:spPr>
        <a:xfrm>
          <a:off x="925830" y="669682"/>
          <a:ext cx="91440" cy="280435"/>
        </a:xfrm>
        <a:custGeom>
          <a:avLst/>
          <a:gdLst/>
          <a:ahLst/>
          <a:cxnLst/>
          <a:rect l="0" t="0" r="0" b="0"/>
          <a:pathLst>
            <a:path>
              <a:moveTo>
                <a:pt x="45720" y="0"/>
              </a:moveTo>
              <a:lnTo>
                <a:pt x="45720" y="28043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3C8E963-A9BB-455E-B7A3-83ED15E77816}">
      <dsp:nvSpPr>
        <dsp:cNvPr id="0" name=""/>
        <dsp:cNvSpPr/>
      </dsp:nvSpPr>
      <dsp:spPr>
        <a:xfrm>
          <a:off x="303846" y="1979"/>
          <a:ext cx="1335406" cy="66770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R="0" lvl="0" algn="ctr" defTabSz="400050" rtl="0">
            <a:lnSpc>
              <a:spcPct val="90000"/>
            </a:lnSpc>
            <a:spcBef>
              <a:spcPct val="0"/>
            </a:spcBef>
            <a:spcAft>
              <a:spcPct val="35000"/>
            </a:spcAft>
          </a:pPr>
          <a:r>
            <a:rPr lang="en-GB" sz="900" b="0" i="0" u="none" strike="noStrike" kern="1200" baseline="0" smtClean="0">
              <a:latin typeface="Arial"/>
            </a:rPr>
            <a:t>Head of Tenancy Services</a:t>
          </a:r>
        </a:p>
        <a:p>
          <a:pPr marR="0" lvl="0" algn="ctr" defTabSz="400050" rtl="0">
            <a:lnSpc>
              <a:spcPct val="90000"/>
            </a:lnSpc>
            <a:spcBef>
              <a:spcPct val="0"/>
            </a:spcBef>
            <a:spcAft>
              <a:spcPct val="35000"/>
            </a:spcAft>
          </a:pPr>
          <a:r>
            <a:rPr lang="en-GB" sz="900" b="1" i="0" u="none" strike="noStrike" kern="1200" baseline="0" smtClean="0">
              <a:latin typeface="Arial"/>
            </a:rPr>
            <a:t> </a:t>
          </a:r>
          <a:endParaRPr lang="en-GB" sz="900" kern="1200" smtClean="0"/>
        </a:p>
      </dsp:txBody>
      <dsp:txXfrm>
        <a:off x="303846" y="1979"/>
        <a:ext cx="1335406" cy="667703"/>
      </dsp:txXfrm>
    </dsp:sp>
    <dsp:sp modelId="{D3F7FBE8-9D77-4AC2-AA48-4CEA5CABDD54}">
      <dsp:nvSpPr>
        <dsp:cNvPr id="0" name=""/>
        <dsp:cNvSpPr/>
      </dsp:nvSpPr>
      <dsp:spPr>
        <a:xfrm>
          <a:off x="303846" y="950118"/>
          <a:ext cx="1335406" cy="66770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R="0" lvl="0" algn="ctr" defTabSz="400050" rtl="0">
            <a:lnSpc>
              <a:spcPct val="90000"/>
            </a:lnSpc>
            <a:spcBef>
              <a:spcPct val="0"/>
            </a:spcBef>
            <a:spcAft>
              <a:spcPct val="35000"/>
            </a:spcAft>
          </a:pPr>
          <a:r>
            <a:rPr lang="en-GB" sz="900" b="0" i="0" u="none" strike="noStrike" kern="1200" baseline="0" smtClean="0">
              <a:latin typeface="Arial"/>
            </a:rPr>
            <a:t>Ward Housing Manager</a:t>
          </a:r>
        </a:p>
        <a:p>
          <a:pPr marR="0" lvl="0" algn="ctr" defTabSz="400050" rtl="0">
            <a:lnSpc>
              <a:spcPct val="90000"/>
            </a:lnSpc>
            <a:spcBef>
              <a:spcPct val="0"/>
            </a:spcBef>
            <a:spcAft>
              <a:spcPct val="35000"/>
            </a:spcAft>
          </a:pPr>
          <a:endParaRPr lang="en-GB" sz="900" b="0" i="0" u="none" strike="noStrike" kern="1200" baseline="0" smtClean="0">
            <a:latin typeface="Arial"/>
          </a:endParaRPr>
        </a:p>
        <a:p>
          <a:pPr marR="0" lvl="0" algn="ctr" defTabSz="400050" rtl="0">
            <a:lnSpc>
              <a:spcPct val="90000"/>
            </a:lnSpc>
            <a:spcBef>
              <a:spcPct val="0"/>
            </a:spcBef>
            <a:spcAft>
              <a:spcPct val="35000"/>
            </a:spcAft>
          </a:pPr>
          <a:endParaRPr lang="en-GB" sz="900" b="0" i="0" u="none" strike="noStrike" kern="1200" baseline="0" smtClean="0">
            <a:latin typeface="Arial"/>
          </a:endParaRPr>
        </a:p>
        <a:p>
          <a:pPr marR="0" lvl="0" algn="ctr" defTabSz="400050" rtl="0">
            <a:lnSpc>
              <a:spcPct val="90000"/>
            </a:lnSpc>
            <a:spcBef>
              <a:spcPct val="0"/>
            </a:spcBef>
            <a:spcAft>
              <a:spcPct val="35000"/>
            </a:spcAft>
          </a:pPr>
          <a:endParaRPr lang="en-GB" sz="900" b="0" i="0" u="none" strike="noStrike" kern="1200" baseline="0" smtClean="0">
            <a:latin typeface="Arial"/>
          </a:endParaRPr>
        </a:p>
      </dsp:txBody>
      <dsp:txXfrm>
        <a:off x="303846" y="950118"/>
        <a:ext cx="1335406" cy="667703"/>
      </dsp:txXfrm>
    </dsp:sp>
    <dsp:sp modelId="{9F8DE557-6837-40AD-8DBA-C329B372E562}">
      <dsp:nvSpPr>
        <dsp:cNvPr id="0" name=""/>
        <dsp:cNvSpPr/>
      </dsp:nvSpPr>
      <dsp:spPr>
        <a:xfrm>
          <a:off x="303846" y="1898257"/>
          <a:ext cx="1335406" cy="66770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R="0" lvl="0" algn="ctr" defTabSz="400050" rtl="0">
            <a:lnSpc>
              <a:spcPct val="90000"/>
            </a:lnSpc>
            <a:spcBef>
              <a:spcPct val="0"/>
            </a:spcBef>
            <a:spcAft>
              <a:spcPct val="35000"/>
            </a:spcAft>
          </a:pPr>
          <a:r>
            <a:rPr lang="en-GB" sz="900" b="0" i="0" u="none" strike="noStrike" kern="1200" baseline="0" smtClean="0">
              <a:latin typeface="Arial"/>
            </a:rPr>
            <a:t>Team of 3 – 6 Housing Officers</a:t>
          </a:r>
        </a:p>
        <a:p>
          <a:pPr marR="0" lvl="0" algn="ctr" defTabSz="400050" rtl="0">
            <a:lnSpc>
              <a:spcPct val="90000"/>
            </a:lnSpc>
            <a:spcBef>
              <a:spcPct val="0"/>
            </a:spcBef>
            <a:spcAft>
              <a:spcPct val="35000"/>
            </a:spcAft>
          </a:pPr>
          <a:r>
            <a:rPr lang="en-GB" sz="900" b="1" i="0" u="none" strike="noStrike" kern="1200" baseline="0" smtClean="0">
              <a:latin typeface="Arial"/>
            </a:rPr>
            <a:t> </a:t>
          </a:r>
          <a:endParaRPr lang="en-GB" sz="900" kern="1200" smtClean="0"/>
        </a:p>
      </dsp:txBody>
      <dsp:txXfrm>
        <a:off x="303846" y="1898257"/>
        <a:ext cx="1335406" cy="667703"/>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9</Pages>
  <Words>1931</Words>
  <Characters>11283</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London Borough of Camden</vt:lpstr>
    </vt:vector>
  </TitlesOfParts>
  <Company>Camden</Company>
  <LinksUpToDate>false</LinksUpToDate>
  <CharactersWithSpaces>13188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London Borough of Camden</dc:title>
  <dc:creator>Scott Gardner</dc:creator>
  <cp:lastModifiedBy>Mubarak, Sanna</cp:lastModifiedBy>
  <cp:revision>5</cp:revision>
  <cp:lastPrinted>2009-12-02T09:13:00Z</cp:lastPrinted>
  <dcterms:created xsi:type="dcterms:W3CDTF">2017-11-28T10:06:00Z</dcterms:created>
  <dcterms:modified xsi:type="dcterms:W3CDTF">2017-11-28T10:11:00Z</dcterms:modified>
</cp:coreProperties>
</file>