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F3C05" w:rsidRPr="00D438B3" w:rsidRDefault="00DF3C05">
      <w:pPr>
        <w:rPr>
          <w:rFonts w:ascii="Helvetica" w:hAnsi="Helvetica"/>
          <w:b/>
          <w:sz w:val="22"/>
          <w:lang w:val="en-GB"/>
        </w:rPr>
      </w:pPr>
      <w:r w:rsidRPr="00D438B3">
        <w:rPr>
          <w:rFonts w:ascii="Helvetica" w:hAnsi="Helvetica"/>
          <w:b/>
          <w:sz w:val="22"/>
          <w:lang w:val="en-GB"/>
        </w:rPr>
        <w:t>Heritage Statement</w:t>
      </w:r>
      <w:r w:rsidR="00D438B3">
        <w:rPr>
          <w:rFonts w:ascii="Helvetica" w:hAnsi="Helvetica"/>
          <w:b/>
          <w:sz w:val="22"/>
          <w:lang w:val="en-GB"/>
        </w:rPr>
        <w:t xml:space="preserve"> - 41 Willow Road Frances Swain October 27 2017</w:t>
      </w:r>
    </w:p>
    <w:p w:rsidR="000C1C95" w:rsidRDefault="000C1C95">
      <w:pPr>
        <w:rPr>
          <w:rFonts w:ascii="Helvetica" w:hAnsi="Helvetica"/>
          <w:sz w:val="20"/>
          <w:lang w:val="en-GB"/>
        </w:rPr>
      </w:pPr>
    </w:p>
    <w:p w:rsidR="000C1C95" w:rsidRDefault="00D438B3">
      <w:pPr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41 Willow Road is the</w:t>
      </w:r>
      <w:r w:rsidR="00DF3C05">
        <w:rPr>
          <w:rFonts w:ascii="Helvetica" w:hAnsi="Helvetica"/>
          <w:sz w:val="20"/>
          <w:lang w:val="en-GB"/>
        </w:rPr>
        <w:t xml:space="preserve"> </w:t>
      </w:r>
      <w:r>
        <w:rPr>
          <w:rFonts w:ascii="Helvetica" w:hAnsi="Helvetica"/>
          <w:sz w:val="20"/>
          <w:lang w:val="en-GB"/>
        </w:rPr>
        <w:t xml:space="preserve">top </w:t>
      </w:r>
      <w:r w:rsidR="00DF3C05">
        <w:rPr>
          <w:rFonts w:ascii="Helvetica" w:hAnsi="Helvetica"/>
          <w:sz w:val="20"/>
          <w:lang w:val="en-GB"/>
        </w:rPr>
        <w:t>end of the terrace of ‘Willow Cottages’ which comprises 33-41 which are Grade II listed stucco cottages dating from approximately 1866. The cottages are judged to be a positive contribution to the Hampstead conservation area. The terrace is set back from the road at the bottom of long downward sloping front gardens.</w:t>
      </w:r>
      <w:r w:rsidR="000C1C95">
        <w:rPr>
          <w:rFonts w:ascii="Helvetica" w:hAnsi="Helvetica"/>
          <w:sz w:val="20"/>
          <w:lang w:val="en-GB"/>
        </w:rPr>
        <w:t xml:space="preserve"> The roofs are grey slate.</w:t>
      </w:r>
    </w:p>
    <w:p w:rsidR="00DF3C05" w:rsidRDefault="00DF3C05">
      <w:pPr>
        <w:rPr>
          <w:rFonts w:ascii="Helvetica" w:hAnsi="Helvetica"/>
          <w:sz w:val="20"/>
          <w:lang w:val="en-GB"/>
        </w:rPr>
      </w:pPr>
    </w:p>
    <w:p w:rsidR="00DF3C05" w:rsidRDefault="00DF3C05" w:rsidP="00DF3C05">
      <w:pPr>
        <w:pStyle w:val="NormalWeb"/>
        <w:spacing w:before="2" w:after="2"/>
      </w:pPr>
      <w:r>
        <w:rPr>
          <w:rFonts w:ascii="Gill Sans" w:hAnsi="Gill Sans"/>
        </w:rPr>
        <w:t xml:space="preserve">Conservation Area Statement </w:t>
      </w:r>
      <w:proofErr w:type="gramStart"/>
      <w:r>
        <w:rPr>
          <w:rFonts w:ascii="Gill Sans" w:hAnsi="Gill Sans"/>
        </w:rPr>
        <w:t>extract</w:t>
      </w:r>
      <w:proofErr w:type="gramEnd"/>
      <w:r>
        <w:rPr>
          <w:rFonts w:ascii="Gill Sans" w:hAnsi="Gill Sans"/>
        </w:rPr>
        <w:t xml:space="preserve">: </w:t>
      </w:r>
    </w:p>
    <w:p w:rsidR="00DF3C05" w:rsidRDefault="00DF3C05" w:rsidP="00DF3C05">
      <w:pPr>
        <w:pStyle w:val="NormalWeb"/>
        <w:spacing w:before="2" w:after="2"/>
      </w:pPr>
      <w:r>
        <w:rPr>
          <w:rFonts w:ascii="Gill Sans" w:hAnsi="Gill Sans"/>
          <w:i/>
          <w:iCs/>
        </w:rPr>
        <w:t>Willow Cottages (listed), a pretty group of nine co</w:t>
      </w:r>
      <w:r w:rsidR="00D438B3">
        <w:rPr>
          <w:rFonts w:ascii="Gill Sans" w:hAnsi="Gill Sans"/>
          <w:i/>
          <w:iCs/>
        </w:rPr>
        <w:t>ttages, built in the mid- 19th C</w:t>
      </w:r>
      <w:r>
        <w:rPr>
          <w:rFonts w:ascii="Gill Sans" w:hAnsi="Gill Sans"/>
          <w:i/>
          <w:iCs/>
        </w:rPr>
        <w:t>entury.</w:t>
      </w:r>
      <w:r w:rsidR="00D438B3">
        <w:rPr>
          <w:rFonts w:ascii="Gill Sans" w:hAnsi="Gill Sans"/>
          <w:i/>
          <w:iCs/>
        </w:rPr>
        <w:t xml:space="preserve"> </w:t>
      </w:r>
      <w:r>
        <w:rPr>
          <w:rFonts w:ascii="Gill Sans" w:hAnsi="Gill Sans"/>
          <w:i/>
          <w:iCs/>
        </w:rPr>
        <w:t xml:space="preserve">They are distinctive due to their pastel colours, long front gardens and unaltered boundary walls, windows and rooflines. The paving in front of the terrace is red brick. </w:t>
      </w:r>
      <w:proofErr w:type="gramStart"/>
      <w:r>
        <w:rPr>
          <w:rFonts w:ascii="Gill Sans" w:hAnsi="Gill Sans"/>
          <w:i/>
          <w:iCs/>
        </w:rPr>
        <w:t>33-41(Willow Cottages); 1,2&amp;3(II*).</w:t>
      </w:r>
      <w:proofErr w:type="gramEnd"/>
      <w:r>
        <w:rPr>
          <w:rFonts w:ascii="Gill Sans" w:hAnsi="Gill Sans"/>
          <w:i/>
          <w:iCs/>
        </w:rPr>
        <w:t xml:space="preserve"> Listed 1974, note: interiors not inspected. </w:t>
      </w:r>
    </w:p>
    <w:p w:rsidR="00DF3C05" w:rsidRDefault="00DF3C05" w:rsidP="00DF3C05">
      <w:pPr>
        <w:pStyle w:val="NormalWeb"/>
        <w:spacing w:before="2" w:after="2"/>
      </w:pPr>
      <w:r>
        <w:rPr>
          <w:rFonts w:ascii="Gill Sans" w:hAnsi="Gill Sans"/>
        </w:rPr>
        <w:t xml:space="preserve">History: </w:t>
      </w:r>
    </w:p>
    <w:p w:rsidR="000C1C95" w:rsidRDefault="00DF3C05" w:rsidP="00DF3C05">
      <w:pPr>
        <w:pStyle w:val="NormalWeb"/>
        <w:spacing w:before="2" w:after="2"/>
        <w:rPr>
          <w:rFonts w:ascii="Gill Sans" w:hAnsi="Gill Sans"/>
          <w:i/>
          <w:iCs/>
        </w:rPr>
      </w:pPr>
      <w:r>
        <w:rPr>
          <w:rFonts w:ascii="Gill Sans" w:hAnsi="Gill Sans"/>
          <w:i/>
          <w:iCs/>
        </w:rPr>
        <w:t>‘These homes were originally inhabited by watercress gatherers, workers who harvested watercress from ponds on Hampstead Heath. ...</w:t>
      </w:r>
      <w:proofErr w:type="gramStart"/>
      <w:r>
        <w:rPr>
          <w:rFonts w:ascii="Gill Sans" w:hAnsi="Gill Sans"/>
          <w:i/>
          <w:iCs/>
        </w:rPr>
        <w:t>watercress</w:t>
      </w:r>
      <w:proofErr w:type="gramEnd"/>
      <w:r>
        <w:rPr>
          <w:rFonts w:ascii="Gill Sans" w:hAnsi="Gill Sans"/>
          <w:i/>
          <w:iCs/>
        </w:rPr>
        <w:t xml:space="preserve"> beds were a feature of the streams owing from the Heath in the earlier nineteenth-century (see </w:t>
      </w:r>
      <w:proofErr w:type="spellStart"/>
      <w:r>
        <w:rPr>
          <w:rFonts w:ascii="Gill Sans" w:hAnsi="Gill Sans"/>
          <w:i/>
          <w:iCs/>
        </w:rPr>
        <w:t>Elrington</w:t>
      </w:r>
      <w:proofErr w:type="spellEnd"/>
      <w:r>
        <w:rPr>
          <w:rFonts w:ascii="Gill Sans" w:hAnsi="Gill Sans"/>
          <w:i/>
          <w:iCs/>
        </w:rPr>
        <w:t xml:space="preserve">). Source: </w:t>
      </w:r>
      <w:proofErr w:type="spellStart"/>
      <w:r>
        <w:rPr>
          <w:rFonts w:ascii="Gill Sans" w:hAnsi="Gill Sans"/>
          <w:i/>
          <w:iCs/>
        </w:rPr>
        <w:t>Camden</w:t>
      </w:r>
      <w:proofErr w:type="gramStart"/>
      <w:r>
        <w:rPr>
          <w:rFonts w:ascii="Gill Sans" w:hAnsi="Gill Sans"/>
          <w:i/>
          <w:iCs/>
        </w:rPr>
        <w:t>,Willow</w:t>
      </w:r>
      <w:proofErr w:type="spellEnd"/>
      <w:proofErr w:type="gramEnd"/>
      <w:r>
        <w:rPr>
          <w:rFonts w:ascii="Gill Sans" w:hAnsi="Gill Sans"/>
          <w:i/>
          <w:iCs/>
        </w:rPr>
        <w:t xml:space="preserve"> Cottages. British Listed Buildings. Web. 28 July 2014. </w:t>
      </w:r>
    </w:p>
    <w:p w:rsidR="00D438B3" w:rsidRDefault="00D438B3" w:rsidP="00DF3C05">
      <w:pPr>
        <w:pStyle w:val="NormalWeb"/>
        <w:spacing w:before="2" w:after="2"/>
        <w:rPr>
          <w:rFonts w:ascii="Gill Sans" w:hAnsi="Gill Sans"/>
          <w:i/>
          <w:iCs/>
        </w:rPr>
      </w:pPr>
    </w:p>
    <w:p w:rsidR="00D438B3" w:rsidRDefault="00D438B3" w:rsidP="00DF3C05">
      <w:pPr>
        <w:pStyle w:val="NormalWeb"/>
        <w:spacing w:before="2" w:after="2"/>
        <w:rPr>
          <w:rFonts w:ascii="Gill Sans" w:hAnsi="Gill Sans"/>
          <w:i/>
          <w:iCs/>
        </w:rPr>
      </w:pPr>
    </w:p>
    <w:p w:rsidR="00D438B3" w:rsidRPr="00D438B3" w:rsidRDefault="00D438B3" w:rsidP="00D438B3">
      <w:pPr>
        <w:rPr>
          <w:rFonts w:ascii="Helvetica" w:hAnsi="Helvetica"/>
          <w:sz w:val="20"/>
          <w:lang w:val="en-GB"/>
        </w:rPr>
      </w:pPr>
      <w:r w:rsidRPr="00D438B3">
        <w:rPr>
          <w:rFonts w:ascii="Helvetica" w:hAnsi="Helvetica"/>
          <w:sz w:val="20"/>
          <w:lang w:val="en-GB"/>
        </w:rPr>
        <w:t>Listing text from britishhistoricbuildings.co.uk</w:t>
      </w:r>
    </w:p>
    <w:p w:rsidR="00D438B3" w:rsidRPr="00D438B3" w:rsidRDefault="00D438B3" w:rsidP="00D438B3">
      <w:pPr>
        <w:shd w:val="clear" w:color="auto" w:fill="F5F5DC"/>
        <w:spacing w:beforeLines="1" w:afterLines="1"/>
        <w:rPr>
          <w:rFonts w:ascii="Times" w:hAnsi="Times" w:cs="Times New Roman"/>
          <w:color w:val="000000"/>
          <w:sz w:val="18"/>
          <w:szCs w:val="18"/>
          <w:lang w:val="en-GB"/>
        </w:rPr>
      </w:pPr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t>CAMDEN</w:t>
      </w:r>
    </w:p>
    <w:p w:rsidR="00D438B3" w:rsidRPr="00D438B3" w:rsidRDefault="00D438B3" w:rsidP="00D438B3">
      <w:pPr>
        <w:shd w:val="clear" w:color="auto" w:fill="F5F5DC"/>
        <w:spacing w:beforeLines="1" w:afterLines="1"/>
        <w:rPr>
          <w:rFonts w:ascii="Times" w:hAnsi="Times" w:cs="Times New Roman"/>
          <w:color w:val="000000"/>
          <w:sz w:val="18"/>
          <w:szCs w:val="18"/>
          <w:lang w:val="en-GB"/>
        </w:rPr>
      </w:pPr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t>TQ2685NE WILLOW ROAD</w:t>
      </w:r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br/>
        <w:t>798-1/27/1724 (South side)</w:t>
      </w:r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br/>
        <w:t>14/05/74 Nos.33-41 (Consecutive)</w:t>
      </w:r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br/>
        <w:t>Willow Cottages</w:t>
      </w:r>
      <w:r w:rsidRPr="00D438B3">
        <w:rPr>
          <w:rFonts w:ascii="Times" w:hAnsi="Times" w:cs="Times New Roman"/>
          <w:color w:val="000000"/>
          <w:sz w:val="18"/>
          <w:lang w:val="en-GB"/>
        </w:rPr>
        <w:t> </w:t>
      </w:r>
    </w:p>
    <w:p w:rsidR="00D438B3" w:rsidRPr="00D438B3" w:rsidRDefault="00D438B3" w:rsidP="00D438B3">
      <w:pPr>
        <w:shd w:val="clear" w:color="auto" w:fill="F5F5DC"/>
        <w:spacing w:beforeLines="1" w:afterLines="1"/>
        <w:rPr>
          <w:rFonts w:ascii="Times" w:hAnsi="Times" w:cs="Times New Roman"/>
          <w:color w:val="000000"/>
          <w:sz w:val="18"/>
          <w:szCs w:val="18"/>
          <w:lang w:val="en-GB"/>
        </w:rPr>
      </w:pPr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t>GV II</w:t>
      </w:r>
    </w:p>
    <w:p w:rsidR="00D438B3" w:rsidRPr="00D438B3" w:rsidRDefault="00D438B3" w:rsidP="00D438B3">
      <w:pPr>
        <w:shd w:val="clear" w:color="auto" w:fill="F5F5DC"/>
        <w:spacing w:beforeLines="1" w:afterLines="1"/>
        <w:rPr>
          <w:rFonts w:ascii="Times" w:hAnsi="Times" w:cs="Times New Roman"/>
          <w:color w:val="000000"/>
          <w:sz w:val="18"/>
          <w:szCs w:val="18"/>
          <w:lang w:val="en-GB"/>
        </w:rPr>
      </w:pPr>
      <w:proofErr w:type="gramStart"/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t>Terrace of 9 cottages.</w:t>
      </w:r>
      <w:proofErr w:type="gramEnd"/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t xml:space="preserve"> </w:t>
      </w:r>
      <w:proofErr w:type="gramStart"/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t>c1866</w:t>
      </w:r>
      <w:proofErr w:type="gramEnd"/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t>. Stucco with rusticated quoins</w:t>
      </w:r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br/>
        <w:t xml:space="preserve">and 1st floor bands. Slated roofs. </w:t>
      </w:r>
      <w:proofErr w:type="gramStart"/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t>2 storeys and</w:t>
      </w:r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br/>
        <w:t>semi-basements.</w:t>
      </w:r>
      <w:proofErr w:type="gramEnd"/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t xml:space="preserve"> </w:t>
      </w:r>
      <w:proofErr w:type="gramStart"/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t>2 windows each.</w:t>
      </w:r>
      <w:proofErr w:type="gramEnd"/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t xml:space="preserve"> Square-headed doorways with</w:t>
      </w:r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br/>
        <w:t xml:space="preserve">splayed jambs, fanlights and panelled doors; </w:t>
      </w:r>
      <w:proofErr w:type="spellStart"/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t>Nos</w:t>
      </w:r>
      <w:proofErr w:type="spellEnd"/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t xml:space="preserve"> 33-37 with</w:t>
      </w:r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br/>
        <w:t xml:space="preserve">C20 Neo-Georgian </w:t>
      </w:r>
      <w:proofErr w:type="spellStart"/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t>doorcases</w:t>
      </w:r>
      <w:proofErr w:type="spellEnd"/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t xml:space="preserve"> and doors with arched heads.</w:t>
      </w:r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br/>
        <w:t>Entrances approached by stone steps with cast-iron railings.</w:t>
      </w:r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br/>
        <w:t>Round-arched recessed sashes with splayed jambs; ground floors</w:t>
      </w:r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br/>
        <w:t>with margin glazing. Shaped plaque inscribed "Willow Cottages"</w:t>
      </w:r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br/>
        <w:t xml:space="preserve">between 1st floor windows of </w:t>
      </w:r>
      <w:proofErr w:type="spellStart"/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t>Nos</w:t>
      </w:r>
      <w:proofErr w:type="spellEnd"/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t xml:space="preserve"> 37 and 38.</w:t>
      </w:r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br/>
        <w:t>INTERIORS: not inspected. HISTORICAL NOTE: built on the site</w:t>
      </w:r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br/>
        <w:t>of earlier almshouses.</w:t>
      </w:r>
      <w:r w:rsidRPr="00D438B3">
        <w:rPr>
          <w:rFonts w:ascii="Times" w:hAnsi="Times" w:cs="Times New Roman"/>
          <w:color w:val="000000"/>
          <w:sz w:val="18"/>
          <w:lang w:val="en-GB"/>
        </w:rPr>
        <w:t> </w:t>
      </w:r>
    </w:p>
    <w:p w:rsidR="00D438B3" w:rsidRPr="00D438B3" w:rsidRDefault="00D438B3" w:rsidP="00D438B3">
      <w:pPr>
        <w:shd w:val="clear" w:color="auto" w:fill="F5F5DC"/>
        <w:spacing w:beforeLines="1" w:afterLines="1"/>
        <w:rPr>
          <w:rFonts w:ascii="Times" w:hAnsi="Times" w:cs="Times New Roman"/>
          <w:color w:val="000000"/>
          <w:sz w:val="18"/>
          <w:szCs w:val="18"/>
          <w:lang w:val="en-GB"/>
        </w:rPr>
      </w:pPr>
      <w:r w:rsidRPr="00D438B3">
        <w:rPr>
          <w:rFonts w:ascii="Times" w:hAnsi="Times" w:cs="Times New Roman"/>
          <w:color w:val="000000"/>
          <w:sz w:val="18"/>
          <w:szCs w:val="18"/>
          <w:lang w:val="en-GB"/>
        </w:rPr>
        <w:t>Listing NGR: TQ2670985863</w:t>
      </w:r>
    </w:p>
    <w:p w:rsidR="000C1C95" w:rsidRDefault="000C1C95" w:rsidP="00DF3C05">
      <w:pPr>
        <w:pStyle w:val="NormalWeb"/>
        <w:spacing w:before="2" w:after="2"/>
        <w:rPr>
          <w:rFonts w:ascii="Gill Sans" w:hAnsi="Gill Sans"/>
          <w:i/>
          <w:iCs/>
        </w:rPr>
      </w:pPr>
    </w:p>
    <w:p w:rsidR="000C1C95" w:rsidRDefault="000C1C95" w:rsidP="00DF3C05">
      <w:pPr>
        <w:pStyle w:val="NormalWeb"/>
        <w:spacing w:before="2" w:after="2"/>
        <w:rPr>
          <w:rFonts w:ascii="Gill Sans" w:hAnsi="Gill Sans"/>
          <w:i/>
          <w:iCs/>
        </w:rPr>
      </w:pPr>
    </w:p>
    <w:p w:rsidR="000C1C95" w:rsidRDefault="000C1C95" w:rsidP="00DF3C05">
      <w:pPr>
        <w:pStyle w:val="NormalWeb"/>
        <w:spacing w:before="2" w:after="2"/>
        <w:rPr>
          <w:rFonts w:ascii="Gill Sans" w:hAnsi="Gill Sans"/>
          <w:i/>
          <w:iCs/>
        </w:rPr>
      </w:pPr>
    </w:p>
    <w:p w:rsidR="00EF1FE7" w:rsidRDefault="00EF1FE7" w:rsidP="00DF3C05">
      <w:pPr>
        <w:pStyle w:val="NormalWeb"/>
        <w:spacing w:before="2" w:after="2"/>
        <w:rPr>
          <w:rFonts w:ascii="Gill Sans" w:hAnsi="Gill Sans"/>
          <w:i/>
          <w:iCs/>
        </w:rPr>
      </w:pPr>
    </w:p>
    <w:p w:rsidR="00EF1FE7" w:rsidRDefault="00EF1FE7" w:rsidP="00DF3C05">
      <w:pPr>
        <w:pStyle w:val="NormalWeb"/>
        <w:spacing w:before="2" w:after="2"/>
        <w:rPr>
          <w:rFonts w:ascii="Gill Sans" w:hAnsi="Gill Sans"/>
          <w:i/>
          <w:iCs/>
        </w:rPr>
      </w:pPr>
    </w:p>
    <w:p w:rsidR="00EF1FE7" w:rsidRDefault="00EF1FE7" w:rsidP="00DF3C05">
      <w:pPr>
        <w:pStyle w:val="NormalWeb"/>
        <w:spacing w:before="2" w:after="2"/>
        <w:rPr>
          <w:rFonts w:ascii="Gill Sans" w:hAnsi="Gill Sans"/>
          <w:i/>
          <w:iCs/>
        </w:rPr>
      </w:pPr>
    </w:p>
    <w:p w:rsidR="00D438B3" w:rsidRDefault="000C1C95" w:rsidP="00DF3C05">
      <w:pPr>
        <w:pStyle w:val="NormalWeb"/>
        <w:spacing w:before="2" w:after="2"/>
      </w:pPr>
      <w:r>
        <w:rPr>
          <w:noProof/>
          <w:lang w:val="en-US"/>
        </w:rPr>
        <w:t xml:space="preserve"> </w:t>
      </w:r>
      <w:r w:rsidR="00EF1FE7">
        <w:rPr>
          <w:noProof/>
          <w:lang w:val="en-US"/>
        </w:rPr>
        <w:drawing>
          <wp:inline distT="0" distB="0" distL="0" distR="0">
            <wp:extent cx="3289300" cy="2463800"/>
            <wp:effectExtent l="25400" t="0" r="0" b="0"/>
            <wp:docPr id="3" name="Picture 2" descr="Unknow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</w:t>
      </w:r>
      <w:r w:rsidRPr="00D438B3">
        <w:rPr>
          <w:rFonts w:ascii="Helvetica" w:hAnsi="Helvetica"/>
        </w:rPr>
        <w:drawing>
          <wp:inline distT="0" distB="0" distL="0" distR="0">
            <wp:extent cx="2485178" cy="2211302"/>
            <wp:effectExtent l="25400" t="0" r="4022" b="0"/>
            <wp:docPr id="7" name="Picture 0" descr="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7095" cy="221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C05" w:rsidRDefault="000C1C95" w:rsidP="00DF3C05">
      <w:pPr>
        <w:pStyle w:val="NormalWeb"/>
        <w:spacing w:before="2" w:after="2"/>
      </w:pPr>
      <w:r>
        <w:t xml:space="preserve">  </w:t>
      </w:r>
    </w:p>
    <w:p w:rsidR="00DF3C05" w:rsidRPr="00DF3C05" w:rsidRDefault="00EF1FE7">
      <w:pPr>
        <w:rPr>
          <w:rFonts w:ascii="Helvetica" w:hAnsi="Helvetica"/>
          <w:sz w:val="20"/>
          <w:lang w:val="en-GB"/>
        </w:rPr>
      </w:pPr>
      <w:proofErr w:type="gramStart"/>
      <w:r>
        <w:rPr>
          <w:rFonts w:ascii="Helvetica" w:hAnsi="Helvetica"/>
          <w:sz w:val="20"/>
          <w:lang w:val="en-GB"/>
        </w:rPr>
        <w:t>photo</w:t>
      </w:r>
      <w:proofErr w:type="gramEnd"/>
      <w:r>
        <w:rPr>
          <w:rFonts w:ascii="Helvetica" w:hAnsi="Helvetica"/>
          <w:sz w:val="20"/>
          <w:lang w:val="en-GB"/>
        </w:rPr>
        <w:t xml:space="preserve"> from web of middle section of Willow Cottages</w:t>
      </w:r>
      <w:r w:rsidR="000C1C95">
        <w:rPr>
          <w:rFonts w:ascii="Helvetica" w:hAnsi="Helvetica"/>
          <w:sz w:val="20"/>
          <w:lang w:val="en-GB"/>
        </w:rPr>
        <w:t xml:space="preserve">                   </w:t>
      </w:r>
      <w:r w:rsidR="00D438B3">
        <w:rPr>
          <w:rFonts w:ascii="Helvetica" w:hAnsi="Helvetica"/>
          <w:sz w:val="20"/>
          <w:lang w:val="en-GB"/>
        </w:rPr>
        <w:t>photo from web of 41 Willow Cottages, Willow Road</w:t>
      </w:r>
    </w:p>
    <w:sectPr w:rsidR="00DF3C05" w:rsidRPr="00DF3C05" w:rsidSect="00DF3C05"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F3C05"/>
    <w:rsid w:val="000C1C95"/>
    <w:rsid w:val="00D438B3"/>
    <w:rsid w:val="00DF3C05"/>
    <w:rsid w:val="00EF1FE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C7"/>
    <w:rPr>
      <w:rFonts w:ascii="Comic Sans MS" w:hAnsi="Comic Sans MS"/>
    </w:rPr>
  </w:style>
  <w:style w:type="paragraph" w:styleId="Heading2">
    <w:name w:val="heading 2"/>
    <w:basedOn w:val="Normal"/>
    <w:link w:val="Heading2Char"/>
    <w:uiPriority w:val="9"/>
    <w:rsid w:val="00D438B3"/>
    <w:pPr>
      <w:spacing w:beforeLines="1" w:afterLines="1"/>
      <w:outlineLvl w:val="1"/>
    </w:pPr>
    <w:rPr>
      <w:rFonts w:ascii="Times" w:hAnsi="Times"/>
      <w:b/>
      <w:sz w:val="36"/>
      <w:szCs w:val="20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F3C05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438B3"/>
    <w:rPr>
      <w:rFonts w:ascii="Times" w:hAnsi="Times"/>
      <w:b/>
      <w:sz w:val="36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43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303</Words>
  <Characters>1729</Characters>
  <Application>Microsoft Word 12.0.0</Application>
  <DocSecurity>0</DocSecurity>
  <Lines>14</Lines>
  <Paragraphs>3</Paragraphs>
  <ScaleCrop>false</ScaleCrop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2017-10-27T18:00:00Z</cp:lastPrinted>
  <dcterms:created xsi:type="dcterms:W3CDTF">2017-10-27T17:24:00Z</dcterms:created>
  <dcterms:modified xsi:type="dcterms:W3CDTF">2017-10-27T18:02:00Z</dcterms:modified>
</cp:coreProperties>
</file>