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4A" w:rsidRDefault="00D93C4A" w:rsidP="00D93C4A">
      <w:pPr>
        <w:rPr>
          <w:rFonts w:ascii="Calibri" w:hAnsi="Calibri"/>
          <w:color w:val="1F497D"/>
          <w:sz w:val="22"/>
          <w:szCs w:val="22"/>
        </w:rPr>
      </w:pPr>
      <w:r>
        <w:rPr>
          <w:rFonts w:ascii="Calibri" w:hAnsi="Calibri"/>
          <w:color w:val="1F497D"/>
          <w:sz w:val="22"/>
          <w:szCs w:val="22"/>
        </w:rPr>
        <w:t>Graham/Julian</w:t>
      </w:r>
    </w:p>
    <w:p w:rsidR="00D93C4A" w:rsidRDefault="00D93C4A" w:rsidP="00D93C4A">
      <w:pPr>
        <w:rPr>
          <w:rFonts w:ascii="Calibri" w:hAnsi="Calibri"/>
          <w:color w:val="1F497D"/>
          <w:sz w:val="22"/>
          <w:szCs w:val="22"/>
        </w:rPr>
      </w:pPr>
    </w:p>
    <w:p w:rsidR="00D93C4A" w:rsidRDefault="00D93C4A" w:rsidP="00D93C4A">
      <w:pPr>
        <w:rPr>
          <w:rFonts w:ascii="Calibri" w:hAnsi="Calibri"/>
          <w:color w:val="1F497D"/>
          <w:sz w:val="22"/>
          <w:szCs w:val="22"/>
        </w:rPr>
      </w:pPr>
      <w:r>
        <w:rPr>
          <w:rFonts w:ascii="Calibri" w:hAnsi="Calibri"/>
          <w:color w:val="1F497D"/>
          <w:sz w:val="22"/>
          <w:szCs w:val="22"/>
        </w:rPr>
        <w:t>Please see attached, I have added the colour of the meters to the drawing.</w:t>
      </w:r>
    </w:p>
    <w:p w:rsidR="00D93C4A" w:rsidRDefault="00D93C4A" w:rsidP="00D93C4A">
      <w:pPr>
        <w:rPr>
          <w:rFonts w:ascii="Calibri" w:hAnsi="Calibri"/>
          <w:color w:val="1F497D"/>
          <w:sz w:val="22"/>
          <w:szCs w:val="22"/>
        </w:rPr>
      </w:pPr>
    </w:p>
    <w:p w:rsidR="00D93C4A" w:rsidRDefault="00D93C4A" w:rsidP="00D93C4A">
      <w:pPr>
        <w:rPr>
          <w:rFonts w:ascii="Calibri" w:hAnsi="Calibri"/>
          <w:sz w:val="22"/>
          <w:szCs w:val="22"/>
          <w:lang w:eastAsia="en-US"/>
        </w:rPr>
      </w:pPr>
      <w:r>
        <w:rPr>
          <w:rFonts w:ascii="Calibri" w:hAnsi="Calibri"/>
          <w:sz w:val="22"/>
          <w:szCs w:val="22"/>
          <w:lang w:eastAsia="en-US"/>
        </w:rPr>
        <w:t>The reason for the new gas meter location shown on the drawing is that the previous location is now not acceptable by the gas meter installation company. Their view is that the meters cannot be located off escape corridor, where they would contravene their regulations. They are not prepared to install the new gas main and meters in that location.</w:t>
      </w:r>
    </w:p>
    <w:p w:rsidR="00D93C4A" w:rsidRDefault="00D93C4A" w:rsidP="00D93C4A">
      <w:pPr>
        <w:rPr>
          <w:rFonts w:ascii="Calibri" w:hAnsi="Calibri"/>
          <w:sz w:val="22"/>
          <w:szCs w:val="22"/>
          <w:lang w:eastAsia="en-US"/>
        </w:rPr>
      </w:pPr>
      <w:r>
        <w:rPr>
          <w:rFonts w:ascii="Calibri" w:hAnsi="Calibri"/>
          <w:sz w:val="22"/>
          <w:szCs w:val="22"/>
          <w:lang w:eastAsia="en-US"/>
        </w:rPr>
        <w:t>The only other location which complies with Gas Safety Regulations is on the external façade as shown.</w:t>
      </w:r>
    </w:p>
    <w:p w:rsidR="00D93C4A" w:rsidRDefault="00D93C4A" w:rsidP="00D93C4A">
      <w:pPr>
        <w:rPr>
          <w:rFonts w:ascii="Calibri" w:hAnsi="Calibri"/>
          <w:color w:val="1F497D"/>
          <w:sz w:val="22"/>
          <w:szCs w:val="22"/>
        </w:rPr>
      </w:pPr>
    </w:p>
    <w:p w:rsidR="00D93C4A" w:rsidRDefault="00D93C4A" w:rsidP="00D93C4A">
      <w:pPr>
        <w:rPr>
          <w:rFonts w:ascii="Calibri" w:hAnsi="Calibri"/>
          <w:color w:val="1F497D"/>
          <w:sz w:val="22"/>
          <w:szCs w:val="22"/>
        </w:rPr>
      </w:pPr>
    </w:p>
    <w:p w:rsidR="00D93C4A" w:rsidRDefault="00D93C4A" w:rsidP="00D93C4A">
      <w:pPr>
        <w:rPr>
          <w:rFonts w:ascii="Calibri" w:hAnsi="Calibri"/>
          <w:color w:val="1F497D"/>
          <w:sz w:val="22"/>
          <w:szCs w:val="22"/>
        </w:rPr>
      </w:pPr>
    </w:p>
    <w:p w:rsidR="00D93C4A" w:rsidRDefault="00D93C4A" w:rsidP="00D93C4A">
      <w:pPr>
        <w:rPr>
          <w:rFonts w:ascii="Calibri" w:hAnsi="Calibri"/>
          <w:color w:val="1F497D"/>
          <w:sz w:val="22"/>
          <w:szCs w:val="22"/>
        </w:rPr>
      </w:pPr>
      <w:r>
        <w:rPr>
          <w:rFonts w:ascii="Calibri" w:hAnsi="Calibri"/>
          <w:color w:val="1F497D"/>
          <w:sz w:val="22"/>
          <w:szCs w:val="22"/>
        </w:rPr>
        <w:t>Regards</w:t>
      </w:r>
    </w:p>
    <w:p w:rsidR="00D93C4A" w:rsidRDefault="00D93C4A" w:rsidP="00D93C4A">
      <w:pPr>
        <w:rPr>
          <w:rFonts w:ascii="Calibri" w:hAnsi="Calibri"/>
          <w:color w:val="1F497D"/>
          <w:sz w:val="22"/>
          <w:szCs w:val="22"/>
        </w:rPr>
      </w:pPr>
    </w:p>
    <w:p w:rsidR="00D93C4A" w:rsidRDefault="00D93C4A" w:rsidP="00D93C4A">
      <w:pPr>
        <w:rPr>
          <w:rFonts w:ascii="Calibri" w:hAnsi="Calibri"/>
          <w:color w:val="1F497D"/>
          <w:sz w:val="22"/>
          <w:szCs w:val="22"/>
        </w:rPr>
      </w:pPr>
      <w:r>
        <w:rPr>
          <w:rFonts w:ascii="Calibri" w:hAnsi="Calibri"/>
          <w:color w:val="1F497D"/>
          <w:sz w:val="22"/>
          <w:szCs w:val="22"/>
        </w:rPr>
        <w:t>Tim Harding</w:t>
      </w:r>
    </w:p>
    <w:p w:rsidR="00D93C4A" w:rsidRDefault="00D93C4A" w:rsidP="00D93C4A">
      <w:pPr>
        <w:rPr>
          <w:rFonts w:ascii="Calibri" w:hAnsi="Calibri"/>
          <w:color w:val="1F497D"/>
          <w:sz w:val="22"/>
          <w:szCs w:val="22"/>
        </w:rPr>
      </w:pPr>
    </w:p>
    <w:p w:rsidR="00D93C4A" w:rsidRDefault="00D93C4A" w:rsidP="00D93C4A">
      <w:pPr>
        <w:rPr>
          <w:rFonts w:ascii="Calibri" w:hAnsi="Calibri"/>
          <w:color w:val="A6A6A6"/>
          <w:sz w:val="36"/>
          <w:szCs w:val="36"/>
        </w:rPr>
      </w:pPr>
      <w:r>
        <w:rPr>
          <w:rFonts w:ascii="Calibri" w:hAnsi="Calibri"/>
          <w:color w:val="A6A6A6"/>
          <w:sz w:val="36"/>
          <w:szCs w:val="36"/>
        </w:rPr>
        <w:t>Centreline</w:t>
      </w:r>
    </w:p>
    <w:p w:rsidR="00D93C4A" w:rsidRDefault="00D93C4A" w:rsidP="00D93C4A">
      <w:pPr>
        <w:rPr>
          <w:rFonts w:ascii="Calibri" w:hAnsi="Calibri"/>
          <w:color w:val="1F497D"/>
          <w:sz w:val="16"/>
          <w:szCs w:val="16"/>
        </w:rPr>
      </w:pPr>
      <w:r>
        <w:rPr>
          <w:rFonts w:ascii="Calibri" w:hAnsi="Calibri"/>
          <w:color w:val="1F497D"/>
          <w:sz w:val="16"/>
          <w:szCs w:val="16"/>
        </w:rPr>
        <w:t>Building Services Consultants</w:t>
      </w:r>
    </w:p>
    <w:p w:rsidR="00D93C4A" w:rsidRDefault="00D93C4A" w:rsidP="00D93C4A">
      <w:pPr>
        <w:rPr>
          <w:rFonts w:ascii="Calibri" w:hAnsi="Calibri"/>
          <w:color w:val="1F497D"/>
          <w:sz w:val="22"/>
          <w:szCs w:val="22"/>
        </w:rPr>
      </w:pPr>
      <w:r>
        <w:rPr>
          <w:rFonts w:ascii="Calibri" w:hAnsi="Calibri"/>
          <w:color w:val="1F497D"/>
          <w:sz w:val="22"/>
          <w:szCs w:val="22"/>
        </w:rPr>
        <w:t>Tel. 01376 561133</w:t>
      </w:r>
    </w:p>
    <w:p w:rsidR="00D93C4A" w:rsidRDefault="00D93C4A" w:rsidP="00D93C4A">
      <w:pPr>
        <w:rPr>
          <w:rFonts w:ascii="Calibri" w:hAnsi="Calibri"/>
          <w:color w:val="1F497D"/>
          <w:sz w:val="22"/>
          <w:szCs w:val="22"/>
        </w:rPr>
      </w:pPr>
    </w:p>
    <w:p w:rsidR="00233F1C" w:rsidRDefault="00233F1C"/>
    <w:sectPr w:rsidR="00233F1C" w:rsidSect="00233F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3C4A"/>
    <w:rsid w:val="000B676C"/>
    <w:rsid w:val="001C322B"/>
    <w:rsid w:val="00233F1C"/>
    <w:rsid w:val="00412E65"/>
    <w:rsid w:val="008B2067"/>
    <w:rsid w:val="00D93C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4A"/>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28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Alyce</dc:creator>
  <cp:lastModifiedBy>Alyce</cp:lastModifiedBy>
  <cp:revision>1</cp:revision>
  <dcterms:created xsi:type="dcterms:W3CDTF">2017-10-26T12:59:00Z</dcterms:created>
  <dcterms:modified xsi:type="dcterms:W3CDTF">2017-10-26T13:01:00Z</dcterms:modified>
</cp:coreProperties>
</file>