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45D1" w:rsidRDefault="00DF45D1">
      <w:pPr>
        <w:rPr>
          <w:noProof/>
          <w:lang w:eastAsia="en-GB"/>
        </w:rPr>
      </w:pPr>
      <w:r>
        <w:rPr>
          <w:noProof/>
          <w:lang w:eastAsia="en-GB"/>
        </w:rPr>
        <w:t>Broken Links</w:t>
      </w:r>
    </w:p>
    <w:p w:rsidR="00DF45D1" w:rsidRDefault="00DF45D1" w:rsidP="00DF45D1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>Transfer of license, terms and conditions link</w:t>
      </w:r>
    </w:p>
    <w:p w:rsidR="00DF45D1" w:rsidRDefault="00DF45D1">
      <w:pPr>
        <w:rPr>
          <w:noProof/>
          <w:lang w:eastAsia="en-GB"/>
        </w:rPr>
      </w:pPr>
    </w:p>
    <w:p w:rsidR="00975E09" w:rsidRDefault="00DF45D1">
      <w:r>
        <w:rPr>
          <w:noProof/>
          <w:lang w:eastAsia="en-GB"/>
        </w:rPr>
        <w:drawing>
          <wp:inline distT="0" distB="0" distL="0" distR="0" wp14:anchorId="390E46BE" wp14:editId="45E83D8E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2D5" w:rsidRDefault="00A972D5" w:rsidP="00A972D5">
      <w:pPr>
        <w:rPr>
          <w:rFonts w:ascii="Courier New" w:hAnsi="Courier New" w:cs="Courier New"/>
          <w:color w:val="000000"/>
          <w:sz w:val="20"/>
          <w:szCs w:val="20"/>
          <w:lang w:eastAsia="en-GB"/>
        </w:rPr>
      </w:pPr>
      <w:r>
        <w:rPr>
          <w:rFonts w:ascii="Courier New" w:hAnsi="Courier New" w:cs="Courier New"/>
          <w:color w:val="000000"/>
          <w:sz w:val="20"/>
          <w:szCs w:val="20"/>
          <w:lang w:eastAsia="en-GB"/>
        </w:rPr>
        <w:t>variation.licObjective.premisesGuide.link=http://www.camden.gov.uk/ccm/cms-service/stream/asset/Application%20guidance%20-%20premises%20licences%2026.04.2012.pdf?asset_id=3314240</w:t>
      </w:r>
    </w:p>
    <w:p w:rsidR="00A972D5" w:rsidRDefault="00A972D5"/>
    <w:p w:rsidR="00DF45D1" w:rsidRDefault="00A972D5">
      <w:r>
        <w:rPr>
          <w:noProof/>
          <w:lang w:eastAsia="en-GB"/>
        </w:rPr>
        <w:drawing>
          <wp:inline distT="0" distB="0" distL="0" distR="0" wp14:anchorId="3EF9632A" wp14:editId="071213EF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2D5" w:rsidRDefault="00A972D5"/>
    <w:p w:rsidR="00A972D5" w:rsidRDefault="00A972D5">
      <w:r>
        <w:rPr>
          <w:noProof/>
          <w:lang w:eastAsia="en-GB"/>
        </w:rPr>
        <w:lastRenderedPageBreak/>
        <w:drawing>
          <wp:inline distT="0" distB="0" distL="0" distR="0" wp14:anchorId="3D507ABD" wp14:editId="64280C60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2D5" w:rsidRDefault="00A972D5"/>
    <w:p w:rsidR="00A972D5" w:rsidRDefault="00A972D5">
      <w:r>
        <w:rPr>
          <w:noProof/>
          <w:lang w:eastAsia="en-GB"/>
        </w:rPr>
        <w:drawing>
          <wp:inline distT="0" distB="0" distL="0" distR="0" wp14:anchorId="1EC115D9" wp14:editId="7BE4C49C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2D5" w:rsidRDefault="00A972D5">
      <w:r>
        <w:rPr>
          <w:noProof/>
          <w:lang w:eastAsia="en-GB"/>
        </w:rPr>
        <w:lastRenderedPageBreak/>
        <w:drawing>
          <wp:inline distT="0" distB="0" distL="0" distR="0" wp14:anchorId="05BAEA38" wp14:editId="660DFB30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5D1" w:rsidRDefault="00E05E6B" w:rsidP="00E05E6B">
      <w:pPr>
        <w:pStyle w:val="ListParagraph"/>
        <w:numPr>
          <w:ilvl w:val="0"/>
          <w:numId w:val="1"/>
        </w:numPr>
      </w:pPr>
      <w:r>
        <w:t>The below links do not open</w:t>
      </w:r>
    </w:p>
    <w:p w:rsidR="00E05E6B" w:rsidRDefault="00E05E6B"/>
    <w:p w:rsidR="00E05E6B" w:rsidRDefault="00E05E6B">
      <w:r>
        <w:rPr>
          <w:noProof/>
          <w:lang w:eastAsia="en-GB"/>
        </w:rPr>
        <w:drawing>
          <wp:inline distT="0" distB="0" distL="0" distR="0" wp14:anchorId="5105D3DF" wp14:editId="2FBEBCB4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E6B" w:rsidRDefault="00E05E6B"/>
    <w:p w:rsidR="00E05E6B" w:rsidRDefault="00E05E6B" w:rsidP="00E05E6B">
      <w:pPr>
        <w:ind w:left="360"/>
        <w:rPr>
          <w:noProof/>
          <w:lang w:eastAsia="en-GB"/>
        </w:rPr>
      </w:pPr>
    </w:p>
    <w:p w:rsidR="00E05E6B" w:rsidRDefault="00E05E6B" w:rsidP="00E05E6B">
      <w:pPr>
        <w:ind w:left="360"/>
        <w:rPr>
          <w:noProof/>
          <w:lang w:eastAsia="en-GB"/>
        </w:rPr>
      </w:pPr>
    </w:p>
    <w:p w:rsidR="00E05E6B" w:rsidRDefault="00E05E6B" w:rsidP="00E05E6B">
      <w:pPr>
        <w:ind w:left="360"/>
      </w:pPr>
      <w:r>
        <w:rPr>
          <w:noProof/>
          <w:lang w:eastAsia="en-GB"/>
        </w:rPr>
        <w:lastRenderedPageBreak/>
        <w:drawing>
          <wp:inline distT="0" distB="0" distL="0" distR="0" wp14:anchorId="6186ADA7" wp14:editId="0E870A0A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E6B" w:rsidRDefault="00E05E6B" w:rsidP="00E05E6B">
      <w:pPr>
        <w:ind w:left="360"/>
      </w:pPr>
    </w:p>
    <w:p w:rsidR="00E05E6B" w:rsidRDefault="00E05E6B" w:rsidP="00E05E6B">
      <w:bookmarkStart w:id="0" w:name="_GoBack"/>
      <w:bookmarkEnd w:id="0"/>
    </w:p>
    <w:sectPr w:rsidR="00E05E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D907A9"/>
    <w:multiLevelType w:val="hybridMultilevel"/>
    <w:tmpl w:val="19C01FB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5D1"/>
    <w:rsid w:val="00330D5E"/>
    <w:rsid w:val="00A972D5"/>
    <w:rsid w:val="00DF45D1"/>
    <w:rsid w:val="00E05E6B"/>
    <w:rsid w:val="00E2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35563"/>
  <w15:chartTrackingRefBased/>
  <w15:docId w15:val="{8F702E17-368C-482B-8CE0-DC7ECA71B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10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4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Camden</Company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Gadireddy, Jahnavi</dc:creator>
  <cp:keywords/>
  <dc:description/>
  <cp:lastModifiedBy>Gadireddy, Jahnavi</cp:lastModifiedBy>
  <cp:revision>3</cp:revision>
  <dcterms:created xsi:type="dcterms:W3CDTF">2017-10-16T10:38:00Z</dcterms:created>
  <dcterms:modified xsi:type="dcterms:W3CDTF">2017-10-16T15:22:00Z</dcterms:modified>
</cp:coreProperties>
</file>