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45" w:rsidRDefault="00500345" w:rsidP="00500345">
      <w:pPr>
        <w:autoSpaceDE w:val="0"/>
        <w:autoSpaceDN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Please read our </w:t>
      </w:r>
      <w:hyperlink r:id="rId4" w:history="1">
        <w:r>
          <w:rPr>
            <w:rStyle w:val="Hyperlink"/>
            <w:rFonts w:ascii="Times New Roman" w:hAnsi="Times New Roman"/>
            <w:color w:val="0000E9"/>
            <w:sz w:val="24"/>
            <w:szCs w:val="24"/>
          </w:rPr>
          <w:t>licensing guidance and policy</w:t>
        </w:r>
      </w:hyperlink>
      <w:bookmarkStart w:id="0" w:name="_GoBack"/>
      <w:bookmarkEnd w:id="0"/>
      <w:r>
        <w:rPr>
          <w:rFonts w:ascii="Times New Roman" w:hAnsi="Times New Roman"/>
          <w:sz w:val="24"/>
          <w:szCs w:val="24"/>
        </w:rPr>
        <w:t> before starting your application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BD05DA" w:rsidRDefault="00BD05DA"/>
    <w:sectPr w:rsidR="00BD0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45"/>
    <w:rsid w:val="00500345"/>
    <w:rsid w:val="00B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801F2-BF7D-4B6A-8FEE-BC0EE5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345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0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ccm/content/business/business-regulations/licensing-and-permits/licences/entertainment-related-licences/all-about-temporary-event-not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Nsionu</dc:creator>
  <cp:keywords/>
  <dc:description/>
  <cp:lastModifiedBy>Nsionu, Patrick</cp:lastModifiedBy>
  <cp:revision>1</cp:revision>
  <dcterms:created xsi:type="dcterms:W3CDTF">2017-08-10T14:14:00Z</dcterms:created>
  <dcterms:modified xsi:type="dcterms:W3CDTF">2017-08-10T14:16:00Z</dcterms:modified>
</cp:coreProperties>
</file>