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7D2" w:rsidRDefault="006E4B40">
      <w:r>
        <w:rPr>
          <w:noProof/>
          <w:lang w:eastAsia="en-GB"/>
        </w:rPr>
        <w:drawing>
          <wp:inline distT="0" distB="0" distL="0" distR="0" wp14:anchorId="7D3D5495" wp14:editId="34E2C201">
            <wp:extent cx="5019675" cy="914400"/>
            <wp:effectExtent l="0" t="0" r="9525" b="0"/>
            <wp:docPr id="2" name="Picture 2" descr="C:\Users\Cathy\Documents\CSA_Main_Horizontal_SMALL 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hy\Documents\CSA_Main_Horizontal_SMALL 6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33291"/>
                    <a:stretch/>
                  </pic:blipFill>
                  <pic:spPr bwMode="auto">
                    <a:xfrm>
                      <a:off x="0" y="0"/>
                      <a:ext cx="5022850" cy="914978"/>
                    </a:xfrm>
                    <a:prstGeom prst="rect">
                      <a:avLst/>
                    </a:prstGeom>
                    <a:noFill/>
                    <a:ln>
                      <a:noFill/>
                    </a:ln>
                    <a:extLst>
                      <a:ext uri="{53640926-AAD7-44D8-BBD7-CCE9431645EC}">
                        <a14:shadowObscured xmlns:a14="http://schemas.microsoft.com/office/drawing/2010/main"/>
                      </a:ext>
                    </a:extLst>
                  </pic:spPr>
                </pic:pic>
              </a:graphicData>
            </a:graphic>
          </wp:inline>
        </w:drawing>
      </w:r>
    </w:p>
    <w:p w:rsidR="00EF0C42" w:rsidRDefault="00EF0C42" w:rsidP="00EF0C42">
      <w:pPr>
        <w:spacing w:after="0"/>
      </w:pPr>
      <w:r>
        <w:t xml:space="preserve">48 </w:t>
      </w:r>
      <w:proofErr w:type="spellStart"/>
      <w:r>
        <w:t>Gray’s</w:t>
      </w:r>
      <w:proofErr w:type="spellEnd"/>
      <w:r>
        <w:t xml:space="preserve"> Inn Road, </w:t>
      </w:r>
    </w:p>
    <w:p w:rsidR="00EF0C42" w:rsidRDefault="00EF0C42" w:rsidP="00EF0C42">
      <w:pPr>
        <w:spacing w:after="0"/>
      </w:pPr>
      <w:r>
        <w:t>London</w:t>
      </w:r>
    </w:p>
    <w:p w:rsidR="002D617D" w:rsidRDefault="002D617D" w:rsidP="00EF0C42">
      <w:pPr>
        <w:spacing w:after="0"/>
      </w:pPr>
      <w:r>
        <w:t>W1CX 8LT</w:t>
      </w:r>
    </w:p>
    <w:p w:rsidR="002E2569" w:rsidRPr="00663D0F" w:rsidRDefault="00663D0F" w:rsidP="00EF0C42">
      <w:pPr>
        <w:spacing w:after="0"/>
        <w:jc w:val="right"/>
        <w:rPr>
          <w:color w:val="FF0000"/>
        </w:rPr>
      </w:pPr>
      <w:r w:rsidRPr="00663D0F">
        <w:rPr>
          <w:color w:val="FF0000"/>
        </w:rPr>
        <w:t>4</w:t>
      </w:r>
      <w:r w:rsidRPr="00663D0F">
        <w:rPr>
          <w:color w:val="FF0000"/>
          <w:vertAlign w:val="superscript"/>
        </w:rPr>
        <w:t>th</w:t>
      </w:r>
      <w:r w:rsidRPr="00663D0F">
        <w:rPr>
          <w:color w:val="FF0000"/>
        </w:rPr>
        <w:t xml:space="preserve"> July 2017</w:t>
      </w:r>
    </w:p>
    <w:p w:rsidR="00663D0F" w:rsidRPr="00663D0F" w:rsidRDefault="00663D0F" w:rsidP="00EF0C42">
      <w:pPr>
        <w:spacing w:after="0"/>
        <w:jc w:val="right"/>
        <w:rPr>
          <w:i/>
          <w:color w:val="FF0000"/>
        </w:rPr>
      </w:pPr>
      <w:r w:rsidRPr="00663D0F">
        <w:rPr>
          <w:color w:val="FF0000"/>
        </w:rPr>
        <w:t xml:space="preserve">Rev A: </w:t>
      </w:r>
    </w:p>
    <w:p w:rsidR="00B71CE5" w:rsidRDefault="00B71CE5" w:rsidP="00EF6672"/>
    <w:p w:rsidR="0027068A" w:rsidRPr="0027068A" w:rsidRDefault="002F1AD4" w:rsidP="00EF6672">
      <w:pPr>
        <w:rPr>
          <w:rFonts w:ascii="MS Reference Sans Serif" w:hAnsi="MS Reference Sans Serif"/>
          <w:color w:val="808080" w:themeColor="background1" w:themeShade="80"/>
          <w:sz w:val="36"/>
          <w:szCs w:val="36"/>
        </w:rPr>
      </w:pPr>
      <w:r>
        <w:rPr>
          <w:rFonts w:ascii="MS Reference Sans Serif" w:hAnsi="MS Reference Sans Serif"/>
          <w:color w:val="808080" w:themeColor="background1" w:themeShade="80"/>
          <w:sz w:val="36"/>
          <w:szCs w:val="36"/>
        </w:rPr>
        <w:t xml:space="preserve">CHANGE OF USE </w:t>
      </w:r>
      <w:proofErr w:type="gramStart"/>
      <w:r>
        <w:rPr>
          <w:rFonts w:ascii="MS Reference Sans Serif" w:hAnsi="MS Reference Sans Serif"/>
          <w:color w:val="808080" w:themeColor="background1" w:themeShade="80"/>
          <w:sz w:val="36"/>
          <w:szCs w:val="36"/>
        </w:rPr>
        <w:t>REPORT</w:t>
      </w:r>
      <w:r w:rsidR="0027068A" w:rsidRPr="0027068A">
        <w:rPr>
          <w:rFonts w:ascii="MS Reference Sans Serif" w:hAnsi="MS Reference Sans Serif"/>
          <w:color w:val="808080" w:themeColor="background1" w:themeShade="80"/>
          <w:sz w:val="36"/>
          <w:szCs w:val="36"/>
        </w:rPr>
        <w:t xml:space="preserve"> </w:t>
      </w:r>
      <w:r w:rsidR="00302A23">
        <w:rPr>
          <w:rFonts w:ascii="MS Reference Sans Serif" w:hAnsi="MS Reference Sans Serif"/>
          <w:color w:val="808080" w:themeColor="background1" w:themeShade="80"/>
          <w:sz w:val="36"/>
          <w:szCs w:val="36"/>
        </w:rPr>
        <w:t>:</w:t>
      </w:r>
      <w:proofErr w:type="gramEnd"/>
      <w:r w:rsidR="0027068A" w:rsidRPr="0027068A">
        <w:rPr>
          <w:rFonts w:ascii="MS Reference Sans Serif" w:hAnsi="MS Reference Sans Serif"/>
          <w:color w:val="808080" w:themeColor="background1" w:themeShade="80"/>
          <w:sz w:val="36"/>
          <w:szCs w:val="36"/>
        </w:rPr>
        <w:t xml:space="preserve">: </w:t>
      </w:r>
      <w:r w:rsidR="00EF0C42">
        <w:rPr>
          <w:rFonts w:ascii="MS Reference Sans Serif" w:hAnsi="MS Reference Sans Serif"/>
          <w:color w:val="808080" w:themeColor="background1" w:themeShade="80"/>
          <w:sz w:val="36"/>
          <w:szCs w:val="36"/>
        </w:rPr>
        <w:t>May 2017</w:t>
      </w:r>
    </w:p>
    <w:p w:rsidR="0027068A" w:rsidRDefault="0027068A" w:rsidP="00EF6672">
      <w:r>
        <w:t>INTRODUCTION</w:t>
      </w:r>
      <w:r w:rsidR="001C60A0">
        <w:t>:</w:t>
      </w:r>
    </w:p>
    <w:p w:rsidR="002F1AD4" w:rsidRDefault="0027068A" w:rsidP="0027068A">
      <w:pPr>
        <w:spacing w:after="0"/>
      </w:pPr>
      <w:r>
        <w:t xml:space="preserve">This report is in support of </w:t>
      </w:r>
      <w:r w:rsidR="00EF0C42">
        <w:t xml:space="preserve">an application to Camden Council </w:t>
      </w:r>
      <w:r w:rsidR="002F1AD4">
        <w:t>P</w:t>
      </w:r>
      <w:r w:rsidR="00EF0C42">
        <w:t xml:space="preserve">lanning </w:t>
      </w:r>
      <w:r w:rsidR="002F1AD4">
        <w:t xml:space="preserve">Department </w:t>
      </w:r>
      <w:r w:rsidR="00EF0C42">
        <w:t xml:space="preserve">by Nordic </w:t>
      </w:r>
      <w:proofErr w:type="spellStart"/>
      <w:r w:rsidR="00EF0C42">
        <w:t>Cryobank</w:t>
      </w:r>
      <w:proofErr w:type="spellEnd"/>
      <w:r w:rsidR="00EF0C42">
        <w:t xml:space="preserve"> UK Limited </w:t>
      </w:r>
      <w:r w:rsidR="002F1AD4">
        <w:t>for</w:t>
      </w:r>
      <w:r w:rsidR="00EF0C42">
        <w:t xml:space="preserve"> </w:t>
      </w:r>
      <w:r w:rsidR="00302A23">
        <w:t xml:space="preserve">the </w:t>
      </w:r>
      <w:r w:rsidR="00EF0C42">
        <w:t xml:space="preserve">change of use </w:t>
      </w:r>
      <w:r w:rsidR="00FD43CE">
        <w:t xml:space="preserve">at 48 </w:t>
      </w:r>
      <w:proofErr w:type="spellStart"/>
      <w:r w:rsidR="00FD43CE">
        <w:t>Gray’</w:t>
      </w:r>
      <w:r w:rsidR="00302A23">
        <w:t>s</w:t>
      </w:r>
      <w:proofErr w:type="spellEnd"/>
      <w:r w:rsidR="00302A23">
        <w:t xml:space="preserve"> In</w:t>
      </w:r>
      <w:r w:rsidR="00FD43CE">
        <w:t>n Road</w:t>
      </w:r>
      <w:r w:rsidR="00302A23">
        <w:t>, London, W1CX 8LT</w:t>
      </w:r>
      <w:r w:rsidR="00FD43CE">
        <w:t xml:space="preserve">. The application relates to floors </w:t>
      </w:r>
      <w:r w:rsidR="008C6764">
        <w:t>3-4 ONLY</w:t>
      </w:r>
      <w:r w:rsidR="00FD43CE">
        <w:t xml:space="preserve">. The applicant requests the change of use </w:t>
      </w:r>
      <w:r w:rsidR="00EF0C42">
        <w:t xml:space="preserve">from </w:t>
      </w:r>
      <w:r w:rsidR="00FD43CE">
        <w:t xml:space="preserve">the lawful designation </w:t>
      </w:r>
      <w:r w:rsidR="00EF0C42">
        <w:t>B1 (</w:t>
      </w:r>
      <w:r w:rsidR="00302A23">
        <w:t>o</w:t>
      </w:r>
      <w:r w:rsidR="00EF0C42">
        <w:t>ffice</w:t>
      </w:r>
      <w:r w:rsidR="00302A23">
        <w:t>s</w:t>
      </w:r>
      <w:r w:rsidR="00EF0C42">
        <w:t>)</w:t>
      </w:r>
      <w:r>
        <w:t xml:space="preserve"> </w:t>
      </w:r>
      <w:r w:rsidR="00EF0C42">
        <w:t>to</w:t>
      </w:r>
      <w:r w:rsidR="00FD43CE">
        <w:t xml:space="preserve"> a</w:t>
      </w:r>
      <w:r w:rsidR="00EF0C42">
        <w:t xml:space="preserve"> </w:t>
      </w:r>
      <w:r w:rsidR="00FD43CE">
        <w:t xml:space="preserve">classification </w:t>
      </w:r>
      <w:r w:rsidR="002D617D">
        <w:t>B1 (offices)</w:t>
      </w:r>
      <w:r w:rsidR="00EF0C42">
        <w:t xml:space="preserve"> and D1 (Non-residential) </w:t>
      </w:r>
      <w:proofErr w:type="spellStart"/>
      <w:r w:rsidR="00302A23">
        <w:t>Cryobank</w:t>
      </w:r>
      <w:proofErr w:type="spellEnd"/>
      <w:r w:rsidR="00302A23">
        <w:t xml:space="preserve"> clinic.</w:t>
      </w:r>
      <w:r w:rsidR="008C6764">
        <w:t xml:space="preserve"> This application </w:t>
      </w:r>
      <w:r w:rsidR="008C6764" w:rsidRPr="008C6764">
        <w:t>if granted, would be in force during their occupation of the premises</w:t>
      </w:r>
      <w:r w:rsidR="008C6764">
        <w:t xml:space="preserve"> and </w:t>
      </w:r>
      <w:r w:rsidR="008C6764" w:rsidRPr="008C6764">
        <w:t xml:space="preserve">the accommodation reverts back to B1 office use when </w:t>
      </w:r>
      <w:r w:rsidR="008C6764">
        <w:t xml:space="preserve">Nordic </w:t>
      </w:r>
      <w:proofErr w:type="spellStart"/>
      <w:r w:rsidR="008C6764" w:rsidRPr="008C6764">
        <w:t>Cryobank</w:t>
      </w:r>
      <w:proofErr w:type="spellEnd"/>
      <w:r w:rsidR="008C6764" w:rsidRPr="008C6764">
        <w:t xml:space="preserve"> UK Limited leave the accommodation</w:t>
      </w:r>
    </w:p>
    <w:p w:rsidR="002F1AD4" w:rsidRDefault="002F1AD4" w:rsidP="0027068A">
      <w:pPr>
        <w:spacing w:after="0"/>
      </w:pPr>
    </w:p>
    <w:p w:rsidR="002F1AD4" w:rsidRPr="002F1AD4" w:rsidRDefault="002F1AD4" w:rsidP="002F1AD4">
      <w:pPr>
        <w:rPr>
          <w:caps/>
        </w:rPr>
      </w:pPr>
      <w:r w:rsidRPr="002F1AD4">
        <w:rPr>
          <w:caps/>
        </w:rPr>
        <w:t>Location</w:t>
      </w:r>
      <w:r w:rsidR="001C60A0">
        <w:rPr>
          <w:caps/>
        </w:rPr>
        <w:t>:</w:t>
      </w:r>
    </w:p>
    <w:p w:rsidR="00B73152" w:rsidRDefault="00B73152" w:rsidP="002F1AD4">
      <w:pPr>
        <w:spacing w:after="0"/>
      </w:pPr>
      <w:r>
        <w:rPr>
          <w:noProof/>
          <w:lang w:eastAsia="en-GB"/>
        </w:rPr>
        <w:drawing>
          <wp:inline distT="0" distB="0" distL="0" distR="0" wp14:anchorId="037FC119" wp14:editId="55C32766">
            <wp:extent cx="2013296" cy="2619375"/>
            <wp:effectExtent l="0" t="0" r="6350" b="0"/>
            <wp:docPr id="10" name="Picture 10" descr="Image result for 48 gray's inn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48 gray's inn ro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3296" cy="2619375"/>
                    </a:xfrm>
                    <a:prstGeom prst="rect">
                      <a:avLst/>
                    </a:prstGeom>
                    <a:noFill/>
                    <a:ln>
                      <a:noFill/>
                    </a:ln>
                  </pic:spPr>
                </pic:pic>
              </a:graphicData>
            </a:graphic>
          </wp:inline>
        </w:drawing>
      </w:r>
    </w:p>
    <w:p w:rsidR="00B73152" w:rsidRDefault="00B73152" w:rsidP="002F1AD4">
      <w:pPr>
        <w:spacing w:after="0"/>
      </w:pPr>
    </w:p>
    <w:p w:rsidR="006E5DF5" w:rsidRDefault="002F1AD4" w:rsidP="002F1AD4">
      <w:pPr>
        <w:spacing w:after="0"/>
      </w:pPr>
      <w:r>
        <w:t xml:space="preserve">The property is </w:t>
      </w:r>
      <w:r w:rsidR="00BB7E35">
        <w:t xml:space="preserve">situated </w:t>
      </w:r>
      <w:r w:rsidR="00C96F02">
        <w:t>in the heart of London</w:t>
      </w:r>
      <w:r w:rsidR="00FD43CE">
        <w:t xml:space="preserve"> </w:t>
      </w:r>
      <w:r w:rsidR="00BB7E35">
        <w:t>positioned at the centre of two 19</w:t>
      </w:r>
      <w:r w:rsidR="00BB7E35" w:rsidRPr="00C53C99">
        <w:rPr>
          <w:vertAlign w:val="superscript"/>
        </w:rPr>
        <w:t>th</w:t>
      </w:r>
      <w:r w:rsidR="00BB7E35">
        <w:t xml:space="preserve"> century residential terraces</w:t>
      </w:r>
      <w:r w:rsidR="00441840">
        <w:t xml:space="preserve"> with retail at street level</w:t>
      </w:r>
      <w:r w:rsidR="00BB7E35">
        <w:t xml:space="preserve">. These buildings are listed in the </w:t>
      </w:r>
      <w:r w:rsidR="00DD5F5C">
        <w:t xml:space="preserve">Camden Council </w:t>
      </w:r>
      <w:r w:rsidR="00BB7E35">
        <w:t>Local List identified as having</w:t>
      </w:r>
      <w:r w:rsidR="00302A23">
        <w:t xml:space="preserve"> </w:t>
      </w:r>
      <w:r w:rsidR="00DD5F5C">
        <w:t>‘</w:t>
      </w:r>
      <w:r w:rsidR="00302A23">
        <w:t>A</w:t>
      </w:r>
      <w:r w:rsidR="00BB7E35">
        <w:t>rchitectural and Townscape significance</w:t>
      </w:r>
      <w:r w:rsidR="00DD5F5C">
        <w:t>’</w:t>
      </w:r>
      <w:r w:rsidR="00BB7E35">
        <w:t xml:space="preserve">. </w:t>
      </w:r>
      <w:r w:rsidR="00302A23">
        <w:t>The site</w:t>
      </w:r>
      <w:r w:rsidR="00BB7E35">
        <w:t xml:space="preserve"> is on the corner of Baldwin’s Gardens and </w:t>
      </w:r>
      <w:proofErr w:type="spellStart"/>
      <w:r w:rsidR="00BB7E35">
        <w:t>Gray’s</w:t>
      </w:r>
      <w:proofErr w:type="spellEnd"/>
      <w:r w:rsidR="00BB7E35">
        <w:t xml:space="preserve"> Inn Road directly opposite the historic </w:t>
      </w:r>
      <w:proofErr w:type="spellStart"/>
      <w:r w:rsidR="00BB7E35">
        <w:t>Gray’s</w:t>
      </w:r>
      <w:proofErr w:type="spellEnd"/>
      <w:r w:rsidR="00BB7E35">
        <w:t xml:space="preserve"> Inn Square and enjoys a double aspect street frontage </w:t>
      </w:r>
      <w:r w:rsidR="00DD5F5C">
        <w:t xml:space="preserve">to the west and south </w:t>
      </w:r>
      <w:r w:rsidR="00BB7E35">
        <w:t>giving good light levels</w:t>
      </w:r>
      <w:r w:rsidR="00302A23">
        <w:t xml:space="preserve"> within</w:t>
      </w:r>
      <w:r w:rsidR="00DD5F5C">
        <w:t xml:space="preserve"> the space</w:t>
      </w:r>
      <w:r w:rsidR="006E5DF5">
        <w:t>.</w:t>
      </w:r>
    </w:p>
    <w:p w:rsidR="00302A23" w:rsidRDefault="00302A23" w:rsidP="002F1AD4">
      <w:pPr>
        <w:spacing w:after="0"/>
      </w:pPr>
    </w:p>
    <w:p w:rsidR="006E5DF5" w:rsidRDefault="006E5DF5" w:rsidP="002F1AD4">
      <w:pPr>
        <w:spacing w:after="0"/>
      </w:pPr>
      <w:r>
        <w:t xml:space="preserve">The area is served by a </w:t>
      </w:r>
      <w:r w:rsidR="00302A23">
        <w:t xml:space="preserve">variety </w:t>
      </w:r>
      <w:r>
        <w:t>of shops and eateries. It has good travel connections with Chancery Road underground station</w:t>
      </w:r>
      <w:r w:rsidR="00DD5F5C">
        <w:t>,</w:t>
      </w:r>
      <w:r>
        <w:t xml:space="preserve"> a 3 minute walk to the south and to the east 0.4miles away is Farrington Station (Circle, Hammersmith &amp; City, </w:t>
      </w:r>
      <w:r w:rsidR="00302A23">
        <w:t>Metropolitan</w:t>
      </w:r>
      <w:r>
        <w:t xml:space="preserve"> lines and Thameslink)</w:t>
      </w:r>
    </w:p>
    <w:p w:rsidR="006E5DF5" w:rsidRDefault="006E5DF5" w:rsidP="002F1AD4">
      <w:pPr>
        <w:spacing w:after="0"/>
      </w:pPr>
    </w:p>
    <w:p w:rsidR="002F1AD4" w:rsidRPr="002F1AD4" w:rsidRDefault="00945543" w:rsidP="002F1AD4">
      <w:pPr>
        <w:rPr>
          <w:caps/>
        </w:rPr>
      </w:pPr>
      <w:r>
        <w:rPr>
          <w:caps/>
        </w:rPr>
        <w:t>PROPOSAL</w:t>
      </w:r>
      <w:r w:rsidR="001C60A0">
        <w:rPr>
          <w:caps/>
        </w:rPr>
        <w:t>:</w:t>
      </w:r>
    </w:p>
    <w:p w:rsidR="00736477" w:rsidRDefault="00441840" w:rsidP="00945543">
      <w:pPr>
        <w:spacing w:after="0"/>
      </w:pPr>
      <w:r>
        <w:t xml:space="preserve">It is envisaged that the Change of Use to B1 (offices) and D1 (non-Residential – clinic) will apply to third and fourth floors, however should the proposed clinic use ceases the property must revert back to B1 (office) to protect employment in the area.  </w:t>
      </w:r>
      <w:r w:rsidR="00DD5F5C">
        <w:t xml:space="preserve">All the upper floors of the building </w:t>
      </w:r>
      <w:r w:rsidR="000610CA">
        <w:t>are</w:t>
      </w:r>
      <w:r w:rsidR="00DD5F5C">
        <w:t xml:space="preserve"> currently vacant. </w:t>
      </w:r>
      <w:r w:rsidR="00945543">
        <w:t xml:space="preserve">It is proposed that </w:t>
      </w:r>
      <w:r w:rsidR="00736477">
        <w:t xml:space="preserve">Nordic Cryogenics </w:t>
      </w:r>
      <w:r>
        <w:t xml:space="preserve">UK </w:t>
      </w:r>
      <w:r w:rsidR="00DD5F5C">
        <w:t>Limited</w:t>
      </w:r>
      <w:r w:rsidR="00736477">
        <w:t xml:space="preserve"> will </w:t>
      </w:r>
      <w:r w:rsidR="00DD5F5C">
        <w:t>operate</w:t>
      </w:r>
      <w:r w:rsidR="00736477">
        <w:t xml:space="preserve"> </w:t>
      </w:r>
      <w:r>
        <w:t xml:space="preserve">a clinic </w:t>
      </w:r>
      <w:r w:rsidR="00736477">
        <w:t>on both third and fourth floors only. The f</w:t>
      </w:r>
      <w:r w:rsidR="001C60A0">
        <w:t xml:space="preserve">irst, </w:t>
      </w:r>
      <w:r w:rsidR="00945543">
        <w:t xml:space="preserve">second </w:t>
      </w:r>
      <w:r w:rsidR="001C60A0">
        <w:t xml:space="preserve">and fifth </w:t>
      </w:r>
      <w:r w:rsidR="00945543">
        <w:t xml:space="preserve">floors will remain as office accommodation. The ground floor is currently </w:t>
      </w:r>
      <w:r w:rsidR="006E5DF5">
        <w:t xml:space="preserve">a self-contained </w:t>
      </w:r>
      <w:r w:rsidR="00736477">
        <w:t xml:space="preserve">café </w:t>
      </w:r>
      <w:r w:rsidR="006E5DF5">
        <w:t xml:space="preserve">unit with a basement and has </w:t>
      </w:r>
      <w:r w:rsidR="00945543">
        <w:t xml:space="preserve">class </w:t>
      </w:r>
      <w:r w:rsidR="00945543" w:rsidRPr="006E5DF5">
        <w:t>A3</w:t>
      </w:r>
      <w:r w:rsidR="00945543" w:rsidRPr="00B56677">
        <w:t xml:space="preserve"> </w:t>
      </w:r>
      <w:r w:rsidR="00945543">
        <w:t>(</w:t>
      </w:r>
      <w:r w:rsidR="00945543" w:rsidRPr="00B56677">
        <w:t>Restaurants and cafés</w:t>
      </w:r>
      <w:r w:rsidR="00945543">
        <w:t>) use</w:t>
      </w:r>
      <w:r w:rsidR="00736477">
        <w:t>.</w:t>
      </w:r>
    </w:p>
    <w:p w:rsidR="00945543" w:rsidRDefault="00945543" w:rsidP="00945543">
      <w:pPr>
        <w:spacing w:after="0"/>
      </w:pPr>
    </w:p>
    <w:p w:rsidR="00D542D3" w:rsidRDefault="00AD23A2" w:rsidP="00B73152">
      <w:pPr>
        <w:spacing w:after="0"/>
      </w:pPr>
      <w:r>
        <w:rPr>
          <w:color w:val="FF0000"/>
        </w:rPr>
        <w:t xml:space="preserve">There are no external </w:t>
      </w:r>
      <w:r w:rsidR="00970B08">
        <w:rPr>
          <w:color w:val="FF0000"/>
        </w:rPr>
        <w:t>alterations</w:t>
      </w:r>
      <w:r>
        <w:rPr>
          <w:color w:val="FF0000"/>
        </w:rPr>
        <w:t xml:space="preserve"> associated with the Change of Use application</w:t>
      </w:r>
      <w:r w:rsidR="006C16DE" w:rsidRPr="00AD23A2">
        <w:rPr>
          <w:color w:val="FF0000"/>
        </w:rPr>
        <w:t xml:space="preserve"> </w:t>
      </w:r>
      <w:r w:rsidR="006C16DE">
        <w:t>There will be some internal modifications to accommodate the clinics activities (refer to plans)</w:t>
      </w:r>
      <w:r w:rsidR="00282C49">
        <w:t>.</w:t>
      </w:r>
      <w:r w:rsidR="00B73152">
        <w:t xml:space="preserve"> This will maintain the aesthetic integrity and character of the Central London Frontages as stated in CPG 5 - </w:t>
      </w:r>
      <w:r w:rsidR="00B73152">
        <w:rPr>
          <w:noProof/>
          <w:lang w:eastAsia="en-GB"/>
        </w:rPr>
        <w:t>Town Centres, Retail and Employment</w:t>
      </w:r>
      <w:r w:rsidR="00575C6E">
        <w:rPr>
          <w:noProof/>
          <w:lang w:eastAsia="en-GB"/>
        </w:rPr>
        <w:t>.</w:t>
      </w:r>
    </w:p>
    <w:p w:rsidR="00B73152" w:rsidRDefault="00B73152" w:rsidP="00B73152">
      <w:pPr>
        <w:spacing w:after="0"/>
        <w:rPr>
          <w:b/>
        </w:rPr>
      </w:pPr>
      <w:bookmarkStart w:id="0" w:name="_GoBack"/>
      <w:bookmarkEnd w:id="0"/>
    </w:p>
    <w:p w:rsidR="00945543" w:rsidRDefault="00945543" w:rsidP="00945543">
      <w:pPr>
        <w:spacing w:after="0"/>
      </w:pPr>
      <w:r w:rsidRPr="0046619F">
        <w:rPr>
          <w:b/>
        </w:rPr>
        <w:t>Floor areas:</w:t>
      </w:r>
      <w:r w:rsidR="004615D4">
        <w:tab/>
      </w:r>
      <w:r w:rsidR="004615D4">
        <w:tab/>
      </w:r>
      <w:r w:rsidR="004615D4">
        <w:tab/>
      </w:r>
      <w:r w:rsidR="004615D4">
        <w:tab/>
        <w:t>NIA (</w:t>
      </w:r>
      <w:proofErr w:type="spellStart"/>
      <w:r w:rsidR="004615D4">
        <w:t>sqft</w:t>
      </w:r>
      <w:proofErr w:type="spellEnd"/>
      <w:r w:rsidR="004615D4">
        <w:t>)</w:t>
      </w:r>
      <w:r w:rsidR="004615D4">
        <w:tab/>
        <w:t>NIA m2</w:t>
      </w:r>
    </w:p>
    <w:p w:rsidR="00945543" w:rsidRDefault="004615D4" w:rsidP="004615D4">
      <w:pPr>
        <w:spacing w:after="0"/>
      </w:pPr>
      <w:r>
        <w:t>Offices: 5</w:t>
      </w:r>
      <w:r w:rsidRPr="004615D4">
        <w:rPr>
          <w:vertAlign w:val="superscript"/>
        </w:rPr>
        <w:t>th</w:t>
      </w:r>
      <w:r>
        <w:t xml:space="preserve"> </w:t>
      </w:r>
      <w:r w:rsidR="00945543">
        <w:t>Floor</w:t>
      </w:r>
      <w:r>
        <w:tab/>
      </w:r>
      <w:r>
        <w:tab/>
      </w:r>
      <w:r>
        <w:tab/>
        <w:t>328</w:t>
      </w:r>
      <w:r>
        <w:tab/>
      </w:r>
      <w:r>
        <w:tab/>
        <w:t>30.47</w:t>
      </w:r>
    </w:p>
    <w:p w:rsidR="00945543" w:rsidRDefault="004615D4" w:rsidP="00945543">
      <w:pPr>
        <w:spacing w:after="0"/>
        <w:ind w:firstLine="720"/>
      </w:pPr>
      <w:r>
        <w:t>4</w:t>
      </w:r>
      <w:r w:rsidRPr="004615D4">
        <w:rPr>
          <w:vertAlign w:val="superscript"/>
        </w:rPr>
        <w:t>th</w:t>
      </w:r>
      <w:r w:rsidR="00945543">
        <w:t xml:space="preserve"> Floor</w:t>
      </w:r>
      <w:r>
        <w:tab/>
      </w:r>
      <w:r>
        <w:tab/>
      </w:r>
      <w:r>
        <w:tab/>
        <w:t>716</w:t>
      </w:r>
      <w:r>
        <w:tab/>
      </w:r>
      <w:r>
        <w:tab/>
        <w:t>66.52</w:t>
      </w:r>
      <w:r w:rsidR="0046619F">
        <w:tab/>
        <w:t>(Clinic)</w:t>
      </w:r>
    </w:p>
    <w:p w:rsidR="00945543" w:rsidRDefault="004615D4" w:rsidP="00945543">
      <w:pPr>
        <w:spacing w:after="0"/>
        <w:ind w:firstLine="720"/>
      </w:pPr>
      <w:r>
        <w:t>3</w:t>
      </w:r>
      <w:r w:rsidRPr="004615D4">
        <w:rPr>
          <w:vertAlign w:val="superscript"/>
        </w:rPr>
        <w:t>rd</w:t>
      </w:r>
      <w:r>
        <w:t xml:space="preserve"> </w:t>
      </w:r>
      <w:r w:rsidR="00945543">
        <w:t>Floor</w:t>
      </w:r>
      <w:r w:rsidR="00556567">
        <w:tab/>
      </w:r>
      <w:r w:rsidR="00556567">
        <w:tab/>
      </w:r>
      <w:r w:rsidR="00556567">
        <w:tab/>
        <w:t>752</w:t>
      </w:r>
      <w:r w:rsidR="00556567">
        <w:tab/>
      </w:r>
      <w:r w:rsidR="00556567">
        <w:tab/>
        <w:t>69.86</w:t>
      </w:r>
      <w:r w:rsidR="0046619F">
        <w:tab/>
        <w:t>(Clinic)</w:t>
      </w:r>
    </w:p>
    <w:p w:rsidR="00945543" w:rsidRDefault="004615D4" w:rsidP="00945543">
      <w:pPr>
        <w:spacing w:after="0"/>
        <w:ind w:firstLine="720"/>
      </w:pPr>
      <w:r>
        <w:t>2</w:t>
      </w:r>
      <w:r w:rsidRPr="004615D4">
        <w:rPr>
          <w:vertAlign w:val="superscript"/>
        </w:rPr>
        <w:t>nd</w:t>
      </w:r>
      <w:r>
        <w:t xml:space="preserve"> Floor</w:t>
      </w:r>
      <w:r>
        <w:tab/>
      </w:r>
      <w:r>
        <w:tab/>
      </w:r>
      <w:r>
        <w:tab/>
        <w:t>761</w:t>
      </w:r>
      <w:r>
        <w:tab/>
      </w:r>
      <w:r>
        <w:tab/>
        <w:t>70.70</w:t>
      </w:r>
      <w:r w:rsidR="00A207DA" w:rsidRPr="00A207DA">
        <w:t xml:space="preserve"> </w:t>
      </w:r>
    </w:p>
    <w:p w:rsidR="004615D4" w:rsidRDefault="004615D4" w:rsidP="00945543">
      <w:pPr>
        <w:spacing w:after="0"/>
        <w:ind w:firstLine="720"/>
      </w:pPr>
      <w:r>
        <w:t>1</w:t>
      </w:r>
      <w:r w:rsidRPr="004615D4">
        <w:rPr>
          <w:vertAlign w:val="superscript"/>
        </w:rPr>
        <w:t>st</w:t>
      </w:r>
      <w:r>
        <w:t xml:space="preserve"> Floor</w:t>
      </w:r>
      <w:r>
        <w:tab/>
      </w:r>
      <w:r>
        <w:tab/>
      </w:r>
      <w:r>
        <w:tab/>
        <w:t>766</w:t>
      </w:r>
      <w:r>
        <w:tab/>
      </w:r>
      <w:r>
        <w:tab/>
        <w:t>71.16</w:t>
      </w:r>
    </w:p>
    <w:p w:rsidR="004615D4" w:rsidRPr="0046619F" w:rsidRDefault="0046619F" w:rsidP="0046619F">
      <w:pPr>
        <w:spacing w:after="0"/>
        <w:rPr>
          <w:b/>
        </w:rPr>
      </w:pPr>
      <w:r w:rsidRPr="0046619F">
        <w:rPr>
          <w:b/>
        </w:rPr>
        <w:t>TOTAL</w:t>
      </w:r>
      <w:r w:rsidRPr="0046619F">
        <w:rPr>
          <w:b/>
        </w:rPr>
        <w:tab/>
      </w:r>
      <w:r w:rsidRPr="0046619F">
        <w:rPr>
          <w:b/>
        </w:rPr>
        <w:tab/>
      </w:r>
      <w:r w:rsidRPr="0046619F">
        <w:rPr>
          <w:b/>
        </w:rPr>
        <w:tab/>
      </w:r>
      <w:r w:rsidRPr="0046619F">
        <w:rPr>
          <w:b/>
        </w:rPr>
        <w:tab/>
      </w:r>
      <w:r w:rsidRPr="0046619F">
        <w:rPr>
          <w:b/>
        </w:rPr>
        <w:tab/>
        <w:t>3,323</w:t>
      </w:r>
      <w:r w:rsidRPr="0046619F">
        <w:rPr>
          <w:b/>
        </w:rPr>
        <w:tab/>
      </w:r>
      <w:r w:rsidRPr="0046619F">
        <w:rPr>
          <w:b/>
        </w:rPr>
        <w:tab/>
        <w:t>308.</w:t>
      </w:r>
      <w:r w:rsidR="00A207DA">
        <w:rPr>
          <w:b/>
        </w:rPr>
        <w:t>71</w:t>
      </w:r>
    </w:p>
    <w:p w:rsidR="0046619F" w:rsidRDefault="0046619F" w:rsidP="004615D4">
      <w:pPr>
        <w:spacing w:after="0"/>
      </w:pPr>
    </w:p>
    <w:p w:rsidR="004615D4" w:rsidRDefault="004615D4" w:rsidP="004615D4">
      <w:pPr>
        <w:spacing w:after="0"/>
      </w:pPr>
      <w:r>
        <w:t xml:space="preserve">Retail: </w:t>
      </w:r>
      <w:r>
        <w:tab/>
        <w:t>Ground (</w:t>
      </w:r>
      <w:proofErr w:type="spellStart"/>
      <w:r>
        <w:t>incl</w:t>
      </w:r>
      <w:proofErr w:type="spellEnd"/>
      <w:r>
        <w:t xml:space="preserve"> stores)</w:t>
      </w:r>
      <w:r>
        <w:tab/>
      </w:r>
      <w:r>
        <w:tab/>
        <w:t>795</w:t>
      </w:r>
      <w:r>
        <w:tab/>
      </w:r>
      <w:r>
        <w:tab/>
        <w:t>73.86</w:t>
      </w:r>
    </w:p>
    <w:p w:rsidR="004615D4" w:rsidRDefault="004615D4" w:rsidP="004615D4">
      <w:pPr>
        <w:spacing w:after="0"/>
        <w:ind w:firstLine="720"/>
      </w:pPr>
      <w:r>
        <w:t>Basement (</w:t>
      </w:r>
      <w:proofErr w:type="spellStart"/>
      <w:r>
        <w:t>incl</w:t>
      </w:r>
      <w:proofErr w:type="spellEnd"/>
      <w:r>
        <w:t xml:space="preserve"> stores)</w:t>
      </w:r>
      <w:r>
        <w:tab/>
      </w:r>
      <w:r>
        <w:tab/>
        <w:t>900</w:t>
      </w:r>
      <w:r>
        <w:tab/>
      </w:r>
      <w:r>
        <w:tab/>
        <w:t>83.62</w:t>
      </w:r>
      <w:r>
        <w:tab/>
      </w:r>
      <w:r>
        <w:tab/>
      </w:r>
    </w:p>
    <w:p w:rsidR="001C60A0" w:rsidRPr="006C16DE" w:rsidRDefault="006C16DE" w:rsidP="006C16DE">
      <w:pPr>
        <w:spacing w:after="0"/>
        <w:jc w:val="right"/>
        <w:rPr>
          <w:i/>
        </w:rPr>
      </w:pPr>
      <w:r w:rsidRPr="006C16DE">
        <w:rPr>
          <w:i/>
          <w:sz w:val="18"/>
        </w:rPr>
        <w:t>(</w:t>
      </w:r>
      <w:proofErr w:type="gramStart"/>
      <w:r w:rsidRPr="006C16DE">
        <w:rPr>
          <w:i/>
          <w:sz w:val="18"/>
        </w:rPr>
        <w:t>areas</w:t>
      </w:r>
      <w:proofErr w:type="gramEnd"/>
      <w:r w:rsidR="000610CA">
        <w:rPr>
          <w:i/>
          <w:sz w:val="18"/>
        </w:rPr>
        <w:t xml:space="preserve"> indicated have been </w:t>
      </w:r>
      <w:r w:rsidRPr="006C16DE">
        <w:rPr>
          <w:i/>
          <w:sz w:val="18"/>
        </w:rPr>
        <w:t xml:space="preserve"> provided </w:t>
      </w:r>
      <w:r w:rsidR="000610CA">
        <w:rPr>
          <w:i/>
          <w:sz w:val="18"/>
        </w:rPr>
        <w:t>by</w:t>
      </w:r>
      <w:r w:rsidRPr="006C16DE">
        <w:rPr>
          <w:i/>
          <w:sz w:val="18"/>
        </w:rPr>
        <w:t xml:space="preserve"> agents HP Property Consultants</w:t>
      </w:r>
      <w:r w:rsidR="00D542D3">
        <w:rPr>
          <w:i/>
          <w:sz w:val="18"/>
        </w:rPr>
        <w:t>)</w:t>
      </w:r>
    </w:p>
    <w:p w:rsidR="00736477" w:rsidRDefault="00736477" w:rsidP="00736477">
      <w:pPr>
        <w:spacing w:after="0"/>
      </w:pPr>
    </w:p>
    <w:p w:rsidR="00302A23" w:rsidRDefault="00C96F02" w:rsidP="00945543">
      <w:pPr>
        <w:spacing w:after="0"/>
      </w:pPr>
      <w:r>
        <w:t xml:space="preserve">The </w:t>
      </w:r>
      <w:r w:rsidR="000610CA">
        <w:t xml:space="preserve">proposed </w:t>
      </w:r>
      <w:r>
        <w:t xml:space="preserve">area of the Clinic </w:t>
      </w:r>
      <w:r w:rsidR="00556567">
        <w:t xml:space="preserve">is </w:t>
      </w:r>
      <w:r w:rsidR="00556567" w:rsidRPr="008C6764">
        <w:t>1,468sqft (13</w:t>
      </w:r>
      <w:r w:rsidR="00A207DA">
        <w:t>6</w:t>
      </w:r>
      <w:r w:rsidR="00556567" w:rsidRPr="008C6764">
        <w:t>.38m2)</w:t>
      </w:r>
      <w:r w:rsidR="00556567">
        <w:t xml:space="preserve"> which </w:t>
      </w:r>
      <w:r w:rsidR="006C16DE">
        <w:t xml:space="preserve">is approximately </w:t>
      </w:r>
      <w:r w:rsidR="00A207DA">
        <w:t>44</w:t>
      </w:r>
      <w:r w:rsidR="00282C49">
        <w:t xml:space="preserve">% </w:t>
      </w:r>
      <w:r w:rsidR="000610CA">
        <w:t xml:space="preserve">of the upper </w:t>
      </w:r>
      <w:r w:rsidR="00A207DA">
        <w:t xml:space="preserve">B1 user class </w:t>
      </w:r>
      <w:r w:rsidR="000610CA">
        <w:t>floors</w:t>
      </w:r>
      <w:r w:rsidR="00282C49">
        <w:t>. The accommodation</w:t>
      </w:r>
      <w:r w:rsidR="000E3C59">
        <w:t xml:space="preserve"> </w:t>
      </w:r>
      <w:r w:rsidR="00556567">
        <w:t>comp</w:t>
      </w:r>
      <w:r w:rsidR="00282C49">
        <w:t xml:space="preserve">rises </w:t>
      </w:r>
      <w:r w:rsidR="00556567">
        <w:t xml:space="preserve">of </w:t>
      </w:r>
      <w:r w:rsidR="00282C49">
        <w:t xml:space="preserve">a </w:t>
      </w:r>
      <w:r w:rsidR="00736477">
        <w:t xml:space="preserve">reception; interview rooms; donor rooms; </w:t>
      </w:r>
      <w:r w:rsidR="00282C49">
        <w:t xml:space="preserve">small </w:t>
      </w:r>
      <w:r w:rsidR="00736477">
        <w:t>Laboratory; meeting room</w:t>
      </w:r>
      <w:r w:rsidR="000E3C59">
        <w:t>,</w:t>
      </w:r>
      <w:r w:rsidR="001C60A0">
        <w:t xml:space="preserve"> </w:t>
      </w:r>
      <w:r w:rsidR="00736477">
        <w:t xml:space="preserve">administration area; </w:t>
      </w:r>
      <w:proofErr w:type="spellStart"/>
      <w:r w:rsidR="00736477">
        <w:t>comms</w:t>
      </w:r>
      <w:proofErr w:type="spellEnd"/>
      <w:r w:rsidR="00736477">
        <w:t xml:space="preserve"> room; tea point,</w:t>
      </w:r>
      <w:r w:rsidR="00A207DA">
        <w:t xml:space="preserve"> </w:t>
      </w:r>
      <w:r w:rsidR="00736477">
        <w:t>2no WC’s (one on each floor)</w:t>
      </w:r>
      <w:r w:rsidR="00282C49">
        <w:t>, internal accommodation stair for the use clinic</w:t>
      </w:r>
      <w:r w:rsidR="00736477">
        <w:t xml:space="preserve"> </w:t>
      </w:r>
      <w:r w:rsidR="00282C49">
        <w:t xml:space="preserve">only </w:t>
      </w:r>
      <w:r w:rsidR="001C60A0">
        <w:t xml:space="preserve">and </w:t>
      </w:r>
      <w:r w:rsidR="00736477">
        <w:t>waste s</w:t>
      </w:r>
      <w:r w:rsidR="001C60A0">
        <w:t>torage</w:t>
      </w:r>
      <w:r w:rsidR="00282C49">
        <w:t>,</w:t>
      </w:r>
      <w:r w:rsidR="001C60A0">
        <w:t xml:space="preserve"> </w:t>
      </w:r>
      <w:r w:rsidR="00736477">
        <w:t xml:space="preserve">plus a lobby, lift and </w:t>
      </w:r>
      <w:r w:rsidR="00282C49">
        <w:t xml:space="preserve">main escape </w:t>
      </w:r>
      <w:r w:rsidR="00736477">
        <w:t xml:space="preserve">staircase. </w:t>
      </w:r>
    </w:p>
    <w:p w:rsidR="00302A23" w:rsidRDefault="00302A23" w:rsidP="00945543">
      <w:pPr>
        <w:spacing w:after="0"/>
      </w:pPr>
    </w:p>
    <w:p w:rsidR="001C60A0" w:rsidRPr="001C60A0" w:rsidRDefault="001C60A0" w:rsidP="001C60A0">
      <w:pPr>
        <w:rPr>
          <w:caps/>
        </w:rPr>
      </w:pPr>
      <w:r w:rsidRPr="001C60A0">
        <w:rPr>
          <w:caps/>
        </w:rPr>
        <w:t>Occupier:</w:t>
      </w:r>
    </w:p>
    <w:p w:rsidR="007D3B8A" w:rsidRDefault="001C60A0" w:rsidP="001C60A0">
      <w:r>
        <w:t xml:space="preserve">The </w:t>
      </w:r>
      <w:r w:rsidR="00D542D3">
        <w:t xml:space="preserve">occupier, Nordic </w:t>
      </w:r>
      <w:proofErr w:type="spellStart"/>
      <w:r w:rsidR="00D542D3">
        <w:t>Cryobank</w:t>
      </w:r>
      <w:proofErr w:type="spellEnd"/>
      <w:r w:rsidR="00D542D3">
        <w:t xml:space="preserve"> UK Ltd, was</w:t>
      </w:r>
      <w:r>
        <w:t xml:space="preserve"> set up in 2004</w:t>
      </w:r>
      <w:r w:rsidR="000610CA">
        <w:t xml:space="preserve">. They are </w:t>
      </w:r>
      <w:r>
        <w:t xml:space="preserve">a Danish company who </w:t>
      </w:r>
      <w:r w:rsidR="006C16DE">
        <w:t>provide</w:t>
      </w:r>
      <w:r>
        <w:t xml:space="preserve"> a worldwide (86 countries) sperm bank service.  The HQ is based in Copenhagen, Denmark and they </w:t>
      </w:r>
      <w:r w:rsidR="007D3B8A">
        <w:t>are</w:t>
      </w:r>
      <w:r>
        <w:t xml:space="preserve"> keen to set up a donor clinic within the heart of London.  </w:t>
      </w:r>
    </w:p>
    <w:p w:rsidR="001C60A0" w:rsidRDefault="001C60A0" w:rsidP="001C60A0">
      <w:r>
        <w:t xml:space="preserve">This site will be used for donor recruitment.  The choice of a site within </w:t>
      </w:r>
      <w:r w:rsidR="006C16DE">
        <w:t>Camden</w:t>
      </w:r>
      <w:r>
        <w:t xml:space="preserve"> is due to </w:t>
      </w:r>
      <w:r w:rsidR="006C16DE">
        <w:t>the multicultural population,</w:t>
      </w:r>
      <w:r>
        <w:t xml:space="preserve"> convenient</w:t>
      </w:r>
      <w:r w:rsidR="006C16DE">
        <w:t xml:space="preserve"> access and discreet </w:t>
      </w:r>
      <w:r>
        <w:t xml:space="preserve">location.  The company provide a high quality and dignified service for donors.  Further information about Nordic </w:t>
      </w:r>
      <w:proofErr w:type="spellStart"/>
      <w:r>
        <w:t>Cryobank</w:t>
      </w:r>
      <w:proofErr w:type="spellEnd"/>
      <w:r>
        <w:t xml:space="preserve"> is enclosed with </w:t>
      </w:r>
      <w:r>
        <w:lastRenderedPageBreak/>
        <w:t>this application in the form of two documents which show the quality of the company, nature of the clinic and the reasoning behind this location.</w:t>
      </w:r>
    </w:p>
    <w:p w:rsidR="001C60A0" w:rsidRPr="001C60A0" w:rsidRDefault="001C60A0" w:rsidP="001C60A0">
      <w:pPr>
        <w:rPr>
          <w:caps/>
        </w:rPr>
      </w:pPr>
      <w:r w:rsidRPr="001C60A0">
        <w:rPr>
          <w:caps/>
        </w:rPr>
        <w:t>Visitors:</w:t>
      </w:r>
    </w:p>
    <w:p w:rsidR="000E3C59" w:rsidRDefault="005669AF" w:rsidP="000E3C59">
      <w:r>
        <w:t xml:space="preserve">There is a discreet entrance to the clinic (separate from the café) accessed from Baldwin’s Gardens with a lift serving all upper floors. </w:t>
      </w:r>
      <w:r w:rsidR="001C60A0">
        <w:t>The</w:t>
      </w:r>
      <w:r>
        <w:t xml:space="preserve"> facility on </w:t>
      </w:r>
      <w:proofErr w:type="spellStart"/>
      <w:r>
        <w:t>Gray’s</w:t>
      </w:r>
      <w:proofErr w:type="spellEnd"/>
      <w:r>
        <w:t xml:space="preserve"> Inn Road </w:t>
      </w:r>
      <w:r w:rsidR="001C60A0">
        <w:t>is for donor recruitment and handling only.  It will include a state of the art laboratory for testing, counting and freezing sperm.  It is envisaged that up to 7 employees will be based on site with up to 30 visitors per day (in the future) who would visit within core business (office) hours.  Given the close proximity of public transport, no on-site parking will be required.</w:t>
      </w:r>
    </w:p>
    <w:p w:rsidR="000E3C59" w:rsidRPr="000E3C59" w:rsidRDefault="000E3C59" w:rsidP="000E3C59">
      <w:pPr>
        <w:rPr>
          <w:caps/>
        </w:rPr>
      </w:pPr>
      <w:r w:rsidRPr="000E3C59">
        <w:rPr>
          <w:caps/>
        </w:rPr>
        <w:t>Policy:</w:t>
      </w:r>
    </w:p>
    <w:p w:rsidR="0077709E" w:rsidRDefault="00441840" w:rsidP="00282C49">
      <w:r>
        <w:t>T</w:t>
      </w:r>
      <w:r w:rsidR="00282C49">
        <w:t xml:space="preserve">he </w:t>
      </w:r>
      <w:r w:rsidR="00282C49" w:rsidRPr="00226901">
        <w:t>Draft Camden Local Plan, 2015</w:t>
      </w:r>
      <w:r>
        <w:t xml:space="preserve"> promotes mixed use in the area. </w:t>
      </w:r>
      <w:r w:rsidR="00282C49">
        <w:t xml:space="preserve"> the site is located between two Central London Local Areas and north of identified growth areas along A40 (High Holborn), the maps within the Local Plan, are unclear making it rather difficult to identify the names growth areas within this district.  The Draft Camden Local Plan </w:t>
      </w:r>
      <w:r w:rsidR="00282C49" w:rsidRPr="00226901">
        <w:t>refers</w:t>
      </w:r>
      <w:r w:rsidR="00282C49">
        <w:t xml:space="preserve"> to mixed use being appropriate within the area.</w:t>
      </w:r>
      <w:r w:rsidR="0091214E">
        <w:t xml:space="preserve"> </w:t>
      </w:r>
    </w:p>
    <w:p w:rsidR="00282C49" w:rsidRDefault="0091214E" w:rsidP="00282C49">
      <w:r>
        <w:t>Camden Planning Guidance 5: Town Centres, Retail and Employment in</w:t>
      </w:r>
      <w:r w:rsidR="0077709E">
        <w:t xml:space="preserve"> </w:t>
      </w:r>
      <w:r>
        <w:t>respect of Central London Area</w:t>
      </w:r>
      <w:r w:rsidR="0077709E">
        <w:t>s.</w:t>
      </w:r>
    </w:p>
    <w:p w:rsidR="0091214E" w:rsidRDefault="00871FA2" w:rsidP="00282C49">
      <w:r>
        <w:t xml:space="preserve">        </w:t>
      </w:r>
      <w:r w:rsidR="0091214E">
        <w:rPr>
          <w:noProof/>
          <w:lang w:eastAsia="en-GB"/>
        </w:rPr>
        <w:drawing>
          <wp:inline distT="0" distB="0" distL="0" distR="0">
            <wp:extent cx="5438775" cy="21145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0">
                      <a:extLst>
                        <a:ext uri="{28A0092B-C50C-407E-A947-70E740481C1C}">
                          <a14:useLocalDpi xmlns:a14="http://schemas.microsoft.com/office/drawing/2010/main" val="0"/>
                        </a:ext>
                      </a:extLst>
                    </a:blip>
                    <a:srcRect t="33733" b="21956"/>
                    <a:stretch/>
                  </pic:blipFill>
                  <pic:spPr bwMode="auto">
                    <a:xfrm>
                      <a:off x="0" y="0"/>
                      <a:ext cx="5438775" cy="2114550"/>
                    </a:xfrm>
                    <a:prstGeom prst="rect">
                      <a:avLst/>
                    </a:prstGeom>
                    <a:noFill/>
                    <a:ln>
                      <a:noFill/>
                    </a:ln>
                    <a:extLst>
                      <a:ext uri="{53640926-AAD7-44D8-BBD7-CCE9431645EC}">
                        <a14:shadowObscured xmlns:a14="http://schemas.microsoft.com/office/drawing/2010/main"/>
                      </a:ext>
                    </a:extLst>
                  </pic:spPr>
                </pic:pic>
              </a:graphicData>
            </a:graphic>
          </wp:inline>
        </w:drawing>
      </w:r>
    </w:p>
    <w:p w:rsidR="00A207DA" w:rsidRDefault="00A207DA" w:rsidP="001A2A3B"/>
    <w:p w:rsidR="001A2A3B" w:rsidRDefault="001A2A3B" w:rsidP="001A2A3B">
      <w:r>
        <w:t>The site is in</w:t>
      </w:r>
      <w:r w:rsidRPr="00E62C2E">
        <w:t xml:space="preserve"> </w:t>
      </w:r>
      <w:r>
        <w:t xml:space="preserve">the district of </w:t>
      </w:r>
      <w:r w:rsidRPr="00E62C2E">
        <w:t>Holborn (High Holborn / Holborn and Kingsway)</w:t>
      </w:r>
      <w:r>
        <w:t>, one of the three Central London Frontages. These are described as:</w:t>
      </w:r>
    </w:p>
    <w:p w:rsidR="001A2A3B" w:rsidRDefault="001A2A3B" w:rsidP="001A2A3B">
      <w:pPr>
        <w:ind w:left="720"/>
      </w:pPr>
      <w:r>
        <w:t>‘</w:t>
      </w:r>
      <w:proofErr w:type="gramStart"/>
      <w:r>
        <w:t>major</w:t>
      </w:r>
      <w:proofErr w:type="gramEnd"/>
      <w:r>
        <w:t xml:space="preserve"> shopping areas within the Central London Area. They generally either have an international, national or London-wide role in the shopping services that they provide, including a range of comparison or convenience goods and services for the local resident, worker and visitor populations.’ </w:t>
      </w:r>
    </w:p>
    <w:p w:rsidR="00871FA2" w:rsidRDefault="00871FA2" w:rsidP="00282C49"/>
    <w:p w:rsidR="00D61C0A" w:rsidRDefault="00871FA2" w:rsidP="000E3C59">
      <w:r>
        <w:rPr>
          <w:noProof/>
          <w:lang w:eastAsia="en-GB"/>
        </w:rPr>
        <w:lastRenderedPageBreak/>
        <mc:AlternateContent>
          <mc:Choice Requires="wps">
            <w:drawing>
              <wp:anchor distT="0" distB="0" distL="114300" distR="114300" simplePos="0" relativeHeight="251663360" behindDoc="0" locked="0" layoutInCell="1" allowOverlap="1" wp14:anchorId="654785B3" wp14:editId="03E117CC">
                <wp:simplePos x="0" y="0"/>
                <wp:positionH relativeFrom="column">
                  <wp:posOffset>3475990</wp:posOffset>
                </wp:positionH>
                <wp:positionV relativeFrom="paragraph">
                  <wp:posOffset>7676515</wp:posOffset>
                </wp:positionV>
                <wp:extent cx="2009775" cy="3238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200977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1FA2" w:rsidRDefault="00871FA2">
                            <w:r>
                              <w:t>Site location for Change of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273.7pt;margin-top:604.45pt;width:158.25pt;height:2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" fillcolor="white [3201]" strokeweight=".5pt">
                <v:textbox>
                  <w:txbxContent>
                    <w:p w:rsidR="00871FA2" w:rsidRDefault="00871FA2">
                      <w:r>
                        <w:t>Site location for Change of Use</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4FFBF81F" wp14:editId="106A9E4C">
                <wp:simplePos x="0" y="0"/>
                <wp:positionH relativeFrom="column">
                  <wp:posOffset>3109595</wp:posOffset>
                </wp:positionH>
                <wp:positionV relativeFrom="paragraph">
                  <wp:posOffset>7676515</wp:posOffset>
                </wp:positionV>
                <wp:extent cx="276225" cy="247650"/>
                <wp:effectExtent l="38100" t="19050" r="47625" b="38100"/>
                <wp:wrapNone/>
                <wp:docPr id="13" name="5-Point Star 13"/>
                <wp:cNvGraphicFramePr/>
                <a:graphic xmlns:a="http://schemas.openxmlformats.org/drawingml/2006/main">
                  <a:graphicData uri="http://schemas.microsoft.com/office/word/2010/wordprocessingShape">
                    <wps:wsp>
                      <wps:cNvSpPr/>
                      <wps:spPr>
                        <a:xfrm>
                          <a:off x="0" y="0"/>
                          <a:ext cx="276225" cy="247650"/>
                        </a:xfrm>
                        <a:prstGeom prst="star5">
                          <a:avLst/>
                        </a:prstGeom>
                        <a:solidFill>
                          <a:srgbClr val="FBF01D"/>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13" o:spid="_x0000_s1026" style="position:absolute;margin-left:244.85pt;margin-top:604.45pt;width:21.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225,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" path="m,94594r105509,l138113,r32603,94594l276225,94594r-85359,58461l223471,247649,138113,189186,52754,247649,85359,153055,,94594xe" fillcolor="#fbf01d" strokecolor="red" strokeweight="2pt">
                <v:path arrowok="t" o:connecttype="custom" o:connectlocs="0,94594;105509,94594;138113,0;170716,94594;276225,94594;190866,153055;223471,247649;138113,189186;52754,247649;85359,153055;0,94594" o:connectangles="0,0,0,0,0,0,0,0,0,0,0"/>
              </v:shape>
            </w:pict>
          </mc:Fallback>
        </mc:AlternateContent>
      </w:r>
      <w:r w:rsidR="00171313">
        <w:rPr>
          <w:noProof/>
          <w:lang w:eastAsia="en-GB"/>
        </w:rPr>
        <mc:AlternateContent>
          <mc:Choice Requires="wps">
            <w:drawing>
              <wp:anchor distT="0" distB="0" distL="114300" distR="114300" simplePos="0" relativeHeight="251660288" behindDoc="0" locked="0" layoutInCell="1" allowOverlap="1" wp14:anchorId="2F410DF9" wp14:editId="6DC1D6EE">
                <wp:simplePos x="0" y="0"/>
                <wp:positionH relativeFrom="column">
                  <wp:posOffset>3681095</wp:posOffset>
                </wp:positionH>
                <wp:positionV relativeFrom="paragraph">
                  <wp:posOffset>2209165</wp:posOffset>
                </wp:positionV>
                <wp:extent cx="276606" cy="247650"/>
                <wp:effectExtent l="38100" t="19050" r="47625" b="38100"/>
                <wp:wrapNone/>
                <wp:docPr id="9" name="5-Point Star 9"/>
                <wp:cNvGraphicFramePr/>
                <a:graphic xmlns:a="http://schemas.openxmlformats.org/drawingml/2006/main">
                  <a:graphicData uri="http://schemas.microsoft.com/office/word/2010/wordprocessingShape">
                    <wps:wsp>
                      <wps:cNvSpPr/>
                      <wps:spPr>
                        <a:xfrm>
                          <a:off x="0" y="0"/>
                          <a:ext cx="276606" cy="247650"/>
                        </a:xfrm>
                        <a:prstGeom prst="star5">
                          <a:avLst/>
                        </a:prstGeom>
                        <a:solidFill>
                          <a:srgbClr val="FBF01D"/>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9" o:spid="_x0000_s1026" style="position:absolute;margin-left:289.85pt;margin-top:173.95pt;width:21.8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606,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" path="m,94594r105655,l138303,r32648,94594l276606,94594r-85477,58461l223779,247649,138303,189186,52827,247649,85477,153055,,94594xe" fillcolor="#fbf01d" strokecolor="red" strokeweight="2pt">
                <v:path arrowok="t" o:connecttype="custom" o:connectlocs="0,94594;105655,94594;138303,0;170951,94594;276606,94594;191129,153055;223779,247649;138303,189186;52827,247649;85477,153055;0,94594" o:connectangles="0,0,0,0,0,0,0,0,0,0,0"/>
              </v:shape>
            </w:pict>
          </mc:Fallback>
        </mc:AlternateContent>
      </w:r>
      <w:r w:rsidR="00E62C2E">
        <w:rPr>
          <w:noProof/>
          <w:lang w:eastAsia="en-GB"/>
        </w:rPr>
        <w:drawing>
          <wp:inline distT="0" distB="0" distL="0" distR="0" wp14:anchorId="1D961C56" wp14:editId="22C9CF15">
            <wp:extent cx="5731510" cy="8063772"/>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8063772"/>
                    </a:xfrm>
                    <a:prstGeom prst="rect">
                      <a:avLst/>
                    </a:prstGeom>
                    <a:noFill/>
                    <a:ln>
                      <a:noFill/>
                    </a:ln>
                  </pic:spPr>
                </pic:pic>
              </a:graphicData>
            </a:graphic>
          </wp:inline>
        </w:drawing>
      </w:r>
    </w:p>
    <w:p w:rsidR="00E62C2E" w:rsidRPr="00E62C2E" w:rsidRDefault="00E62C2E" w:rsidP="00E62C2E">
      <w:pPr>
        <w:jc w:val="right"/>
        <w:rPr>
          <w:i/>
        </w:rPr>
      </w:pPr>
      <w:r w:rsidRPr="00E62C2E">
        <w:rPr>
          <w:i/>
        </w:rPr>
        <w:t>(Extract from Camden CPG 5 Town centres, retail and employment)</w:t>
      </w:r>
    </w:p>
    <w:p w:rsidR="001E2575" w:rsidRDefault="001E2575" w:rsidP="00E62C2E"/>
    <w:p w:rsidR="00925D16" w:rsidRDefault="001E2575" w:rsidP="00E62C2E">
      <w:r>
        <w:lastRenderedPageBreak/>
        <w:t xml:space="preserve">The proposal does not include any changes to the external appearance of the building </w:t>
      </w:r>
      <w:r w:rsidR="00925D16">
        <w:t>except for replacing air conditioning equipment therefore retains the character of the streetscape.</w:t>
      </w:r>
    </w:p>
    <w:p w:rsidR="000E3C59" w:rsidRDefault="000E3C59" w:rsidP="00E62C2E">
      <w:r>
        <w:t xml:space="preserve">This proposal accords with the spatial objectives, included mixed use development by bringing empty space within the building back into use, primarily retaining the B1 office use but also using the space as a part clinic. </w:t>
      </w:r>
      <w:r w:rsidR="00925D16">
        <w:t xml:space="preserve"> The majority of the accommodation (5</w:t>
      </w:r>
      <w:r w:rsidR="00925D16" w:rsidRPr="00925D16">
        <w:t>6</w:t>
      </w:r>
      <w:r w:rsidRPr="00925D16">
        <w:t>%</w:t>
      </w:r>
      <w:r w:rsidR="00925D16">
        <w:t xml:space="preserve">) </w:t>
      </w:r>
      <w:r>
        <w:t>will be used for B1 uses with the clinic space in effect</w:t>
      </w:r>
      <w:r w:rsidR="00925D16">
        <w:t xml:space="preserve"> being </w:t>
      </w:r>
      <w:r>
        <w:t>small meeting rooms, lab</w:t>
      </w:r>
      <w:r w:rsidR="00925D16">
        <w:t xml:space="preserve">oratory, </w:t>
      </w:r>
      <w:r>
        <w:t xml:space="preserve">and storage.  </w:t>
      </w:r>
      <w:r w:rsidR="00925D16">
        <w:t xml:space="preserve">The laboratory accounting for only </w:t>
      </w:r>
      <w:r w:rsidR="00925D16" w:rsidRPr="00925D16">
        <w:t xml:space="preserve">26.4 </w:t>
      </w:r>
      <w:r w:rsidR="00925D16">
        <w:t>m2</w:t>
      </w:r>
      <w:r w:rsidR="00925D16" w:rsidRPr="00925D16">
        <w:t xml:space="preserve"> </w:t>
      </w:r>
      <w:proofErr w:type="gramStart"/>
      <w:r w:rsidR="00925D16" w:rsidRPr="00925D16">
        <w:t>( 284</w:t>
      </w:r>
      <w:proofErr w:type="gramEnd"/>
      <w:r w:rsidR="00925D16" w:rsidRPr="00925D16">
        <w:t xml:space="preserve"> </w:t>
      </w:r>
      <w:proofErr w:type="spellStart"/>
      <w:r w:rsidR="00925D16" w:rsidRPr="00925D16">
        <w:t>sq.ft</w:t>
      </w:r>
      <w:proofErr w:type="spellEnd"/>
      <w:r w:rsidR="00925D16" w:rsidRPr="00925D16">
        <w:t>)</w:t>
      </w:r>
      <w:r w:rsidR="00925D16">
        <w:t>.</w:t>
      </w:r>
      <w:r w:rsidR="00925D16" w:rsidRPr="00925D16">
        <w:t xml:space="preserve"> </w:t>
      </w:r>
      <w:r>
        <w:t>This proposal maintains the level of employment whilst providing a discreet clinical (D1 use).</w:t>
      </w:r>
    </w:p>
    <w:p w:rsidR="000E3C59" w:rsidRPr="000E3C59" w:rsidRDefault="000E3C59" w:rsidP="000E3C59">
      <w:pPr>
        <w:rPr>
          <w:caps/>
        </w:rPr>
      </w:pPr>
      <w:r w:rsidRPr="000E3C59">
        <w:rPr>
          <w:caps/>
        </w:rPr>
        <w:t>Employment use:</w:t>
      </w:r>
    </w:p>
    <w:p w:rsidR="000E3C59" w:rsidRDefault="000E3C59" w:rsidP="000E3C59">
      <w:r>
        <w:t xml:space="preserve">We would like to recommend a planning condition (to provide a flexible permission) to ensure the </w:t>
      </w:r>
      <w:r w:rsidRPr="00ED027A">
        <w:t xml:space="preserve">building can be used for </w:t>
      </w:r>
      <w:r w:rsidR="00D542D3" w:rsidRPr="00ED027A">
        <w:t>clinic</w:t>
      </w:r>
      <w:r w:rsidRPr="00ED027A">
        <w:t xml:space="preserve"> D1 use and/or, office, B1 use</w:t>
      </w:r>
      <w:r w:rsidR="00925D16">
        <w:t xml:space="preserve"> for this occupier</w:t>
      </w:r>
      <w:r w:rsidR="008230B4">
        <w:t xml:space="preserve"> and</w:t>
      </w:r>
      <w:r w:rsidR="00925D16">
        <w:t xml:space="preserve"> </w:t>
      </w:r>
      <w:r w:rsidR="008230B4">
        <w:t>the</w:t>
      </w:r>
      <w:r w:rsidR="008230B4" w:rsidRPr="008230B4">
        <w:t xml:space="preserve"> planning application (an</w:t>
      </w:r>
      <w:r w:rsidR="008230B4">
        <w:t xml:space="preserve">d consent) is on the basis </w:t>
      </w:r>
      <w:r w:rsidR="008230B4" w:rsidRPr="008230B4">
        <w:t xml:space="preserve">Nordic </w:t>
      </w:r>
      <w:proofErr w:type="spellStart"/>
      <w:r w:rsidR="008230B4" w:rsidRPr="008230B4">
        <w:t>Cryobank</w:t>
      </w:r>
      <w:proofErr w:type="spellEnd"/>
      <w:r w:rsidR="008230B4" w:rsidRPr="008230B4">
        <w:t xml:space="preserve"> </w:t>
      </w:r>
      <w:r w:rsidR="008230B4">
        <w:t xml:space="preserve">Group </w:t>
      </w:r>
      <w:r w:rsidR="008230B4" w:rsidRPr="008230B4">
        <w:t>only</w:t>
      </w:r>
      <w:r w:rsidR="008230B4">
        <w:t xml:space="preserve"> to operating as a clinic</w:t>
      </w:r>
      <w:r w:rsidR="008230B4" w:rsidRPr="008230B4">
        <w:t xml:space="preserve"> i.e. the accommodation reverts back to B1 office use when </w:t>
      </w:r>
      <w:r w:rsidR="008230B4">
        <w:t xml:space="preserve">Nordic </w:t>
      </w:r>
      <w:proofErr w:type="spellStart"/>
      <w:r w:rsidR="008230B4">
        <w:t>Cryobank</w:t>
      </w:r>
      <w:proofErr w:type="spellEnd"/>
      <w:r w:rsidR="008230B4">
        <w:t xml:space="preserve"> Group </w:t>
      </w:r>
      <w:r w:rsidR="008230B4" w:rsidRPr="008230B4">
        <w:t xml:space="preserve"> leave the </w:t>
      </w:r>
      <w:r w:rsidR="008230B4">
        <w:t xml:space="preserve">premises therefore we </w:t>
      </w:r>
      <w:r w:rsidR="00F27CB7" w:rsidRPr="00ED027A">
        <w:t>would recommend a</w:t>
      </w:r>
      <w:r w:rsidR="008230B4">
        <w:t xml:space="preserve"> rever</w:t>
      </w:r>
      <w:r w:rsidRPr="00ED027A">
        <w:t xml:space="preserve">sionary condition </w:t>
      </w:r>
      <w:r w:rsidR="00F27CB7" w:rsidRPr="00ED027A">
        <w:t xml:space="preserve">which has the potential to </w:t>
      </w:r>
      <w:r w:rsidRPr="00ED027A">
        <w:t>protect not only the freehold land owner but also the tenant whilst providing comfort to the Council that the full office designation is protected.</w:t>
      </w:r>
      <w:r w:rsidR="00925D16" w:rsidRPr="00925D16">
        <w:t xml:space="preserve"> </w:t>
      </w:r>
      <w:r w:rsidR="00925D16" w:rsidRPr="00ED027A">
        <w:t>This will protect the employment (office) use within Camden either at cessation of the lease or beforehand if required</w:t>
      </w:r>
      <w:r w:rsidR="008230B4">
        <w:t>.</w:t>
      </w:r>
    </w:p>
    <w:p w:rsidR="00651ED7" w:rsidRDefault="004850B0" w:rsidP="000E3C59">
      <w:r>
        <w:t>DELIVERIES:</w:t>
      </w:r>
    </w:p>
    <w:p w:rsidR="00651ED7" w:rsidRDefault="004850B0" w:rsidP="000E3C59">
      <w:r>
        <w:t xml:space="preserve">The </w:t>
      </w:r>
      <w:proofErr w:type="spellStart"/>
      <w:r>
        <w:t>cryobank</w:t>
      </w:r>
      <w:proofErr w:type="spellEnd"/>
      <w:r>
        <w:t xml:space="preserve"> clinic relies on a small quantity of liquid nitrogen. It is anticipated that there </w:t>
      </w:r>
      <w:r w:rsidRPr="004850B0">
        <w:t xml:space="preserve">will </w:t>
      </w:r>
      <w:r>
        <w:t xml:space="preserve">be a delivery of gas </w:t>
      </w:r>
      <w:r w:rsidRPr="004850B0">
        <w:t xml:space="preserve">once </w:t>
      </w:r>
      <w:r>
        <w:t>a month and e</w:t>
      </w:r>
      <w:r w:rsidRPr="004850B0">
        <w:t xml:space="preserve">mpty shipment tanks will </w:t>
      </w:r>
      <w:r>
        <w:t>be deliver</w:t>
      </w:r>
      <w:r w:rsidRPr="004850B0">
        <w:t xml:space="preserve"> in every second week.</w:t>
      </w:r>
      <w:r>
        <w:t xml:space="preserve"> </w:t>
      </w:r>
    </w:p>
    <w:sectPr w:rsidR="00651ED7" w:rsidSect="0043747F">
      <w:footerReference w:type="default" r:id="rId12"/>
      <w:pgSz w:w="11906" w:h="16838"/>
      <w:pgMar w:top="1276" w:right="1440" w:bottom="1440"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45E" w:rsidRDefault="0042245E" w:rsidP="006E4B40">
      <w:pPr>
        <w:spacing w:after="0" w:line="240" w:lineRule="auto"/>
      </w:pPr>
      <w:r>
        <w:separator/>
      </w:r>
    </w:p>
  </w:endnote>
  <w:endnote w:type="continuationSeparator" w:id="0">
    <w:p w:rsidR="0042245E" w:rsidRDefault="0042245E" w:rsidP="006E4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7D2" w:rsidRPr="006E4B40" w:rsidRDefault="008417D2" w:rsidP="006E4B40">
    <w:pPr>
      <w:pStyle w:val="Footer"/>
      <w:jc w:val="center"/>
      <w:rPr>
        <w:sz w:val="18"/>
        <w:szCs w:val="18"/>
      </w:rPr>
    </w:pPr>
    <w:r w:rsidRPr="006E4B40">
      <w:rPr>
        <w:sz w:val="18"/>
        <w:szCs w:val="18"/>
      </w:rPr>
      <w:t xml:space="preserve">Cathy Stewart Associates       </w:t>
    </w:r>
    <w:proofErr w:type="spellStart"/>
    <w:r w:rsidRPr="006E4B40">
      <w:rPr>
        <w:sz w:val="18"/>
        <w:szCs w:val="18"/>
      </w:rPr>
      <w:t>Rosecroft</w:t>
    </w:r>
    <w:proofErr w:type="spellEnd"/>
    <w:r w:rsidRPr="006E4B40">
      <w:rPr>
        <w:sz w:val="18"/>
        <w:szCs w:val="18"/>
      </w:rPr>
      <w:t xml:space="preserve"> Studios       5 </w:t>
    </w:r>
    <w:proofErr w:type="spellStart"/>
    <w:r w:rsidRPr="006E4B40">
      <w:rPr>
        <w:sz w:val="18"/>
        <w:szCs w:val="18"/>
      </w:rPr>
      <w:t>Rosecoft</w:t>
    </w:r>
    <w:proofErr w:type="spellEnd"/>
    <w:r w:rsidRPr="006E4B40">
      <w:rPr>
        <w:sz w:val="18"/>
        <w:szCs w:val="18"/>
      </w:rPr>
      <w:t xml:space="preserve"> Gardens       Twickenham      TW2 7PT</w:t>
    </w:r>
  </w:p>
  <w:p w:rsidR="008417D2" w:rsidRPr="006E4B40" w:rsidRDefault="008417D2" w:rsidP="006E4B40">
    <w:pPr>
      <w:pStyle w:val="Footer"/>
      <w:jc w:val="center"/>
      <w:rPr>
        <w:sz w:val="18"/>
        <w:szCs w:val="18"/>
      </w:rPr>
    </w:pPr>
    <w:r w:rsidRPr="006E4B40">
      <w:rPr>
        <w:sz w:val="18"/>
        <w:szCs w:val="18"/>
      </w:rPr>
      <w:t xml:space="preserve">E </w:t>
    </w:r>
    <w:hyperlink r:id="rId1" w:history="1">
      <w:r w:rsidRPr="006E4B40">
        <w:rPr>
          <w:rStyle w:val="Hyperlink"/>
          <w:sz w:val="18"/>
          <w:szCs w:val="18"/>
        </w:rPr>
        <w:t>cathy@cathystewartassociates.co.uk</w:t>
      </w:r>
    </w:hyperlink>
    <w:proofErr w:type="gramStart"/>
    <w:r w:rsidRPr="006E4B40">
      <w:rPr>
        <w:sz w:val="18"/>
        <w:szCs w:val="18"/>
      </w:rPr>
      <w:t xml:space="preserve"> </w:t>
    </w:r>
    <w:proofErr w:type="gramEnd"/>
    <w:r w:rsidRPr="006E4B40">
      <w:rPr>
        <w:sz w:val="18"/>
        <w:szCs w:val="18"/>
      </w:rPr>
      <w:t xml:space="preserve"> :  T  020 8893 8818  :  M  07887 657 646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45E" w:rsidRDefault="0042245E" w:rsidP="006E4B40">
      <w:pPr>
        <w:spacing w:after="0" w:line="240" w:lineRule="auto"/>
      </w:pPr>
      <w:r>
        <w:separator/>
      </w:r>
    </w:p>
  </w:footnote>
  <w:footnote w:type="continuationSeparator" w:id="0">
    <w:p w:rsidR="0042245E" w:rsidRDefault="0042245E" w:rsidP="006E4B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C7B82"/>
    <w:multiLevelType w:val="hybridMultilevel"/>
    <w:tmpl w:val="E4B80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7B4E87"/>
    <w:multiLevelType w:val="hybridMultilevel"/>
    <w:tmpl w:val="A2646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9C62507"/>
    <w:multiLevelType w:val="hybridMultilevel"/>
    <w:tmpl w:val="603C47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984"/>
    <w:rsid w:val="000610CA"/>
    <w:rsid w:val="000632AA"/>
    <w:rsid w:val="00081AE1"/>
    <w:rsid w:val="00091CD9"/>
    <w:rsid w:val="00097F57"/>
    <w:rsid w:val="000A4517"/>
    <w:rsid w:val="000E3C59"/>
    <w:rsid w:val="000E69FA"/>
    <w:rsid w:val="00122E37"/>
    <w:rsid w:val="00160349"/>
    <w:rsid w:val="00171313"/>
    <w:rsid w:val="0017430C"/>
    <w:rsid w:val="001A2A3B"/>
    <w:rsid w:val="001C60A0"/>
    <w:rsid w:val="001D5492"/>
    <w:rsid w:val="001E2575"/>
    <w:rsid w:val="001E309D"/>
    <w:rsid w:val="00226901"/>
    <w:rsid w:val="00246641"/>
    <w:rsid w:val="0026370D"/>
    <w:rsid w:val="0027068A"/>
    <w:rsid w:val="00282C49"/>
    <w:rsid w:val="002D617D"/>
    <w:rsid w:val="002E2569"/>
    <w:rsid w:val="002F1AD4"/>
    <w:rsid w:val="00302A23"/>
    <w:rsid w:val="00311088"/>
    <w:rsid w:val="003540E3"/>
    <w:rsid w:val="003737FE"/>
    <w:rsid w:val="003F0014"/>
    <w:rsid w:val="0042245E"/>
    <w:rsid w:val="0043747F"/>
    <w:rsid w:val="00441840"/>
    <w:rsid w:val="004615D4"/>
    <w:rsid w:val="00463B0A"/>
    <w:rsid w:val="004641AA"/>
    <w:rsid w:val="0046619F"/>
    <w:rsid w:val="004850B0"/>
    <w:rsid w:val="004D5042"/>
    <w:rsid w:val="00505BBA"/>
    <w:rsid w:val="00556567"/>
    <w:rsid w:val="005669AF"/>
    <w:rsid w:val="00567BB3"/>
    <w:rsid w:val="00575C6E"/>
    <w:rsid w:val="005840FB"/>
    <w:rsid w:val="005A59A4"/>
    <w:rsid w:val="00603A7C"/>
    <w:rsid w:val="00651ED7"/>
    <w:rsid w:val="00654348"/>
    <w:rsid w:val="00663D0F"/>
    <w:rsid w:val="006C1428"/>
    <w:rsid w:val="006C16DE"/>
    <w:rsid w:val="006E4B40"/>
    <w:rsid w:val="006E5DF5"/>
    <w:rsid w:val="0070084D"/>
    <w:rsid w:val="00736477"/>
    <w:rsid w:val="0075252D"/>
    <w:rsid w:val="00775846"/>
    <w:rsid w:val="0077709E"/>
    <w:rsid w:val="007D3B8A"/>
    <w:rsid w:val="008230B4"/>
    <w:rsid w:val="0082668C"/>
    <w:rsid w:val="008417D2"/>
    <w:rsid w:val="00843A7C"/>
    <w:rsid w:val="00871FA2"/>
    <w:rsid w:val="0087782A"/>
    <w:rsid w:val="008C6764"/>
    <w:rsid w:val="0091214E"/>
    <w:rsid w:val="00925D16"/>
    <w:rsid w:val="00945543"/>
    <w:rsid w:val="00954F7A"/>
    <w:rsid w:val="00970B08"/>
    <w:rsid w:val="00985E3C"/>
    <w:rsid w:val="00A207DA"/>
    <w:rsid w:val="00A2499C"/>
    <w:rsid w:val="00A27D77"/>
    <w:rsid w:val="00A873D1"/>
    <w:rsid w:val="00AA096D"/>
    <w:rsid w:val="00AB6935"/>
    <w:rsid w:val="00AD23A2"/>
    <w:rsid w:val="00AF380C"/>
    <w:rsid w:val="00B006F1"/>
    <w:rsid w:val="00B15679"/>
    <w:rsid w:val="00B25F83"/>
    <w:rsid w:val="00B4757A"/>
    <w:rsid w:val="00B56677"/>
    <w:rsid w:val="00B71CE5"/>
    <w:rsid w:val="00B73152"/>
    <w:rsid w:val="00BB7E35"/>
    <w:rsid w:val="00BD40D3"/>
    <w:rsid w:val="00BD5F93"/>
    <w:rsid w:val="00C53C99"/>
    <w:rsid w:val="00C81BF6"/>
    <w:rsid w:val="00C96F02"/>
    <w:rsid w:val="00D105E7"/>
    <w:rsid w:val="00D30471"/>
    <w:rsid w:val="00D444BA"/>
    <w:rsid w:val="00D542D3"/>
    <w:rsid w:val="00D56078"/>
    <w:rsid w:val="00D61C0A"/>
    <w:rsid w:val="00D75AE8"/>
    <w:rsid w:val="00DD5F5C"/>
    <w:rsid w:val="00E10F8A"/>
    <w:rsid w:val="00E205B9"/>
    <w:rsid w:val="00E25136"/>
    <w:rsid w:val="00E400C6"/>
    <w:rsid w:val="00E62C2E"/>
    <w:rsid w:val="00EC1551"/>
    <w:rsid w:val="00ED027A"/>
    <w:rsid w:val="00EF0C42"/>
    <w:rsid w:val="00EF2A53"/>
    <w:rsid w:val="00EF6672"/>
    <w:rsid w:val="00F27CB7"/>
    <w:rsid w:val="00F32984"/>
    <w:rsid w:val="00FD4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984"/>
    <w:pPr>
      <w:ind w:left="720"/>
      <w:contextualSpacing/>
    </w:pPr>
  </w:style>
  <w:style w:type="paragraph" w:styleId="Header">
    <w:name w:val="header"/>
    <w:basedOn w:val="Normal"/>
    <w:link w:val="HeaderChar"/>
    <w:uiPriority w:val="99"/>
    <w:unhideWhenUsed/>
    <w:rsid w:val="006E4B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B40"/>
  </w:style>
  <w:style w:type="paragraph" w:styleId="Footer">
    <w:name w:val="footer"/>
    <w:basedOn w:val="Normal"/>
    <w:link w:val="FooterChar"/>
    <w:uiPriority w:val="99"/>
    <w:unhideWhenUsed/>
    <w:rsid w:val="006E4B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B40"/>
  </w:style>
  <w:style w:type="paragraph" w:styleId="BalloonText">
    <w:name w:val="Balloon Text"/>
    <w:basedOn w:val="Normal"/>
    <w:link w:val="BalloonTextChar"/>
    <w:uiPriority w:val="99"/>
    <w:semiHidden/>
    <w:unhideWhenUsed/>
    <w:rsid w:val="006E4B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B40"/>
    <w:rPr>
      <w:rFonts w:ascii="Tahoma" w:hAnsi="Tahoma" w:cs="Tahoma"/>
      <w:sz w:val="16"/>
      <w:szCs w:val="16"/>
    </w:rPr>
  </w:style>
  <w:style w:type="character" w:styleId="Hyperlink">
    <w:name w:val="Hyperlink"/>
    <w:basedOn w:val="DefaultParagraphFont"/>
    <w:uiPriority w:val="99"/>
    <w:unhideWhenUsed/>
    <w:rsid w:val="006E4B40"/>
    <w:rPr>
      <w:color w:val="0000FF" w:themeColor="hyperlink"/>
      <w:u w:val="single"/>
    </w:rPr>
  </w:style>
  <w:style w:type="character" w:styleId="Strong">
    <w:name w:val="Strong"/>
    <w:basedOn w:val="DefaultParagraphFont"/>
    <w:uiPriority w:val="22"/>
    <w:qFormat/>
    <w:rsid w:val="004418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984"/>
    <w:pPr>
      <w:ind w:left="720"/>
      <w:contextualSpacing/>
    </w:pPr>
  </w:style>
  <w:style w:type="paragraph" w:styleId="Header">
    <w:name w:val="header"/>
    <w:basedOn w:val="Normal"/>
    <w:link w:val="HeaderChar"/>
    <w:uiPriority w:val="99"/>
    <w:unhideWhenUsed/>
    <w:rsid w:val="006E4B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B40"/>
  </w:style>
  <w:style w:type="paragraph" w:styleId="Footer">
    <w:name w:val="footer"/>
    <w:basedOn w:val="Normal"/>
    <w:link w:val="FooterChar"/>
    <w:uiPriority w:val="99"/>
    <w:unhideWhenUsed/>
    <w:rsid w:val="006E4B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B40"/>
  </w:style>
  <w:style w:type="paragraph" w:styleId="BalloonText">
    <w:name w:val="Balloon Text"/>
    <w:basedOn w:val="Normal"/>
    <w:link w:val="BalloonTextChar"/>
    <w:uiPriority w:val="99"/>
    <w:semiHidden/>
    <w:unhideWhenUsed/>
    <w:rsid w:val="006E4B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B40"/>
    <w:rPr>
      <w:rFonts w:ascii="Tahoma" w:hAnsi="Tahoma" w:cs="Tahoma"/>
      <w:sz w:val="16"/>
      <w:szCs w:val="16"/>
    </w:rPr>
  </w:style>
  <w:style w:type="character" w:styleId="Hyperlink">
    <w:name w:val="Hyperlink"/>
    <w:basedOn w:val="DefaultParagraphFont"/>
    <w:uiPriority w:val="99"/>
    <w:unhideWhenUsed/>
    <w:rsid w:val="006E4B40"/>
    <w:rPr>
      <w:color w:val="0000FF" w:themeColor="hyperlink"/>
      <w:u w:val="single"/>
    </w:rPr>
  </w:style>
  <w:style w:type="character" w:styleId="Strong">
    <w:name w:val="Strong"/>
    <w:basedOn w:val="DefaultParagraphFont"/>
    <w:uiPriority w:val="22"/>
    <w:qFormat/>
    <w:rsid w:val="004418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athy@cathystewartassociat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Cook</dc:creator>
  <cp:lastModifiedBy>Cathy</cp:lastModifiedBy>
  <cp:revision>4</cp:revision>
  <dcterms:created xsi:type="dcterms:W3CDTF">2017-07-04T14:28:00Z</dcterms:created>
  <dcterms:modified xsi:type="dcterms:W3CDTF">2017-07-04T14:47:00Z</dcterms:modified>
</cp:coreProperties>
</file>