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A34A5" w:rsidRDefault="002A34A5" w:rsidP="002A34A5">
      <w:pPr>
        <w:jc w:val="center"/>
        <w:rPr>
          <w:rFonts w:ascii="Arial" w:hAnsi="Arial" w:cs="Arial"/>
          <w:b/>
          <w:bCs/>
          <w:sz w:val="24"/>
          <w:szCs w:val="24"/>
        </w:rPr>
      </w:pPr>
      <w:r w:rsidRPr="002A34A5">
        <w:rPr>
          <w:rFonts w:ascii="Arial" w:hAnsi="Arial" w:cs="Arial"/>
          <w:b/>
          <w:bCs/>
          <w:sz w:val="24"/>
          <w:szCs w:val="24"/>
        </w:rPr>
        <w:t>Supplementary Information for Planning Committee</w:t>
      </w:r>
    </w:p>
    <w:sdt>
      <w:sdtPr>
        <w:rPr>
          <w:rFonts w:ascii="Arial" w:hAnsi="Arial" w:cs="Arial"/>
          <w:b/>
          <w:sz w:val="24"/>
          <w:szCs w:val="24"/>
        </w:rPr>
        <w:id w:val="1548110251"/>
        <w:placeholder>
          <w:docPart w:val="06B8E15C31ED49B5990275276C3AC6FE"/>
        </w:placeholder>
      </w:sdtPr>
      <w:sdtEndPr/>
      <w:sdtContent>
        <w:p w:rsidR="002F6B05" w:rsidRPr="002A34A5" w:rsidRDefault="00A91FB3" w:rsidP="002A34A5">
          <w:pPr>
            <w:jc w:val="center"/>
            <w:rPr>
              <w:rFonts w:ascii="Arial" w:hAnsi="Arial" w:cs="Arial"/>
              <w:b/>
              <w:sz w:val="24"/>
              <w:szCs w:val="24"/>
            </w:rPr>
          </w:pPr>
          <w:r w:rsidRPr="00A91FB3">
            <w:rPr>
              <w:rFonts w:ascii="Arial" w:hAnsi="Arial" w:cs="Arial"/>
              <w:b/>
              <w:sz w:val="24"/>
              <w:szCs w:val="24"/>
            </w:rPr>
            <w:t>6</w:t>
          </w:r>
          <w:r w:rsidRPr="00A91FB3">
            <w:rPr>
              <w:rFonts w:ascii="Arial" w:hAnsi="Arial" w:cs="Arial"/>
              <w:b/>
              <w:sz w:val="24"/>
              <w:szCs w:val="24"/>
              <w:vertAlign w:val="superscript"/>
            </w:rPr>
            <w:t>th</w:t>
          </w:r>
          <w:r w:rsidRPr="00A91FB3">
            <w:rPr>
              <w:rFonts w:ascii="Arial" w:hAnsi="Arial" w:cs="Arial"/>
              <w:b/>
              <w:sz w:val="24"/>
              <w:szCs w:val="24"/>
            </w:rPr>
            <w:t xml:space="preserve"> July 2017</w:t>
          </w:r>
        </w:p>
      </w:sdtContent>
    </w:sdt>
    <w:p w:rsidR="002A34A5" w:rsidRDefault="002A34A5" w:rsidP="002A34A5">
      <w:pPr>
        <w:pBdr>
          <w:top w:val="single" w:sz="4" w:space="1" w:color="auto"/>
        </w:pBdr>
        <w:rPr>
          <w:rFonts w:ascii="Arial" w:hAnsi="Arial" w:cs="Arial"/>
          <w:sz w:val="24"/>
          <w:szCs w:val="24"/>
        </w:rPr>
      </w:pPr>
    </w:p>
    <w:p w:rsidR="002A34A5" w:rsidRPr="002A34A5" w:rsidRDefault="002A34A5" w:rsidP="002A34A5">
      <w:pPr>
        <w:rPr>
          <w:rFonts w:ascii="Arial" w:hAnsi="Arial" w:cs="Arial"/>
          <w:sz w:val="24"/>
          <w:szCs w:val="24"/>
        </w:rPr>
      </w:pPr>
      <w:r w:rsidRPr="002A34A5">
        <w:rPr>
          <w:rFonts w:ascii="Arial" w:hAnsi="Arial" w:cs="Arial"/>
          <w:sz w:val="24"/>
          <w:szCs w:val="24"/>
        </w:rPr>
        <w:t xml:space="preserve">Agenda Item: </w:t>
      </w:r>
      <w:r w:rsidRPr="002A34A5">
        <w:rPr>
          <w:rFonts w:ascii="Arial" w:hAnsi="Arial" w:cs="Arial"/>
          <w:sz w:val="24"/>
          <w:szCs w:val="24"/>
        </w:rPr>
        <w:tab/>
      </w:r>
      <w:r w:rsidR="002B0617">
        <w:rPr>
          <w:rFonts w:ascii="Arial" w:hAnsi="Arial" w:cs="Arial"/>
          <w:sz w:val="24"/>
          <w:szCs w:val="24"/>
        </w:rPr>
        <w:t xml:space="preserve"> </w:t>
      </w:r>
      <w:r w:rsidR="002F6B05">
        <w:rPr>
          <w:rFonts w:ascii="Arial" w:hAnsi="Arial" w:cs="Arial"/>
          <w:sz w:val="24"/>
          <w:szCs w:val="24"/>
        </w:rPr>
        <w:tab/>
      </w:r>
      <w:sdt>
        <w:sdtPr>
          <w:rPr>
            <w:rFonts w:ascii="Arial" w:hAnsi="Arial" w:cs="Arial"/>
            <w:sz w:val="24"/>
            <w:szCs w:val="24"/>
          </w:rPr>
          <w:id w:val="287793047"/>
          <w:placeholder>
            <w:docPart w:val="3FFEB05AD16F4E42AD1A26B67C5D7F0D"/>
          </w:placeholder>
        </w:sdtPr>
        <w:sdtEndPr/>
        <w:sdtContent>
          <w:proofErr w:type="gramStart"/>
          <w:r w:rsidR="00A91FB3">
            <w:rPr>
              <w:rFonts w:ascii="Arial" w:hAnsi="Arial" w:cs="Arial"/>
              <w:sz w:val="24"/>
              <w:szCs w:val="24"/>
            </w:rPr>
            <w:t>6</w:t>
          </w:r>
          <w:proofErr w:type="gramEnd"/>
        </w:sdtContent>
      </w:sdt>
    </w:p>
    <w:p w:rsidR="002F6B05" w:rsidRDefault="002A34A5" w:rsidP="002A34A5">
      <w:pPr>
        <w:rPr>
          <w:rFonts w:ascii="Arial" w:hAnsi="Arial" w:cs="Arial"/>
          <w:sz w:val="24"/>
          <w:szCs w:val="24"/>
        </w:rPr>
      </w:pPr>
      <w:r w:rsidRPr="002A34A5">
        <w:rPr>
          <w:rFonts w:ascii="Arial" w:hAnsi="Arial" w:cs="Arial"/>
          <w:sz w:val="24"/>
          <w:szCs w:val="24"/>
        </w:rPr>
        <w:t xml:space="preserve">Application Numbers: </w:t>
      </w:r>
      <w:r w:rsidRPr="002A34A5">
        <w:rPr>
          <w:rFonts w:ascii="Arial" w:hAnsi="Arial" w:cs="Arial"/>
          <w:sz w:val="24"/>
          <w:szCs w:val="24"/>
        </w:rPr>
        <w:tab/>
      </w:r>
      <w:sdt>
        <w:sdtPr>
          <w:rPr>
            <w:rFonts w:ascii="Arial" w:hAnsi="Arial" w:cs="Arial"/>
            <w:sz w:val="24"/>
            <w:szCs w:val="24"/>
          </w:rPr>
          <w:id w:val="-2130540424"/>
          <w:placeholder>
            <w:docPart w:val="A610C189880646139B88426BFA5E9805"/>
          </w:placeholder>
        </w:sdtPr>
        <w:sdtEndPr/>
        <w:sdtContent>
          <w:r w:rsidR="00A91FB3">
            <w:rPr>
              <w:rFonts w:ascii="Arial" w:hAnsi="Arial" w:cs="Arial"/>
              <w:sz w:val="24"/>
              <w:szCs w:val="24"/>
            </w:rPr>
            <w:t>2017/1611/P</w:t>
          </w:r>
        </w:sdtContent>
      </w:sdt>
    </w:p>
    <w:p w:rsidR="007D6E4F" w:rsidRDefault="002A34A5" w:rsidP="00A91FB3">
      <w:pPr>
        <w:rPr>
          <w:rFonts w:ascii="Arial" w:hAnsi="Arial" w:cs="Arial"/>
          <w:sz w:val="24"/>
          <w:szCs w:val="24"/>
        </w:rPr>
      </w:pPr>
      <w:r w:rsidRPr="002A34A5">
        <w:rPr>
          <w:rFonts w:ascii="Arial" w:hAnsi="Arial" w:cs="Arial"/>
          <w:sz w:val="24"/>
          <w:szCs w:val="24"/>
        </w:rPr>
        <w:t xml:space="preserve">Address: </w:t>
      </w:r>
      <w:r w:rsidRPr="002A34A5">
        <w:rPr>
          <w:rFonts w:ascii="Arial" w:hAnsi="Arial" w:cs="Arial"/>
          <w:sz w:val="24"/>
          <w:szCs w:val="24"/>
        </w:rPr>
        <w:tab/>
      </w:r>
      <w:r w:rsidRPr="002A34A5">
        <w:rPr>
          <w:rFonts w:ascii="Arial" w:hAnsi="Arial" w:cs="Arial"/>
          <w:sz w:val="24"/>
          <w:szCs w:val="24"/>
        </w:rPr>
        <w:tab/>
      </w:r>
      <w:r w:rsidR="002F6B05">
        <w:rPr>
          <w:rFonts w:ascii="Arial" w:hAnsi="Arial" w:cs="Arial"/>
          <w:sz w:val="24"/>
          <w:szCs w:val="24"/>
        </w:rPr>
        <w:tab/>
      </w:r>
      <w:sdt>
        <w:sdtPr>
          <w:rPr>
            <w:rFonts w:ascii="Arial" w:hAnsi="Arial" w:cs="Arial"/>
            <w:sz w:val="24"/>
            <w:szCs w:val="24"/>
          </w:rPr>
          <w:id w:val="1531296145"/>
          <w:placeholder>
            <w:docPart w:val="1390F13AE8EC4CF5915A1C9672E2E2E8"/>
          </w:placeholder>
        </w:sdtPr>
        <w:sdtEndPr/>
        <w:sdtContent>
          <w:r w:rsidR="00A91FB3" w:rsidRPr="00A91FB3">
            <w:rPr>
              <w:rFonts w:ascii="Arial" w:hAnsi="Arial"/>
              <w:szCs w:val="24"/>
            </w:rPr>
            <w:t>4 Wild Court &amp; 75 Kingsway London WC2B</w:t>
          </w:r>
        </w:sdtContent>
      </w:sdt>
    </w:p>
    <w:p w:rsidR="00C805FB" w:rsidRDefault="00C805FB" w:rsidP="002A34A5">
      <w:pPr>
        <w:pBdr>
          <w:bottom w:val="single" w:sz="4" w:space="1" w:color="auto"/>
        </w:pBdr>
        <w:rPr>
          <w:rFonts w:ascii="Arial" w:hAnsi="Arial" w:cs="Arial"/>
          <w:sz w:val="24"/>
          <w:szCs w:val="24"/>
        </w:rPr>
      </w:pPr>
    </w:p>
    <w:p w:rsidR="00A91FB3" w:rsidRDefault="00A91FB3" w:rsidP="00A91FB3">
      <w:pPr>
        <w:spacing w:after="240"/>
        <w:rPr>
          <w:rFonts w:ascii="Arial" w:hAnsi="Arial"/>
          <w:szCs w:val="24"/>
        </w:rPr>
      </w:pPr>
      <w:r>
        <w:rPr>
          <w:rFonts w:ascii="Arial" w:hAnsi="Arial"/>
          <w:sz w:val="24"/>
          <w:szCs w:val="24"/>
          <w:u w:val="single"/>
        </w:rPr>
        <w:t xml:space="preserve">The following changes </w:t>
      </w:r>
      <w:proofErr w:type="gramStart"/>
      <w:r>
        <w:rPr>
          <w:rFonts w:ascii="Arial" w:hAnsi="Arial"/>
          <w:sz w:val="24"/>
          <w:szCs w:val="24"/>
          <w:u w:val="single"/>
        </w:rPr>
        <w:t>are proposed</w:t>
      </w:r>
      <w:proofErr w:type="gramEnd"/>
      <w:r>
        <w:rPr>
          <w:rFonts w:ascii="Arial" w:hAnsi="Arial"/>
          <w:sz w:val="24"/>
          <w:szCs w:val="24"/>
          <w:u w:val="single"/>
        </w:rPr>
        <w:t xml:space="preserve"> to the report and conditions</w:t>
      </w:r>
    </w:p>
    <w:p w:rsidR="00A91FB3" w:rsidRDefault="00A91FB3" w:rsidP="00A91FB3">
      <w:pPr>
        <w:pStyle w:val="BodyTextIndent"/>
        <w:numPr>
          <w:ilvl w:val="0"/>
          <w:numId w:val="2"/>
        </w:numPr>
        <w:spacing w:after="240"/>
        <w:rPr>
          <w:rFonts w:ascii="Arial" w:hAnsi="Arial" w:cs="Arial"/>
        </w:rPr>
      </w:pPr>
      <w:r>
        <w:rPr>
          <w:rFonts w:ascii="Arial" w:hAnsi="Arial"/>
          <w:szCs w:val="24"/>
        </w:rPr>
        <w:t xml:space="preserve">Proposal description on front page has been altered to refer to </w:t>
      </w:r>
      <w:r w:rsidR="007C6F51">
        <w:rPr>
          <w:rFonts w:ascii="Arial" w:hAnsi="Arial"/>
          <w:szCs w:val="24"/>
        </w:rPr>
        <w:t xml:space="preserve">the </w:t>
      </w:r>
      <w:bookmarkStart w:id="0" w:name="_GoBack"/>
      <w:bookmarkEnd w:id="0"/>
      <w:r>
        <w:rPr>
          <w:rFonts w:ascii="Arial" w:hAnsi="Arial"/>
          <w:szCs w:val="24"/>
        </w:rPr>
        <w:t>existing B1 office and proposed number of hotel rooms as follows-</w:t>
      </w:r>
      <w:r>
        <w:rPr>
          <w:rFonts w:ascii="Arial" w:hAnsi="Arial"/>
          <w:szCs w:val="24"/>
        </w:rPr>
        <w:br/>
      </w:r>
      <w:r w:rsidRPr="009E4CA9">
        <w:rPr>
          <w:rFonts w:ascii="Arial" w:hAnsi="Arial"/>
          <w:szCs w:val="24"/>
        </w:rPr>
        <w:t xml:space="preserve">Change of use from private college (Class D1) </w:t>
      </w:r>
      <w:r>
        <w:rPr>
          <w:rFonts w:ascii="Arial" w:hAnsi="Arial"/>
          <w:szCs w:val="24"/>
        </w:rPr>
        <w:t xml:space="preserve">and office (Class B1) </w:t>
      </w:r>
      <w:r w:rsidRPr="009E4CA9">
        <w:rPr>
          <w:rFonts w:ascii="Arial" w:hAnsi="Arial"/>
          <w:szCs w:val="24"/>
        </w:rPr>
        <w:t xml:space="preserve">on Wild Court and retail unit (Class A1) on Kingsway and erection of new 7th and 8th floor roof extensions to provide </w:t>
      </w:r>
      <w:r>
        <w:rPr>
          <w:rFonts w:ascii="Arial" w:hAnsi="Arial"/>
          <w:szCs w:val="24"/>
        </w:rPr>
        <w:t xml:space="preserve">a new </w:t>
      </w:r>
      <w:r w:rsidRPr="009E4CA9">
        <w:rPr>
          <w:rFonts w:ascii="Arial" w:hAnsi="Arial"/>
          <w:szCs w:val="24"/>
        </w:rPr>
        <w:t>3909sqm (GIA)</w:t>
      </w:r>
      <w:r>
        <w:rPr>
          <w:rFonts w:ascii="Arial" w:hAnsi="Arial"/>
          <w:szCs w:val="24"/>
        </w:rPr>
        <w:t xml:space="preserve"> 211 bedroom </w:t>
      </w:r>
      <w:r w:rsidRPr="009E4CA9">
        <w:rPr>
          <w:rFonts w:ascii="Arial" w:hAnsi="Arial"/>
          <w:szCs w:val="24"/>
        </w:rPr>
        <w:t>hotel (Class C1), plus reinstatement of commercial entrance and ancillary café onto Kingsway, and new plant and PV panels on roof</w:t>
      </w:r>
      <w:r w:rsidRPr="008A3E9D">
        <w:rPr>
          <w:rFonts w:ascii="Arial" w:hAnsi="Arial"/>
          <w:b/>
          <w:szCs w:val="24"/>
        </w:rPr>
        <w:t xml:space="preserve">  </w:t>
      </w:r>
    </w:p>
    <w:p w:rsidR="00A91FB3" w:rsidRPr="00396BE3" w:rsidRDefault="00A91FB3" w:rsidP="00A91FB3">
      <w:pPr>
        <w:pStyle w:val="BodyTextIndent"/>
        <w:numPr>
          <w:ilvl w:val="0"/>
          <w:numId w:val="2"/>
        </w:numPr>
        <w:spacing w:after="240"/>
        <w:rPr>
          <w:rFonts w:ascii="Arial" w:hAnsi="Arial" w:cs="Arial"/>
        </w:rPr>
      </w:pPr>
      <w:r w:rsidRPr="00396BE3">
        <w:rPr>
          <w:rFonts w:ascii="Arial" w:hAnsi="Arial" w:cs="Arial"/>
        </w:rPr>
        <w:t xml:space="preserve">Para 1.1 has inadvertently omitted to mention the existing area of </w:t>
      </w:r>
      <w:r>
        <w:rPr>
          <w:rFonts w:ascii="Arial" w:hAnsi="Arial" w:cs="Arial"/>
        </w:rPr>
        <w:t xml:space="preserve">separate </w:t>
      </w:r>
      <w:r w:rsidRPr="00396BE3">
        <w:rPr>
          <w:rFonts w:ascii="Arial" w:hAnsi="Arial" w:cs="Arial"/>
        </w:rPr>
        <w:t>B1 office space at the 1</w:t>
      </w:r>
      <w:r w:rsidRPr="00396BE3">
        <w:rPr>
          <w:rFonts w:ascii="Arial" w:hAnsi="Arial" w:cs="Arial"/>
          <w:vertAlign w:val="superscript"/>
        </w:rPr>
        <w:t>st</w:t>
      </w:r>
      <w:r w:rsidRPr="00396BE3">
        <w:rPr>
          <w:rFonts w:ascii="Arial" w:hAnsi="Arial" w:cs="Arial"/>
        </w:rPr>
        <w:t xml:space="preserve"> floor</w:t>
      </w:r>
      <w:r>
        <w:rPr>
          <w:rFonts w:ascii="Arial" w:hAnsi="Arial" w:cs="Arial"/>
        </w:rPr>
        <w:t>;</w:t>
      </w:r>
      <w:r w:rsidRPr="00396BE3">
        <w:rPr>
          <w:rFonts w:ascii="Arial" w:hAnsi="Arial" w:cs="Arial"/>
        </w:rPr>
        <w:t xml:space="preserve"> it should read as follows-</w:t>
      </w:r>
      <w:r>
        <w:rPr>
          <w:rFonts w:ascii="Arial" w:hAnsi="Arial" w:cs="Arial"/>
        </w:rPr>
        <w:br/>
      </w:r>
      <w:r>
        <w:rPr>
          <w:rFonts w:ascii="Arial" w:hAnsi="Arial" w:cs="Arial"/>
        </w:rPr>
        <w:br/>
      </w:r>
      <w:r w:rsidRPr="00396BE3">
        <w:rPr>
          <w:rFonts w:ascii="Arial" w:hAnsi="Arial" w:cs="Arial"/>
        </w:rPr>
        <w:t xml:space="preserve">4 Wild Court is a large 8 storey block currently </w:t>
      </w:r>
      <w:r>
        <w:rPr>
          <w:rFonts w:ascii="Arial" w:hAnsi="Arial" w:cs="Arial"/>
        </w:rPr>
        <w:t xml:space="preserve">mainly </w:t>
      </w:r>
      <w:r w:rsidRPr="00396BE3">
        <w:rPr>
          <w:rFonts w:ascii="Arial" w:hAnsi="Arial" w:cs="Arial"/>
        </w:rPr>
        <w:t xml:space="preserve">in Class D1 (Non-residential institution) use and is occupied by the Kensington School of Business/Kensington College of Business (KCB). </w:t>
      </w:r>
      <w:r>
        <w:rPr>
          <w:rFonts w:ascii="Arial" w:hAnsi="Arial" w:cs="Arial"/>
        </w:rPr>
        <w:t>In addition there is</w:t>
      </w:r>
      <w:r w:rsidRPr="0046522A">
        <w:rPr>
          <w:rFonts w:ascii="Arial" w:hAnsi="Arial" w:cs="Arial"/>
        </w:rPr>
        <w:t xml:space="preserve"> an ancillary café in the basement and an area of disused B1 office space at </w:t>
      </w:r>
      <w:proofErr w:type="gramStart"/>
      <w:r w:rsidRPr="0046522A">
        <w:rPr>
          <w:rFonts w:ascii="Arial" w:hAnsi="Arial" w:cs="Arial"/>
        </w:rPr>
        <w:t>1st</w:t>
      </w:r>
      <w:proofErr w:type="gramEnd"/>
      <w:r w:rsidRPr="0046522A">
        <w:rPr>
          <w:rFonts w:ascii="Arial" w:hAnsi="Arial" w:cs="Arial"/>
        </w:rPr>
        <w:t xml:space="preserve"> floor level which has now been vacant for</w:t>
      </w:r>
      <w:r>
        <w:rPr>
          <w:rFonts w:ascii="Arial" w:hAnsi="Arial" w:cs="Arial"/>
        </w:rPr>
        <w:t xml:space="preserve"> about 10</w:t>
      </w:r>
      <w:r w:rsidRPr="0046522A">
        <w:rPr>
          <w:rFonts w:ascii="Arial" w:hAnsi="Arial" w:cs="Arial"/>
        </w:rPr>
        <w:t xml:space="preserve"> years </w:t>
      </w:r>
      <w:r>
        <w:rPr>
          <w:rFonts w:ascii="Arial" w:hAnsi="Arial" w:cs="Arial"/>
        </w:rPr>
        <w:t>now. The building</w:t>
      </w:r>
      <w:r w:rsidRPr="00396BE3">
        <w:rPr>
          <w:rFonts w:ascii="Arial" w:hAnsi="Arial" w:cs="Arial"/>
        </w:rPr>
        <w:t xml:space="preserve"> has </w:t>
      </w:r>
      <w:proofErr w:type="gramStart"/>
      <w:r w:rsidRPr="00396BE3">
        <w:rPr>
          <w:rFonts w:ascii="Arial" w:hAnsi="Arial" w:cs="Arial"/>
        </w:rPr>
        <w:t>2</w:t>
      </w:r>
      <w:proofErr w:type="gramEnd"/>
      <w:r w:rsidRPr="00396BE3">
        <w:rPr>
          <w:rFonts w:ascii="Arial" w:hAnsi="Arial" w:cs="Arial"/>
        </w:rPr>
        <w:t xml:space="preserve"> elements, a main block facing Wild Court and an ancillary service block in the centre; adjoining this is an internal courtyard with side access from the street. There are </w:t>
      </w:r>
      <w:proofErr w:type="gramStart"/>
      <w:r w:rsidRPr="00396BE3">
        <w:rPr>
          <w:rFonts w:ascii="Arial" w:hAnsi="Arial" w:cs="Arial"/>
        </w:rPr>
        <w:t>2</w:t>
      </w:r>
      <w:proofErr w:type="gramEnd"/>
      <w:r w:rsidRPr="00396BE3">
        <w:rPr>
          <w:rFonts w:ascii="Arial" w:hAnsi="Arial" w:cs="Arial"/>
        </w:rPr>
        <w:t xml:space="preserve"> lift/staircase cores at the front and rear adjoining the Kingsway buildings to the east. The main block has a flat roof with external amenity terrace and staircase access hatches. </w:t>
      </w:r>
    </w:p>
    <w:p w:rsidR="00A91FB3" w:rsidRDefault="00A91FB3" w:rsidP="00A91FB3">
      <w:pPr>
        <w:pStyle w:val="BodyTextIndent"/>
        <w:numPr>
          <w:ilvl w:val="0"/>
          <w:numId w:val="2"/>
        </w:numPr>
        <w:spacing w:after="240"/>
        <w:rPr>
          <w:rFonts w:ascii="Arial" w:hAnsi="Arial" w:cs="Arial"/>
        </w:rPr>
      </w:pPr>
      <w:r w:rsidRPr="00396BE3">
        <w:rPr>
          <w:rFonts w:ascii="Arial" w:hAnsi="Arial" w:cs="Arial"/>
        </w:rPr>
        <w:t>Para</w:t>
      </w:r>
      <w:r>
        <w:rPr>
          <w:rFonts w:ascii="Arial" w:hAnsi="Arial" w:cs="Arial"/>
        </w:rPr>
        <w:t>s</w:t>
      </w:r>
      <w:r w:rsidRPr="00396BE3">
        <w:rPr>
          <w:rFonts w:ascii="Arial" w:hAnsi="Arial" w:cs="Arial"/>
        </w:rPr>
        <w:t xml:space="preserve"> 6.7</w:t>
      </w:r>
      <w:r>
        <w:rPr>
          <w:rFonts w:ascii="Arial" w:hAnsi="Arial" w:cs="Arial"/>
        </w:rPr>
        <w:t>-6.8</w:t>
      </w:r>
      <w:r w:rsidRPr="00396BE3">
        <w:rPr>
          <w:rFonts w:ascii="Arial" w:hAnsi="Arial" w:cs="Arial"/>
        </w:rPr>
        <w:t xml:space="preserve"> sh</w:t>
      </w:r>
      <w:r>
        <w:rPr>
          <w:rFonts w:ascii="Arial" w:hAnsi="Arial" w:cs="Arial"/>
        </w:rPr>
        <w:t>oul</w:t>
      </w:r>
      <w:r w:rsidRPr="00396BE3">
        <w:rPr>
          <w:rFonts w:ascii="Arial" w:hAnsi="Arial" w:cs="Arial"/>
        </w:rPr>
        <w:t>d al</w:t>
      </w:r>
      <w:r>
        <w:rPr>
          <w:rFonts w:ascii="Arial" w:hAnsi="Arial" w:cs="Arial"/>
        </w:rPr>
        <w:t>s</w:t>
      </w:r>
      <w:r w:rsidRPr="00396BE3">
        <w:rPr>
          <w:rFonts w:ascii="Arial" w:hAnsi="Arial" w:cs="Arial"/>
        </w:rPr>
        <w:t>o thu</w:t>
      </w:r>
      <w:r>
        <w:rPr>
          <w:rFonts w:ascii="Arial" w:hAnsi="Arial" w:cs="Arial"/>
        </w:rPr>
        <w:t>s</w:t>
      </w:r>
      <w:r w:rsidRPr="00396BE3">
        <w:rPr>
          <w:rFonts w:ascii="Arial" w:hAnsi="Arial" w:cs="Arial"/>
        </w:rPr>
        <w:t xml:space="preserve"> ref</w:t>
      </w:r>
      <w:r>
        <w:rPr>
          <w:rFonts w:ascii="Arial" w:hAnsi="Arial" w:cs="Arial"/>
        </w:rPr>
        <w:t>er</w:t>
      </w:r>
      <w:r w:rsidRPr="00396BE3">
        <w:rPr>
          <w:rFonts w:ascii="Arial" w:hAnsi="Arial" w:cs="Arial"/>
        </w:rPr>
        <w:t xml:space="preserve"> </w:t>
      </w:r>
      <w:r>
        <w:rPr>
          <w:rFonts w:ascii="Arial" w:hAnsi="Arial" w:cs="Arial"/>
        </w:rPr>
        <w:t>t</w:t>
      </w:r>
      <w:r w:rsidRPr="00396BE3">
        <w:rPr>
          <w:rFonts w:ascii="Arial" w:hAnsi="Arial" w:cs="Arial"/>
        </w:rPr>
        <w:t>o</w:t>
      </w:r>
      <w:r>
        <w:rPr>
          <w:rFonts w:ascii="Arial" w:hAnsi="Arial" w:cs="Arial"/>
        </w:rPr>
        <w:t xml:space="preserve"> </w:t>
      </w:r>
      <w:r w:rsidRPr="00396BE3">
        <w:rPr>
          <w:rFonts w:ascii="Arial" w:hAnsi="Arial" w:cs="Arial"/>
        </w:rPr>
        <w:t>lo</w:t>
      </w:r>
      <w:r>
        <w:rPr>
          <w:rFonts w:ascii="Arial" w:hAnsi="Arial" w:cs="Arial"/>
        </w:rPr>
        <w:t>s</w:t>
      </w:r>
      <w:r w:rsidRPr="00396BE3">
        <w:rPr>
          <w:rFonts w:ascii="Arial" w:hAnsi="Arial" w:cs="Arial"/>
        </w:rPr>
        <w:t>s o</w:t>
      </w:r>
      <w:r>
        <w:rPr>
          <w:rFonts w:ascii="Arial" w:hAnsi="Arial" w:cs="Arial"/>
        </w:rPr>
        <w:t>f</w:t>
      </w:r>
      <w:r w:rsidRPr="00396BE3">
        <w:rPr>
          <w:rFonts w:ascii="Arial" w:hAnsi="Arial" w:cs="Arial"/>
        </w:rPr>
        <w:t xml:space="preserve"> Class B1 office space</w:t>
      </w:r>
      <w:r>
        <w:rPr>
          <w:rFonts w:ascii="Arial" w:hAnsi="Arial" w:cs="Arial"/>
        </w:rPr>
        <w:t>, as follows-</w:t>
      </w:r>
      <w:r>
        <w:rPr>
          <w:rFonts w:ascii="Arial" w:hAnsi="Arial" w:cs="Arial"/>
        </w:rPr>
        <w:br/>
      </w:r>
      <w:r>
        <w:rPr>
          <w:rFonts w:ascii="Arial" w:hAnsi="Arial" w:cs="Arial"/>
        </w:rPr>
        <w:br/>
      </w:r>
      <w:r w:rsidRPr="00F40308">
        <w:rPr>
          <w:rFonts w:ascii="Arial" w:hAnsi="Arial" w:cs="Arial"/>
          <w:i/>
        </w:rPr>
        <w:t>Loss of B1 office</w:t>
      </w:r>
      <w:r>
        <w:rPr>
          <w:rFonts w:ascii="Arial" w:hAnsi="Arial" w:cs="Arial"/>
        </w:rPr>
        <w:t xml:space="preserve"> </w:t>
      </w:r>
      <w:r>
        <w:rPr>
          <w:rFonts w:ascii="Arial" w:hAnsi="Arial" w:cs="Arial"/>
        </w:rPr>
        <w:br/>
        <w:t>The 1</w:t>
      </w:r>
      <w:r w:rsidRPr="00396BE3">
        <w:rPr>
          <w:rFonts w:ascii="Arial" w:hAnsi="Arial" w:cs="Arial"/>
          <w:vertAlign w:val="superscript"/>
        </w:rPr>
        <w:t>st</w:t>
      </w:r>
      <w:r>
        <w:rPr>
          <w:rFonts w:ascii="Arial" w:hAnsi="Arial" w:cs="Arial"/>
        </w:rPr>
        <w:t xml:space="preserve"> floor office space has been vacant now for over 10 years and previous marketing efforts have failed to secure any interest in this due to its location within another use, size, lack of appropriate facilities and poor quality. </w:t>
      </w:r>
      <w:proofErr w:type="gramStart"/>
      <w:r>
        <w:rPr>
          <w:rFonts w:ascii="Arial" w:hAnsi="Arial" w:cs="Arial"/>
        </w:rPr>
        <w:t>Thus</w:t>
      </w:r>
      <w:proofErr w:type="gramEnd"/>
      <w:r>
        <w:rPr>
          <w:rFonts w:ascii="Arial" w:hAnsi="Arial" w:cs="Arial"/>
        </w:rPr>
        <w:t xml:space="preserve"> no objection is raised to the continued loss of employment space here.  </w:t>
      </w:r>
    </w:p>
    <w:p w:rsidR="00A91FB3" w:rsidRDefault="00A91FB3" w:rsidP="00A91FB3">
      <w:pPr>
        <w:pStyle w:val="BodyTextIndent"/>
        <w:numPr>
          <w:ilvl w:val="0"/>
          <w:numId w:val="2"/>
        </w:numPr>
        <w:spacing w:after="240"/>
        <w:rPr>
          <w:rFonts w:ascii="Arial" w:hAnsi="Arial" w:cs="Arial"/>
        </w:rPr>
      </w:pPr>
      <w:proofErr w:type="gramStart"/>
      <w:r>
        <w:rPr>
          <w:rFonts w:ascii="Arial" w:hAnsi="Arial" w:cs="Arial"/>
        </w:rPr>
        <w:t xml:space="preserve">Para 6.11 refers to the hotel use; an additional sentence is proposed to control the hotel operation as follows- </w:t>
      </w:r>
      <w:r>
        <w:rPr>
          <w:rFonts w:ascii="Arial" w:hAnsi="Arial" w:cs="Arial"/>
        </w:rPr>
        <w:br/>
        <w:t xml:space="preserve">It is also recommended that a condition be added to ensure that the hotel is laid out in accordance with the approved plans and the specified number of </w:t>
      </w:r>
      <w:r>
        <w:rPr>
          <w:rFonts w:ascii="Arial" w:hAnsi="Arial" w:cs="Arial"/>
        </w:rPr>
        <w:lastRenderedPageBreak/>
        <w:t>rooms and facilities so that its use and nature does not change and intensify over time with a potential for harm on local amenity and transport conditions.</w:t>
      </w:r>
      <w:proofErr w:type="gramEnd"/>
      <w:r>
        <w:rPr>
          <w:rFonts w:ascii="Arial" w:hAnsi="Arial" w:cs="Arial"/>
        </w:rPr>
        <w:t xml:space="preserve"> </w:t>
      </w:r>
    </w:p>
    <w:p w:rsidR="00A91FB3" w:rsidRDefault="00A91FB3" w:rsidP="00A91FB3">
      <w:pPr>
        <w:pStyle w:val="BodyTextIndent"/>
        <w:numPr>
          <w:ilvl w:val="0"/>
          <w:numId w:val="2"/>
        </w:numPr>
        <w:spacing w:after="240"/>
        <w:rPr>
          <w:rFonts w:ascii="Arial" w:hAnsi="Arial" w:cs="Arial"/>
        </w:rPr>
      </w:pPr>
      <w:r w:rsidRPr="00737CF2">
        <w:rPr>
          <w:rFonts w:ascii="Arial" w:hAnsi="Arial" w:cs="Arial"/>
        </w:rPr>
        <w:t>Para 6.34 refers to coach parties- it is suggested that the S106 clause be  clarified as follows- “No customers shall be picked up or dropped off by coach at any time directly outside the hotel in both Kingsway and Wild Court”.</w:t>
      </w:r>
      <w:r>
        <w:rPr>
          <w:rFonts w:ascii="Arial" w:hAnsi="Arial" w:cs="Arial"/>
        </w:rPr>
        <w:t xml:space="preserve"> It </w:t>
      </w:r>
      <w:proofErr w:type="gramStart"/>
      <w:r>
        <w:rPr>
          <w:rFonts w:ascii="Arial" w:hAnsi="Arial" w:cs="Arial"/>
        </w:rPr>
        <w:t>is noted</w:t>
      </w:r>
      <w:proofErr w:type="gramEnd"/>
      <w:r>
        <w:rPr>
          <w:rFonts w:ascii="Arial" w:hAnsi="Arial" w:cs="Arial"/>
        </w:rPr>
        <w:t xml:space="preserve"> that the submitted O</w:t>
      </w:r>
      <w:r w:rsidRPr="00737CF2">
        <w:rPr>
          <w:rFonts w:ascii="Arial" w:hAnsi="Arial" w:cs="Arial"/>
        </w:rPr>
        <w:t>perational Management Plan</w:t>
      </w:r>
      <w:r>
        <w:rPr>
          <w:rFonts w:ascii="Arial" w:hAnsi="Arial" w:cs="Arial"/>
        </w:rPr>
        <w:t xml:space="preserve"> refers to the proposed exclusion of coach party bookings.</w:t>
      </w:r>
    </w:p>
    <w:p w:rsidR="00A91FB3" w:rsidRDefault="00A91FB3" w:rsidP="00A91FB3">
      <w:pPr>
        <w:pStyle w:val="BodyTextIndent"/>
        <w:numPr>
          <w:ilvl w:val="0"/>
          <w:numId w:val="2"/>
        </w:numPr>
        <w:spacing w:after="240"/>
        <w:rPr>
          <w:rFonts w:ascii="Arial" w:hAnsi="Arial" w:cs="Arial"/>
        </w:rPr>
      </w:pPr>
      <w:r w:rsidRPr="00737CF2">
        <w:rPr>
          <w:rFonts w:ascii="Arial" w:hAnsi="Arial" w:cs="Arial"/>
        </w:rPr>
        <w:t xml:space="preserve">Para 7.2 </w:t>
      </w:r>
      <w:r>
        <w:rPr>
          <w:rFonts w:ascii="Arial" w:hAnsi="Arial" w:cs="Arial"/>
        </w:rPr>
        <w:t xml:space="preserve">recommends permission subject to a list of proposed </w:t>
      </w:r>
      <w:r w:rsidRPr="00737CF2">
        <w:rPr>
          <w:rFonts w:ascii="Arial" w:hAnsi="Arial" w:cs="Arial"/>
        </w:rPr>
        <w:t>S106 heads of terms</w:t>
      </w:r>
      <w:r>
        <w:rPr>
          <w:rFonts w:ascii="Arial" w:hAnsi="Arial" w:cs="Arial"/>
        </w:rPr>
        <w:t>. It</w:t>
      </w:r>
      <w:r w:rsidRPr="00737CF2">
        <w:rPr>
          <w:rFonts w:ascii="Arial" w:hAnsi="Arial" w:cs="Arial"/>
        </w:rPr>
        <w:t xml:space="preserve"> om</w:t>
      </w:r>
      <w:r>
        <w:rPr>
          <w:rFonts w:ascii="Arial" w:hAnsi="Arial" w:cs="Arial"/>
        </w:rPr>
        <w:t>i</w:t>
      </w:r>
      <w:r w:rsidRPr="00737CF2">
        <w:rPr>
          <w:rFonts w:ascii="Arial" w:hAnsi="Arial" w:cs="Arial"/>
        </w:rPr>
        <w:t>t</w:t>
      </w:r>
      <w:r>
        <w:rPr>
          <w:rFonts w:ascii="Arial" w:hAnsi="Arial" w:cs="Arial"/>
        </w:rPr>
        <w:t>t</w:t>
      </w:r>
      <w:r w:rsidRPr="00737CF2">
        <w:rPr>
          <w:rFonts w:ascii="Arial" w:hAnsi="Arial" w:cs="Arial"/>
        </w:rPr>
        <w:t>e</w:t>
      </w:r>
      <w:r>
        <w:rPr>
          <w:rFonts w:ascii="Arial" w:hAnsi="Arial" w:cs="Arial"/>
        </w:rPr>
        <w:t>d</w:t>
      </w:r>
      <w:r w:rsidRPr="00737CF2">
        <w:rPr>
          <w:rFonts w:ascii="Arial" w:hAnsi="Arial" w:cs="Arial"/>
        </w:rPr>
        <w:t xml:space="preserve"> </w:t>
      </w:r>
      <w:r w:rsidR="00CF1D00">
        <w:rPr>
          <w:rFonts w:ascii="Arial" w:hAnsi="Arial" w:cs="Arial"/>
        </w:rPr>
        <w:t>a</w:t>
      </w:r>
      <w:r w:rsidRPr="00737CF2">
        <w:rPr>
          <w:rFonts w:ascii="Arial" w:hAnsi="Arial" w:cs="Arial"/>
        </w:rPr>
        <w:t xml:space="preserve"> </w:t>
      </w:r>
      <w:r>
        <w:rPr>
          <w:rFonts w:ascii="Arial" w:hAnsi="Arial" w:cs="Arial"/>
        </w:rPr>
        <w:t xml:space="preserve">clause </w:t>
      </w:r>
      <w:r w:rsidRPr="00737CF2">
        <w:rPr>
          <w:rFonts w:ascii="Arial" w:hAnsi="Arial" w:cs="Arial"/>
        </w:rPr>
        <w:t>re</w:t>
      </w:r>
      <w:r>
        <w:rPr>
          <w:rFonts w:ascii="Arial" w:hAnsi="Arial" w:cs="Arial"/>
        </w:rPr>
        <w:t>ference</w:t>
      </w:r>
      <w:r w:rsidRPr="00737CF2">
        <w:rPr>
          <w:rFonts w:ascii="Arial" w:hAnsi="Arial" w:cs="Arial"/>
        </w:rPr>
        <w:t>d earlier in p</w:t>
      </w:r>
      <w:r>
        <w:rPr>
          <w:rFonts w:ascii="Arial" w:hAnsi="Arial" w:cs="Arial"/>
        </w:rPr>
        <w:t>a</w:t>
      </w:r>
      <w:r w:rsidRPr="00737CF2">
        <w:rPr>
          <w:rFonts w:ascii="Arial" w:hAnsi="Arial" w:cs="Arial"/>
        </w:rPr>
        <w:t xml:space="preserve">ra </w:t>
      </w:r>
      <w:r>
        <w:rPr>
          <w:rFonts w:ascii="Arial" w:hAnsi="Arial" w:cs="Arial"/>
        </w:rPr>
        <w:t>6.38 which should be added as follows</w:t>
      </w:r>
      <w:r w:rsidRPr="00737CF2">
        <w:rPr>
          <w:rFonts w:ascii="Arial" w:hAnsi="Arial" w:cs="Arial"/>
        </w:rPr>
        <w:t>-</w:t>
      </w:r>
      <w:r>
        <w:rPr>
          <w:rFonts w:ascii="Arial" w:hAnsi="Arial" w:cs="Arial"/>
        </w:rPr>
        <w:t xml:space="preserve"> </w:t>
      </w:r>
      <w:r w:rsidRPr="00737CF2">
        <w:rPr>
          <w:rFonts w:ascii="Arial" w:hAnsi="Arial" w:cs="Arial"/>
        </w:rPr>
        <w:t>Operational Management Plan</w:t>
      </w:r>
      <w:r>
        <w:rPr>
          <w:rFonts w:ascii="Arial" w:hAnsi="Arial" w:cs="Arial"/>
        </w:rPr>
        <w:t xml:space="preserve">.  </w:t>
      </w:r>
      <w:r>
        <w:rPr>
          <w:rFonts w:ascii="Arial" w:hAnsi="Arial" w:cs="Arial"/>
        </w:rPr>
        <w:br/>
        <w:t>It should also add after the 4</w:t>
      </w:r>
      <w:r w:rsidRPr="0078075D">
        <w:rPr>
          <w:rFonts w:ascii="Arial" w:hAnsi="Arial" w:cs="Arial"/>
          <w:vertAlign w:val="superscript"/>
        </w:rPr>
        <w:t>th</w:t>
      </w:r>
      <w:r>
        <w:rPr>
          <w:rFonts w:ascii="Arial" w:hAnsi="Arial" w:cs="Arial"/>
        </w:rPr>
        <w:t xml:space="preserve"> clause ‘</w:t>
      </w:r>
      <w:r w:rsidRPr="00DB1FE7">
        <w:rPr>
          <w:rFonts w:ascii="Arial" w:hAnsi="Arial" w:cs="Arial"/>
        </w:rPr>
        <w:t>no coach use outside hotel</w:t>
      </w:r>
      <w:r>
        <w:rPr>
          <w:rFonts w:ascii="Arial" w:hAnsi="Arial" w:cs="Arial"/>
        </w:rPr>
        <w:t>’</w:t>
      </w:r>
      <w:r w:rsidRPr="00DB1FE7">
        <w:rPr>
          <w:rFonts w:ascii="Arial" w:hAnsi="Arial" w:cs="Arial"/>
        </w:rPr>
        <w:t xml:space="preserve"> </w:t>
      </w:r>
      <w:r>
        <w:rPr>
          <w:rFonts w:ascii="Arial" w:hAnsi="Arial" w:cs="Arial"/>
        </w:rPr>
        <w:t>the explanation as follows- (see para 6.34 above).</w:t>
      </w:r>
    </w:p>
    <w:p w:rsidR="00A91FB3" w:rsidRDefault="00A91FB3" w:rsidP="00A91FB3">
      <w:pPr>
        <w:pStyle w:val="BodyTextIndent"/>
        <w:numPr>
          <w:ilvl w:val="0"/>
          <w:numId w:val="2"/>
        </w:numPr>
        <w:spacing w:after="240"/>
        <w:rPr>
          <w:rFonts w:ascii="Arial" w:hAnsi="Arial" w:cs="Arial"/>
        </w:rPr>
      </w:pPr>
      <w:r>
        <w:rPr>
          <w:rFonts w:ascii="Arial" w:hAnsi="Arial" w:cs="Arial"/>
        </w:rPr>
        <w:t xml:space="preserve">Para 6.36 refers to deliveries, but has been incorrectly worded such as the conflicting references to loading bays. It </w:t>
      </w:r>
      <w:proofErr w:type="gramStart"/>
      <w:r>
        <w:rPr>
          <w:rFonts w:ascii="Arial" w:hAnsi="Arial" w:cs="Arial"/>
        </w:rPr>
        <w:t>is proposed</w:t>
      </w:r>
      <w:proofErr w:type="gramEnd"/>
      <w:r>
        <w:rPr>
          <w:rFonts w:ascii="Arial" w:hAnsi="Arial" w:cs="Arial"/>
        </w:rPr>
        <w:t xml:space="preserve"> that it should be rewritten as follows-</w:t>
      </w:r>
      <w:r>
        <w:rPr>
          <w:rFonts w:ascii="Arial" w:hAnsi="Arial" w:cs="Arial"/>
        </w:rPr>
        <w:br/>
      </w:r>
      <w:r>
        <w:rPr>
          <w:rFonts w:ascii="Arial" w:hAnsi="Arial" w:cs="Arial"/>
        </w:rPr>
        <w:br/>
      </w:r>
      <w:r w:rsidRPr="004D5D0E">
        <w:rPr>
          <w:rFonts w:ascii="Arial" w:hAnsi="Arial" w:cs="Arial"/>
        </w:rPr>
        <w:t>The proposal will result in a reduction in the number of delivery-related vehicle movements generated by the site</w:t>
      </w:r>
      <w:r>
        <w:rPr>
          <w:rFonts w:ascii="Arial" w:hAnsi="Arial" w:cs="Arial"/>
        </w:rPr>
        <w:t>.</w:t>
      </w:r>
      <w:r w:rsidRPr="004D5D0E">
        <w:rPr>
          <w:rFonts w:ascii="Arial" w:hAnsi="Arial" w:cs="Arial"/>
        </w:rPr>
        <w:t xml:space="preserve"> </w:t>
      </w:r>
      <w:r w:rsidRPr="004F2083">
        <w:rPr>
          <w:rFonts w:ascii="Arial" w:hAnsi="Arial" w:cs="Arial"/>
        </w:rPr>
        <w:t xml:space="preserve">It </w:t>
      </w:r>
      <w:proofErr w:type="gramStart"/>
      <w:r w:rsidRPr="004F2083">
        <w:rPr>
          <w:rFonts w:ascii="Arial" w:hAnsi="Arial" w:cs="Arial"/>
        </w:rPr>
        <w:t>is expected</w:t>
      </w:r>
      <w:proofErr w:type="gramEnd"/>
      <w:r w:rsidRPr="004F2083">
        <w:rPr>
          <w:rFonts w:ascii="Arial" w:hAnsi="Arial" w:cs="Arial"/>
        </w:rPr>
        <w:t xml:space="preserve"> that a minimal number of hotel deliveries will occur, approximately three to four per day</w:t>
      </w:r>
      <w:r>
        <w:rPr>
          <w:rFonts w:ascii="Arial" w:hAnsi="Arial" w:cs="Arial"/>
        </w:rPr>
        <w:t>.</w:t>
      </w:r>
      <w:r w:rsidRPr="004F2083">
        <w:t xml:space="preserve"> </w:t>
      </w:r>
      <w:r>
        <w:rPr>
          <w:rFonts w:ascii="Arial" w:hAnsi="Arial" w:cs="Arial"/>
        </w:rPr>
        <w:t>Se</w:t>
      </w:r>
      <w:r w:rsidRPr="004F2083">
        <w:rPr>
          <w:rFonts w:ascii="Arial" w:hAnsi="Arial" w:cs="Arial"/>
        </w:rPr>
        <w:t xml:space="preserve">rvicing and refuse collections will continue </w:t>
      </w:r>
      <w:proofErr w:type="spellStart"/>
      <w:r w:rsidRPr="004F2083">
        <w:rPr>
          <w:rFonts w:ascii="Arial" w:hAnsi="Arial" w:cs="Arial"/>
        </w:rPr>
        <w:t>onstreet</w:t>
      </w:r>
      <w:proofErr w:type="spellEnd"/>
      <w:r w:rsidRPr="004F2083">
        <w:rPr>
          <w:rFonts w:ascii="Arial" w:hAnsi="Arial" w:cs="Arial"/>
        </w:rPr>
        <w:t xml:space="preserve"> as at present.</w:t>
      </w:r>
      <w:r>
        <w:rPr>
          <w:rFonts w:ascii="Arial" w:hAnsi="Arial" w:cs="Arial"/>
        </w:rPr>
        <w:t xml:space="preserve"> </w:t>
      </w:r>
      <w:r w:rsidRPr="004F2083">
        <w:rPr>
          <w:rFonts w:ascii="Arial" w:hAnsi="Arial" w:cs="Arial"/>
        </w:rPr>
        <w:t>The submitted Delivery and Servicing Plan states that deliveries will take place on Wild Court for light goods vehicles and on Kingsway for all other vehicles, and will occur between 07:00am and 10:30am while trying to avoid the AM peak (08:00-09:00) wherever possible</w:t>
      </w:r>
      <w:r w:rsidRPr="004D5D0E">
        <w:rPr>
          <w:rFonts w:ascii="Arial" w:hAnsi="Arial" w:cs="Arial"/>
        </w:rPr>
        <w:t xml:space="preserve">. </w:t>
      </w:r>
      <w:proofErr w:type="gramStart"/>
      <w:r w:rsidRPr="004D5D0E">
        <w:rPr>
          <w:rFonts w:ascii="Arial" w:hAnsi="Arial" w:cs="Arial"/>
        </w:rPr>
        <w:t>However, due to the sensitive location of the site and the fact there are no dedicated loading bays in the immediate vicinity of the hotel, it is considered that no vehicular deliveries to or collections from the hotel shall take place during the hours of 07:00-10:00 and 16:00-19:00 Monday to Saturday, in order to avoid causing unnecessary disturbance to the highway network during peak times.</w:t>
      </w:r>
      <w:proofErr w:type="gramEnd"/>
    </w:p>
    <w:p w:rsidR="00A91FB3" w:rsidRDefault="00A91FB3" w:rsidP="00A91FB3">
      <w:pPr>
        <w:pStyle w:val="BodyTextIndent"/>
        <w:numPr>
          <w:ilvl w:val="0"/>
          <w:numId w:val="2"/>
        </w:numPr>
        <w:spacing w:after="240"/>
        <w:rPr>
          <w:rFonts w:ascii="Arial" w:hAnsi="Arial" w:cs="Arial"/>
        </w:rPr>
      </w:pPr>
      <w:r w:rsidRPr="00FE5789">
        <w:rPr>
          <w:rFonts w:ascii="Arial" w:hAnsi="Arial" w:cs="Arial"/>
        </w:rPr>
        <w:t xml:space="preserve">Condition 7 regarding acoustic measures </w:t>
      </w:r>
      <w:r>
        <w:rPr>
          <w:rFonts w:ascii="Arial" w:hAnsi="Arial" w:cs="Arial"/>
        </w:rPr>
        <w:t>is</w:t>
      </w:r>
      <w:r w:rsidRPr="00FE5789">
        <w:rPr>
          <w:rFonts w:ascii="Arial" w:hAnsi="Arial" w:cs="Arial"/>
        </w:rPr>
        <w:t xml:space="preserve"> reworded as follows to make </w:t>
      </w:r>
      <w:r>
        <w:rPr>
          <w:rFonts w:ascii="Arial" w:hAnsi="Arial" w:cs="Arial"/>
        </w:rPr>
        <w:t>i</w:t>
      </w:r>
      <w:r w:rsidRPr="00FE5789">
        <w:rPr>
          <w:rFonts w:ascii="Arial" w:hAnsi="Arial" w:cs="Arial"/>
        </w:rPr>
        <w:t>t clearer-</w:t>
      </w:r>
      <w:r w:rsidRPr="00FE5789">
        <w:rPr>
          <w:rFonts w:ascii="Arial" w:hAnsi="Arial" w:cs="Arial"/>
        </w:rPr>
        <w:br/>
      </w:r>
      <w:r w:rsidRPr="00FE5789">
        <w:rPr>
          <w:rFonts w:ascii="Arial" w:hAnsi="Arial" w:cs="Arial"/>
        </w:rPr>
        <w:br/>
        <w:t xml:space="preserve">Prior to commencement of the hotel use, details of acoustic isolation, sound attenuation and anti-vibration measures for the proposed roof plant shall be submitted to and approved in writing by the local planning authority. The measures </w:t>
      </w:r>
      <w:proofErr w:type="gramStart"/>
      <w:r w:rsidRPr="00FE5789">
        <w:rPr>
          <w:rFonts w:ascii="Arial" w:hAnsi="Arial" w:cs="Arial"/>
        </w:rPr>
        <w:t>shall be carried out</w:t>
      </w:r>
      <w:proofErr w:type="gramEnd"/>
      <w:r w:rsidRPr="00FE5789">
        <w:rPr>
          <w:rFonts w:ascii="Arial" w:hAnsi="Arial" w:cs="Arial"/>
        </w:rPr>
        <w:t xml:space="preserve"> in accordance with the details thus approved and shall thereafter be retained and maintained in accordance with the manufacturers' recommendations.</w:t>
      </w:r>
    </w:p>
    <w:p w:rsidR="00A91FB3" w:rsidRPr="00FE5789" w:rsidRDefault="00A91FB3" w:rsidP="00A91FB3">
      <w:pPr>
        <w:pStyle w:val="BodyTextIndent"/>
        <w:numPr>
          <w:ilvl w:val="0"/>
          <w:numId w:val="2"/>
        </w:numPr>
        <w:spacing w:after="240"/>
        <w:rPr>
          <w:rFonts w:ascii="Arial" w:hAnsi="Arial" w:cs="Arial"/>
        </w:rPr>
      </w:pPr>
      <w:proofErr w:type="gramStart"/>
      <w:r w:rsidRPr="00FE5789">
        <w:rPr>
          <w:rFonts w:ascii="Arial" w:hAnsi="Arial" w:cs="Arial"/>
        </w:rPr>
        <w:t xml:space="preserve">Conditions </w:t>
      </w:r>
      <w:r>
        <w:rPr>
          <w:rFonts w:ascii="Arial" w:hAnsi="Arial" w:cs="Arial"/>
        </w:rPr>
        <w:t>8 and 9</w:t>
      </w:r>
      <w:r w:rsidRPr="00FE5789">
        <w:rPr>
          <w:rFonts w:ascii="Arial" w:hAnsi="Arial" w:cs="Arial"/>
        </w:rPr>
        <w:t xml:space="preserve"> regarding sound insulation measures are reworded and combined into </w:t>
      </w:r>
      <w:r>
        <w:rPr>
          <w:rFonts w:ascii="Arial" w:hAnsi="Arial" w:cs="Arial"/>
        </w:rPr>
        <w:t>one</w:t>
      </w:r>
      <w:r w:rsidRPr="00FE5789">
        <w:rPr>
          <w:rFonts w:ascii="Arial" w:hAnsi="Arial" w:cs="Arial"/>
        </w:rPr>
        <w:t xml:space="preserve"> condition</w:t>
      </w:r>
      <w:r>
        <w:rPr>
          <w:rFonts w:ascii="Arial" w:hAnsi="Arial" w:cs="Arial"/>
        </w:rPr>
        <w:t xml:space="preserve"> no.8</w:t>
      </w:r>
      <w:r w:rsidRPr="00FE5789">
        <w:rPr>
          <w:rFonts w:ascii="Arial" w:hAnsi="Arial" w:cs="Arial"/>
        </w:rPr>
        <w:t xml:space="preserve"> as follows to make them clearer</w:t>
      </w:r>
      <w:r>
        <w:rPr>
          <w:rFonts w:ascii="Arial" w:hAnsi="Arial" w:cs="Arial"/>
        </w:rPr>
        <w:t>-</w:t>
      </w:r>
      <w:r w:rsidRPr="00FE5789">
        <w:rPr>
          <w:rFonts w:ascii="Arial" w:hAnsi="Arial" w:cs="Arial"/>
        </w:rPr>
        <w:br/>
      </w:r>
      <w:r w:rsidRPr="00FE5789">
        <w:rPr>
          <w:rFonts w:ascii="Arial" w:hAnsi="Arial" w:cs="Arial"/>
        </w:rPr>
        <w:br/>
        <w:t>Prior to commencement of the hotel use, details in respect of the following shall be submitted to and approved in writing by the local planning authority</w:t>
      </w:r>
      <w:r>
        <w:rPr>
          <w:rFonts w:ascii="Arial" w:hAnsi="Arial" w:cs="Arial"/>
        </w:rPr>
        <w:t>-</w:t>
      </w:r>
      <w:r w:rsidRPr="00FE5789">
        <w:rPr>
          <w:rFonts w:ascii="Arial" w:hAnsi="Arial" w:cs="Arial"/>
        </w:rPr>
        <w:t xml:space="preserve"> </w:t>
      </w:r>
      <w:r w:rsidRPr="00FE5789">
        <w:rPr>
          <w:rFonts w:ascii="Arial" w:hAnsi="Arial" w:cs="Arial"/>
        </w:rPr>
        <w:br/>
        <w:t>a) sound insulation for the building, to ensure that noise levels in the hotel bedrooms hereby approved shall meet the noise standard specified in BS8233:2014 for internal rooms and external amenity areas.</w:t>
      </w:r>
      <w:proofErr w:type="gramEnd"/>
      <w:r w:rsidRPr="00FE5789">
        <w:rPr>
          <w:rFonts w:ascii="Arial" w:hAnsi="Arial" w:cs="Arial"/>
        </w:rPr>
        <w:t xml:space="preserve"> </w:t>
      </w:r>
      <w:r w:rsidRPr="00FE5789">
        <w:rPr>
          <w:rFonts w:ascii="Arial" w:hAnsi="Arial" w:cs="Arial"/>
        </w:rPr>
        <w:br/>
      </w:r>
      <w:r w:rsidRPr="00FE5789">
        <w:rPr>
          <w:rFonts w:ascii="Arial" w:hAnsi="Arial" w:cs="Arial"/>
        </w:rPr>
        <w:lastRenderedPageBreak/>
        <w:t xml:space="preserve">b) </w:t>
      </w:r>
      <w:proofErr w:type="gramStart"/>
      <w:r w:rsidRPr="00FE5789">
        <w:rPr>
          <w:rFonts w:ascii="Arial" w:hAnsi="Arial" w:cs="Arial"/>
        </w:rPr>
        <w:t>appropriate</w:t>
      </w:r>
      <w:proofErr w:type="gramEnd"/>
      <w:r w:rsidRPr="00FE5789">
        <w:rPr>
          <w:rFonts w:ascii="Arial" w:hAnsi="Arial" w:cs="Arial"/>
        </w:rPr>
        <w:t xml:space="preserve"> vibration mitigation measures where necessary for the building, to demonstrate that vibration will meet a level that has low probability of adverse comment and the assessment method shall be as specified in BS 6472:2008. </w:t>
      </w:r>
      <w:r>
        <w:rPr>
          <w:rFonts w:ascii="Arial" w:hAnsi="Arial" w:cs="Arial"/>
        </w:rPr>
        <w:br/>
      </w:r>
      <w:r w:rsidRPr="00FE5789">
        <w:rPr>
          <w:rFonts w:ascii="Arial" w:hAnsi="Arial" w:cs="Arial"/>
        </w:rPr>
        <w:t xml:space="preserve">The measures </w:t>
      </w:r>
      <w:proofErr w:type="gramStart"/>
      <w:r w:rsidRPr="00FE5789">
        <w:rPr>
          <w:rFonts w:ascii="Arial" w:hAnsi="Arial" w:cs="Arial"/>
        </w:rPr>
        <w:t>shall be carried out</w:t>
      </w:r>
      <w:proofErr w:type="gramEnd"/>
      <w:r w:rsidRPr="00FE5789">
        <w:rPr>
          <w:rFonts w:ascii="Arial" w:hAnsi="Arial" w:cs="Arial"/>
        </w:rPr>
        <w:t xml:space="preserve"> in accordance with the details thus approved and shall thereafter be permanently retained. </w:t>
      </w:r>
    </w:p>
    <w:p w:rsidR="00A91FB3" w:rsidRPr="00B42CD6" w:rsidRDefault="00A91FB3" w:rsidP="00A91FB3">
      <w:pPr>
        <w:pStyle w:val="BodyTextIndent"/>
        <w:numPr>
          <w:ilvl w:val="0"/>
          <w:numId w:val="2"/>
        </w:numPr>
        <w:spacing w:after="240"/>
        <w:rPr>
          <w:rFonts w:ascii="Arial" w:hAnsi="Arial" w:cs="Arial"/>
        </w:rPr>
      </w:pPr>
      <w:r w:rsidRPr="00B42CD6">
        <w:rPr>
          <w:rFonts w:ascii="Arial" w:hAnsi="Arial" w:cs="Arial"/>
        </w:rPr>
        <w:t xml:space="preserve">A new condition is added as follows to cover the issue </w:t>
      </w:r>
      <w:r>
        <w:rPr>
          <w:rFonts w:ascii="Arial" w:hAnsi="Arial" w:cs="Arial"/>
        </w:rPr>
        <w:t xml:space="preserve">regarding hotel use </w:t>
      </w:r>
      <w:r w:rsidRPr="00B42CD6">
        <w:rPr>
          <w:rFonts w:ascii="Arial" w:hAnsi="Arial" w:cs="Arial"/>
        </w:rPr>
        <w:t>discussed in para 4 above-</w:t>
      </w:r>
      <w:r>
        <w:rPr>
          <w:rFonts w:ascii="Arial" w:hAnsi="Arial" w:cs="Arial"/>
        </w:rPr>
        <w:br/>
      </w:r>
      <w:r w:rsidRPr="00B42CD6">
        <w:rPr>
          <w:rFonts w:ascii="Arial" w:hAnsi="Arial" w:cs="Arial"/>
        </w:rPr>
        <w:br/>
        <w:t>The hotel shall be implemented in accordance with the plans hereby approved, in terms of the layout and operation, specified numbers of bedrooms and types of ancillary facilities.</w:t>
      </w:r>
      <w:r>
        <w:rPr>
          <w:rFonts w:ascii="Arial" w:hAnsi="Arial" w:cs="Arial"/>
        </w:rPr>
        <w:br/>
      </w:r>
      <w:r>
        <w:rPr>
          <w:rFonts w:ascii="Arial" w:hAnsi="Arial" w:cs="Arial"/>
        </w:rPr>
        <w:br/>
      </w:r>
      <w:proofErr w:type="gramStart"/>
      <w:r w:rsidRPr="00B42CD6">
        <w:rPr>
          <w:rFonts w:ascii="Arial" w:hAnsi="Arial" w:cs="Arial"/>
        </w:rPr>
        <w:t xml:space="preserve">Reason: To ensure that the overall occupancy and nature of the hotel operation does not intensify and adversely affect the immediate area by reason of noise, traffic congestion </w:t>
      </w:r>
      <w:proofErr w:type="spellStart"/>
      <w:r w:rsidRPr="00B42CD6">
        <w:rPr>
          <w:rFonts w:ascii="Arial" w:hAnsi="Arial" w:cs="Arial"/>
        </w:rPr>
        <w:t>etc</w:t>
      </w:r>
      <w:proofErr w:type="spellEnd"/>
      <w:r w:rsidRPr="00B42CD6">
        <w:rPr>
          <w:rFonts w:ascii="Arial" w:hAnsi="Arial" w:cs="Arial"/>
        </w:rPr>
        <w:t>, and complies with the Council's policies for tourism uses, in accordance with policies CS1, CS5 and CS8 of the London Borough of Camden Local Development Framework Core Strategy and policies DP14 and DP26 of the London Borough of Camden Local Development Framework Development Policies.</w:t>
      </w:r>
      <w:proofErr w:type="gramEnd"/>
      <w:r w:rsidRPr="00B42CD6">
        <w:rPr>
          <w:rFonts w:ascii="Arial" w:hAnsi="Arial" w:cs="Arial"/>
        </w:rPr>
        <w:t xml:space="preserve"> </w:t>
      </w:r>
    </w:p>
    <w:p w:rsidR="00A91FB3" w:rsidRDefault="00A91FB3" w:rsidP="00C805FB">
      <w:pPr>
        <w:rPr>
          <w:rFonts w:ascii="Arial" w:hAnsi="Arial" w:cs="Arial"/>
          <w:sz w:val="24"/>
          <w:szCs w:val="24"/>
        </w:rPr>
      </w:pPr>
    </w:p>
    <w:p w:rsidR="002F6B05" w:rsidRPr="002F6B05" w:rsidRDefault="002F6B05" w:rsidP="002F6B05">
      <w:pPr>
        <w:jc w:val="right"/>
        <w:rPr>
          <w:rFonts w:ascii="Arial" w:hAnsi="Arial" w:cs="Arial"/>
          <w:b/>
          <w:sz w:val="24"/>
          <w:szCs w:val="24"/>
        </w:rPr>
      </w:pPr>
    </w:p>
    <w:sectPr w:rsidR="002F6B05" w:rsidRPr="002F6B0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B444F1"/>
    <w:multiLevelType w:val="hybridMultilevel"/>
    <w:tmpl w:val="41A24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1FC6C2B"/>
    <w:multiLevelType w:val="hybridMultilevel"/>
    <w:tmpl w:val="203E7472"/>
    <w:lvl w:ilvl="0" w:tplc="B7B2B6C6">
      <w:start w:val="1"/>
      <w:numFmt w:val="decimal"/>
      <w:lvlText w:val="%1."/>
      <w:lvlJc w:val="left"/>
      <w:pPr>
        <w:ind w:left="720" w:hanging="360"/>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6BE4"/>
    <w:rsid w:val="002A34A5"/>
    <w:rsid w:val="002A6BE4"/>
    <w:rsid w:val="002B0617"/>
    <w:rsid w:val="002F6B05"/>
    <w:rsid w:val="003352CA"/>
    <w:rsid w:val="007C6F51"/>
    <w:rsid w:val="009753C0"/>
    <w:rsid w:val="009E1D05"/>
    <w:rsid w:val="00A91FB3"/>
    <w:rsid w:val="00B85F9B"/>
    <w:rsid w:val="00BE4B43"/>
    <w:rsid w:val="00C805FB"/>
    <w:rsid w:val="00CE48AA"/>
    <w:rsid w:val="00CF1D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04271E"/>
  <w15:docId w15:val="{580E87D0-E34A-4BD3-8383-DA2659905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A34A5"/>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2A34A5"/>
    <w:rPr>
      <w:sz w:val="16"/>
      <w:szCs w:val="16"/>
    </w:rPr>
  </w:style>
  <w:style w:type="paragraph" w:styleId="CommentText">
    <w:name w:val="annotation text"/>
    <w:basedOn w:val="Normal"/>
    <w:link w:val="CommentTextChar"/>
    <w:uiPriority w:val="99"/>
    <w:semiHidden/>
    <w:unhideWhenUsed/>
    <w:rsid w:val="002A34A5"/>
    <w:pPr>
      <w:spacing w:line="240" w:lineRule="auto"/>
    </w:pPr>
    <w:rPr>
      <w:sz w:val="20"/>
      <w:szCs w:val="20"/>
    </w:rPr>
  </w:style>
  <w:style w:type="character" w:customStyle="1" w:styleId="CommentTextChar">
    <w:name w:val="Comment Text Char"/>
    <w:basedOn w:val="DefaultParagraphFont"/>
    <w:link w:val="CommentText"/>
    <w:uiPriority w:val="99"/>
    <w:semiHidden/>
    <w:rsid w:val="002A34A5"/>
    <w:rPr>
      <w:sz w:val="20"/>
      <w:szCs w:val="20"/>
    </w:rPr>
  </w:style>
  <w:style w:type="paragraph" w:styleId="CommentSubject">
    <w:name w:val="annotation subject"/>
    <w:basedOn w:val="CommentText"/>
    <w:next w:val="CommentText"/>
    <w:link w:val="CommentSubjectChar"/>
    <w:uiPriority w:val="99"/>
    <w:semiHidden/>
    <w:unhideWhenUsed/>
    <w:rsid w:val="002A34A5"/>
    <w:rPr>
      <w:b/>
      <w:bCs/>
    </w:rPr>
  </w:style>
  <w:style w:type="character" w:customStyle="1" w:styleId="CommentSubjectChar">
    <w:name w:val="Comment Subject Char"/>
    <w:basedOn w:val="CommentTextChar"/>
    <w:link w:val="CommentSubject"/>
    <w:uiPriority w:val="99"/>
    <w:semiHidden/>
    <w:rsid w:val="002A34A5"/>
    <w:rPr>
      <w:b/>
      <w:bCs/>
      <w:sz w:val="20"/>
      <w:szCs w:val="20"/>
    </w:rPr>
  </w:style>
  <w:style w:type="paragraph" w:styleId="BalloonText">
    <w:name w:val="Balloon Text"/>
    <w:basedOn w:val="Normal"/>
    <w:link w:val="BalloonTextChar"/>
    <w:uiPriority w:val="99"/>
    <w:semiHidden/>
    <w:unhideWhenUsed/>
    <w:rsid w:val="002A34A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34A5"/>
    <w:rPr>
      <w:rFonts w:ascii="Tahoma" w:hAnsi="Tahoma" w:cs="Tahoma"/>
      <w:sz w:val="16"/>
      <w:szCs w:val="16"/>
    </w:rPr>
  </w:style>
  <w:style w:type="paragraph" w:styleId="Footer">
    <w:name w:val="footer"/>
    <w:basedOn w:val="Normal"/>
    <w:link w:val="FooterChar"/>
    <w:uiPriority w:val="99"/>
    <w:unhideWhenUsed/>
    <w:rsid w:val="002A34A5"/>
    <w:pPr>
      <w:tabs>
        <w:tab w:val="center" w:pos="4680"/>
        <w:tab w:val="right" w:pos="9360"/>
      </w:tabs>
      <w:spacing w:after="0" w:line="240" w:lineRule="auto"/>
    </w:pPr>
    <w:rPr>
      <w:sz w:val="21"/>
      <w:lang w:val="en-US" w:eastAsia="ja-JP"/>
    </w:rPr>
  </w:style>
  <w:style w:type="character" w:customStyle="1" w:styleId="FooterChar">
    <w:name w:val="Footer Char"/>
    <w:basedOn w:val="DefaultParagraphFont"/>
    <w:link w:val="Footer"/>
    <w:uiPriority w:val="99"/>
    <w:rsid w:val="002A34A5"/>
    <w:rPr>
      <w:sz w:val="21"/>
      <w:lang w:val="en-US" w:eastAsia="ja-JP"/>
    </w:rPr>
  </w:style>
  <w:style w:type="character" w:styleId="PlaceholderText">
    <w:name w:val="Placeholder Text"/>
    <w:basedOn w:val="DefaultParagraphFont"/>
    <w:uiPriority w:val="99"/>
    <w:semiHidden/>
    <w:rsid w:val="002B0617"/>
    <w:rPr>
      <w:color w:val="808080"/>
    </w:rPr>
  </w:style>
  <w:style w:type="paragraph" w:styleId="ListParagraph">
    <w:name w:val="List Paragraph"/>
    <w:basedOn w:val="Normal"/>
    <w:uiPriority w:val="34"/>
    <w:qFormat/>
    <w:rsid w:val="002F6B05"/>
    <w:pPr>
      <w:ind w:left="720"/>
      <w:contextualSpacing/>
    </w:pPr>
  </w:style>
  <w:style w:type="paragraph" w:styleId="BodyTextIndent">
    <w:name w:val="Body Text Indent"/>
    <w:basedOn w:val="Normal"/>
    <w:link w:val="BodyTextIndentChar"/>
    <w:rsid w:val="00A91FB3"/>
    <w:pPr>
      <w:spacing w:after="0" w:line="240" w:lineRule="auto"/>
      <w:ind w:left="720" w:hanging="72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rsid w:val="00A91FB3"/>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8290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6B8E15C31ED49B5990275276C3AC6FE"/>
        <w:category>
          <w:name w:val="General"/>
          <w:gallery w:val="placeholder"/>
        </w:category>
        <w:types>
          <w:type w:val="bbPlcHdr"/>
        </w:types>
        <w:behaviors>
          <w:behavior w:val="content"/>
        </w:behaviors>
        <w:guid w:val="{D9757800-6009-417D-8DCC-B0D9665FA18E}"/>
      </w:docPartPr>
      <w:docPartBody>
        <w:p w:rsidR="007469F0" w:rsidRDefault="007469F0" w:rsidP="007469F0">
          <w:pPr>
            <w:pStyle w:val="06B8E15C31ED49B5990275276C3AC6FE1"/>
          </w:pPr>
          <w:r w:rsidRPr="002F6B05">
            <w:rPr>
              <w:rStyle w:val="PlaceholderText"/>
              <w:rFonts w:ascii="Arial" w:hAnsi="Arial" w:cs="Arial"/>
              <w:b/>
              <w:sz w:val="24"/>
              <w:szCs w:val="24"/>
            </w:rPr>
            <w:t>Date to be entered DD Month Year</w:t>
          </w:r>
        </w:p>
      </w:docPartBody>
    </w:docPart>
    <w:docPart>
      <w:docPartPr>
        <w:name w:val="3FFEB05AD16F4E42AD1A26B67C5D7F0D"/>
        <w:category>
          <w:name w:val="General"/>
          <w:gallery w:val="placeholder"/>
        </w:category>
        <w:types>
          <w:type w:val="bbPlcHdr"/>
        </w:types>
        <w:behaviors>
          <w:behavior w:val="content"/>
        </w:behaviors>
        <w:guid w:val="{9D9BB671-5116-4FF3-89ED-5AAAAD7D3806}"/>
      </w:docPartPr>
      <w:docPartBody>
        <w:p w:rsidR="00E221C9" w:rsidRDefault="007469F0" w:rsidP="007469F0">
          <w:pPr>
            <w:pStyle w:val="3FFEB05AD16F4E42AD1A26B67C5D7F0D"/>
          </w:pPr>
          <w:r w:rsidRPr="002F6B05">
            <w:rPr>
              <w:rStyle w:val="PlaceholderText"/>
              <w:rFonts w:ascii="Arial" w:hAnsi="Arial" w:cs="Arial"/>
              <w:sz w:val="24"/>
              <w:szCs w:val="24"/>
            </w:rPr>
            <w:t>Review agenda to establish agenda item</w:t>
          </w:r>
        </w:p>
      </w:docPartBody>
    </w:docPart>
    <w:docPart>
      <w:docPartPr>
        <w:name w:val="A610C189880646139B88426BFA5E9805"/>
        <w:category>
          <w:name w:val="General"/>
          <w:gallery w:val="placeholder"/>
        </w:category>
        <w:types>
          <w:type w:val="bbPlcHdr"/>
        </w:types>
        <w:behaviors>
          <w:behavior w:val="content"/>
        </w:behaviors>
        <w:guid w:val="{720253AF-9C47-4DB6-AA24-951F05CC8538}"/>
      </w:docPartPr>
      <w:docPartBody>
        <w:p w:rsidR="00E221C9" w:rsidRDefault="007469F0" w:rsidP="007469F0">
          <w:pPr>
            <w:pStyle w:val="A610C189880646139B88426BFA5E9805"/>
          </w:pPr>
          <w:r w:rsidRPr="002F6B05">
            <w:rPr>
              <w:rStyle w:val="PlaceholderText"/>
              <w:rFonts w:ascii="Arial" w:hAnsi="Arial" w:cs="Arial"/>
              <w:sz w:val="24"/>
              <w:szCs w:val="24"/>
            </w:rPr>
            <w:t>Application number that info relates to</w:t>
          </w:r>
        </w:p>
      </w:docPartBody>
    </w:docPart>
    <w:docPart>
      <w:docPartPr>
        <w:name w:val="1390F13AE8EC4CF5915A1C9672E2E2E8"/>
        <w:category>
          <w:name w:val="General"/>
          <w:gallery w:val="placeholder"/>
        </w:category>
        <w:types>
          <w:type w:val="bbPlcHdr"/>
        </w:types>
        <w:behaviors>
          <w:behavior w:val="content"/>
        </w:behaviors>
        <w:guid w:val="{7CD9C3D9-FC50-4B41-8FAC-2A5485CE8992}"/>
      </w:docPartPr>
      <w:docPartBody>
        <w:p w:rsidR="00E221C9" w:rsidRDefault="007469F0" w:rsidP="007469F0">
          <w:pPr>
            <w:pStyle w:val="1390F13AE8EC4CF5915A1C9672E2E2E8"/>
          </w:pPr>
          <w:r w:rsidRPr="002F6B05">
            <w:rPr>
              <w:rStyle w:val="PlaceholderText"/>
              <w:rFonts w:ascii="Arial" w:hAnsi="Arial" w:cs="Arial"/>
              <w:sz w:val="24"/>
              <w:szCs w:val="24"/>
            </w:rPr>
            <w:t>Address should be same as on committee report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12D2"/>
    <w:rsid w:val="007469F0"/>
    <w:rsid w:val="008712D2"/>
    <w:rsid w:val="00E221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732ADD452884D9882913333AB3F50A4">
    <w:name w:val="1732ADD452884D9882913333AB3F50A4"/>
    <w:rsid w:val="008712D2"/>
  </w:style>
  <w:style w:type="character" w:styleId="PlaceholderText">
    <w:name w:val="Placeholder Text"/>
    <w:basedOn w:val="DefaultParagraphFont"/>
    <w:uiPriority w:val="99"/>
    <w:semiHidden/>
    <w:rsid w:val="007469F0"/>
    <w:rPr>
      <w:color w:val="808080"/>
    </w:rPr>
  </w:style>
  <w:style w:type="paragraph" w:customStyle="1" w:styleId="4989CE1D4CD548E7B27D907C8976F5A5">
    <w:name w:val="4989CE1D4CD548E7B27D907C8976F5A5"/>
    <w:rsid w:val="008712D2"/>
    <w:rPr>
      <w:rFonts w:eastAsiaTheme="minorHAnsi"/>
      <w:lang w:eastAsia="en-US"/>
    </w:rPr>
  </w:style>
  <w:style w:type="paragraph" w:customStyle="1" w:styleId="4989CE1D4CD548E7B27D907C8976F5A51">
    <w:name w:val="4989CE1D4CD548E7B27D907C8976F5A51"/>
    <w:rsid w:val="008712D2"/>
    <w:rPr>
      <w:rFonts w:eastAsiaTheme="minorHAnsi"/>
      <w:lang w:eastAsia="en-US"/>
    </w:rPr>
  </w:style>
  <w:style w:type="paragraph" w:customStyle="1" w:styleId="7B5F1812E52D49B3B4094335096C55C9">
    <w:name w:val="7B5F1812E52D49B3B4094335096C55C9"/>
    <w:rsid w:val="008712D2"/>
    <w:rPr>
      <w:rFonts w:eastAsiaTheme="minorHAnsi"/>
      <w:lang w:eastAsia="en-US"/>
    </w:rPr>
  </w:style>
  <w:style w:type="paragraph" w:customStyle="1" w:styleId="06B8E15C31ED49B5990275276C3AC6FE">
    <w:name w:val="06B8E15C31ED49B5990275276C3AC6FE"/>
    <w:rsid w:val="008712D2"/>
    <w:rPr>
      <w:rFonts w:eastAsiaTheme="minorHAnsi"/>
      <w:lang w:eastAsia="en-US"/>
    </w:rPr>
  </w:style>
  <w:style w:type="paragraph" w:customStyle="1" w:styleId="4989CE1D4CD548E7B27D907C8976F5A52">
    <w:name w:val="4989CE1D4CD548E7B27D907C8976F5A52"/>
    <w:rsid w:val="008712D2"/>
    <w:rPr>
      <w:rFonts w:eastAsiaTheme="minorHAnsi"/>
      <w:lang w:eastAsia="en-US"/>
    </w:rPr>
  </w:style>
  <w:style w:type="paragraph" w:customStyle="1" w:styleId="7B5F1812E52D49B3B4094335096C55C91">
    <w:name w:val="7B5F1812E52D49B3B4094335096C55C91"/>
    <w:rsid w:val="008712D2"/>
    <w:rPr>
      <w:rFonts w:eastAsiaTheme="minorHAnsi"/>
      <w:lang w:eastAsia="en-US"/>
    </w:rPr>
  </w:style>
  <w:style w:type="paragraph" w:customStyle="1" w:styleId="E10B743E21B344F397A5026CD2AD25B1">
    <w:name w:val="E10B743E21B344F397A5026CD2AD25B1"/>
    <w:rsid w:val="008712D2"/>
    <w:rPr>
      <w:rFonts w:eastAsiaTheme="minorHAnsi"/>
      <w:lang w:eastAsia="en-US"/>
    </w:rPr>
  </w:style>
  <w:style w:type="paragraph" w:customStyle="1" w:styleId="D525401AB6C2476C9D517EC4153ED837">
    <w:name w:val="D525401AB6C2476C9D517EC4153ED837"/>
    <w:rsid w:val="008712D2"/>
  </w:style>
  <w:style w:type="paragraph" w:customStyle="1" w:styleId="F771AC2EE8D7469EA4D53712287118CA">
    <w:name w:val="F771AC2EE8D7469EA4D53712287118CA"/>
    <w:rsid w:val="008712D2"/>
  </w:style>
  <w:style w:type="paragraph" w:customStyle="1" w:styleId="06B8E15C31ED49B5990275276C3AC6FE1">
    <w:name w:val="06B8E15C31ED49B5990275276C3AC6FE1"/>
    <w:rsid w:val="007469F0"/>
    <w:rPr>
      <w:rFonts w:eastAsiaTheme="minorHAnsi"/>
      <w:lang w:eastAsia="en-US"/>
    </w:rPr>
  </w:style>
  <w:style w:type="paragraph" w:customStyle="1" w:styleId="3FFEB05AD16F4E42AD1A26B67C5D7F0D">
    <w:name w:val="3FFEB05AD16F4E42AD1A26B67C5D7F0D"/>
    <w:rsid w:val="007469F0"/>
    <w:rPr>
      <w:rFonts w:eastAsiaTheme="minorHAnsi"/>
      <w:lang w:eastAsia="en-US"/>
    </w:rPr>
  </w:style>
  <w:style w:type="paragraph" w:customStyle="1" w:styleId="A610C189880646139B88426BFA5E9805">
    <w:name w:val="A610C189880646139B88426BFA5E9805"/>
    <w:rsid w:val="007469F0"/>
    <w:rPr>
      <w:rFonts w:eastAsiaTheme="minorHAnsi"/>
      <w:lang w:eastAsia="en-US"/>
    </w:rPr>
  </w:style>
  <w:style w:type="paragraph" w:customStyle="1" w:styleId="1390F13AE8EC4CF5915A1C9672E2E2E8">
    <w:name w:val="1390F13AE8EC4CF5915A1C9672E2E2E8"/>
    <w:rsid w:val="007469F0"/>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6865BE-BB97-48BD-8EFD-374534C3AA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3</Pages>
  <Words>945</Words>
  <Characters>5390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London Borough of Camden</Company>
  <LinksUpToDate>false</LinksUpToDate>
  <CharactersWithSpaces>6323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Hardman, Cheryl</dc:creator>
  <cp:lastModifiedBy>Thuaire, Charles</cp:lastModifiedBy>
  <cp:revision>10</cp:revision>
  <dcterms:created xsi:type="dcterms:W3CDTF">2016-11-22T14:13:00Z</dcterms:created>
  <dcterms:modified xsi:type="dcterms:W3CDTF">2017-07-05T09:07:00Z</dcterms:modified>
</cp:coreProperties>
</file>