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1778" w:rsidRPr="008C1778" w:rsidRDefault="008C1778" w:rsidP="008C1778">
      <w:pPr>
        <w:jc w:val="center"/>
        <w:rPr>
          <w:rFonts w:ascii="Arial" w:hAnsi="Arial" w:cs="Arial"/>
          <w:b/>
          <w:color w:val="000000"/>
          <w:sz w:val="20"/>
          <w:szCs w:val="20"/>
          <w:u w:val="single"/>
        </w:rPr>
      </w:pPr>
      <w:bookmarkStart w:id="0" w:name="_GoBack"/>
      <w:bookmarkEnd w:id="0"/>
      <w:r w:rsidRPr="008C1778">
        <w:rPr>
          <w:rFonts w:ascii="Arial" w:hAnsi="Arial" w:cs="Arial"/>
          <w:b/>
          <w:color w:val="000000"/>
          <w:sz w:val="20"/>
          <w:szCs w:val="20"/>
          <w:u w:val="single"/>
        </w:rPr>
        <w:t xml:space="preserve">Notes on </w:t>
      </w:r>
      <w:r>
        <w:rPr>
          <w:rFonts w:ascii="Arial" w:hAnsi="Arial" w:cs="Arial"/>
          <w:b/>
          <w:color w:val="000000"/>
          <w:sz w:val="20"/>
          <w:szCs w:val="20"/>
          <w:u w:val="single"/>
        </w:rPr>
        <w:t xml:space="preserve">Secure Card Portal (SCP) </w:t>
      </w:r>
      <w:r w:rsidRPr="008C1778">
        <w:rPr>
          <w:rFonts w:ascii="Arial" w:hAnsi="Arial" w:cs="Arial"/>
          <w:b/>
          <w:color w:val="000000"/>
          <w:sz w:val="20"/>
          <w:szCs w:val="20"/>
          <w:u w:val="single"/>
        </w:rPr>
        <w:t>Integration Approach</w:t>
      </w:r>
    </w:p>
    <w:p w:rsidR="008C1778" w:rsidRDefault="008C1778" w:rsidP="008C1778">
      <w:pPr>
        <w:rPr>
          <w:rFonts w:ascii="Arial" w:hAnsi="Arial" w:cs="Arial"/>
          <w:color w:val="000000"/>
          <w:sz w:val="20"/>
          <w:szCs w:val="20"/>
        </w:rPr>
      </w:pPr>
    </w:p>
    <w:p w:rsidR="008C1778" w:rsidRDefault="008C1778" w:rsidP="008C1778">
      <w:pPr>
        <w:rPr>
          <w:rFonts w:ascii="Arial" w:hAnsi="Arial" w:cs="Arial"/>
          <w:b/>
          <w:bCs/>
          <w:color w:val="000000"/>
          <w:sz w:val="20"/>
          <w:szCs w:val="20"/>
        </w:rPr>
      </w:pPr>
      <w:r>
        <w:rPr>
          <w:rFonts w:ascii="Arial" w:hAnsi="Arial" w:cs="Arial"/>
          <w:b/>
          <w:bCs/>
          <w:color w:val="000000"/>
          <w:sz w:val="20"/>
          <w:szCs w:val="20"/>
        </w:rPr>
        <w:t>Review of interface specification</w:t>
      </w:r>
    </w:p>
    <w:p w:rsidR="008C1778" w:rsidRDefault="008C1778" w:rsidP="008C1778">
      <w:pPr>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The first step in any integration with the SCP Portal is for the intended integrator to review the specification of the SCP Portal.  This specification document is very detailed and can take a little time to understand properly but is this is an essential step in reducing a lot of frustration with the integration process.</w:t>
      </w:r>
    </w:p>
    <w:p w:rsidR="008C1778" w:rsidRDefault="008C1778" w:rsidP="008C1778">
      <w:pPr>
        <w:ind w:left="720"/>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During the review process there may be questions arise about the meaning of or requirements for specific fields in the Portal.  Normally however most questions are clarified by a closer review of the specification document (optional and mandatory fields for example are often queried but are clearly stated in the document)</w:t>
      </w:r>
    </w:p>
    <w:p w:rsidR="008C1778" w:rsidRDefault="008C1778" w:rsidP="008C1778">
      <w:pPr>
        <w:ind w:left="720"/>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Any questions which are not covered by the specification document can normally be covered off by CSS as part of the integration project support.</w:t>
      </w:r>
    </w:p>
    <w:p w:rsidR="008C1778" w:rsidRDefault="008C1778" w:rsidP="008C1778">
      <w:pPr>
        <w:rPr>
          <w:rFonts w:ascii="Arial" w:hAnsi="Arial" w:cs="Arial"/>
          <w:color w:val="000000"/>
          <w:sz w:val="20"/>
          <w:szCs w:val="20"/>
        </w:rPr>
      </w:pPr>
    </w:p>
    <w:p w:rsidR="008C1778" w:rsidRDefault="008C1778" w:rsidP="008C1778">
      <w:pPr>
        <w:rPr>
          <w:rFonts w:ascii="Arial" w:hAnsi="Arial" w:cs="Arial"/>
          <w:b/>
          <w:bCs/>
          <w:color w:val="000000"/>
          <w:sz w:val="20"/>
          <w:szCs w:val="20"/>
        </w:rPr>
      </w:pPr>
      <w:r>
        <w:rPr>
          <w:rFonts w:ascii="Arial" w:hAnsi="Arial" w:cs="Arial"/>
          <w:b/>
          <w:bCs/>
          <w:color w:val="000000"/>
          <w:sz w:val="20"/>
          <w:szCs w:val="20"/>
        </w:rPr>
        <w:t>Provision of Test System details</w:t>
      </w:r>
    </w:p>
    <w:p w:rsidR="008C1778" w:rsidRDefault="008C1778" w:rsidP="008C1778">
      <w:pPr>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 xml:space="preserve">The details required to access the SCP test system must be provided to the integrator.  Note that even though the system is only a test system the credentials used to access it should always be treated as confidential information and when shared with third parties should be shared securely (encrypted when transmitted </w:t>
      </w:r>
      <w:proofErr w:type="spellStart"/>
      <w:r>
        <w:rPr>
          <w:rFonts w:ascii="Arial" w:hAnsi="Arial" w:cs="Arial"/>
          <w:color w:val="000000"/>
          <w:sz w:val="20"/>
          <w:szCs w:val="20"/>
        </w:rPr>
        <w:t>etc</w:t>
      </w:r>
      <w:proofErr w:type="spellEnd"/>
      <w:r>
        <w:rPr>
          <w:rFonts w:ascii="Arial" w:hAnsi="Arial" w:cs="Arial"/>
          <w:color w:val="000000"/>
          <w:sz w:val="20"/>
          <w:szCs w:val="20"/>
        </w:rPr>
        <w:t>) and only ever with a trusted third party.</w:t>
      </w:r>
    </w:p>
    <w:p w:rsidR="008C1778" w:rsidRDefault="008C1778" w:rsidP="008C1778">
      <w:pPr>
        <w:rPr>
          <w:rFonts w:ascii="Arial" w:hAnsi="Arial" w:cs="Arial"/>
          <w:color w:val="000000"/>
          <w:sz w:val="20"/>
          <w:szCs w:val="20"/>
        </w:rPr>
      </w:pPr>
    </w:p>
    <w:p w:rsidR="008C1778" w:rsidRDefault="008C1778" w:rsidP="008C1778">
      <w:pPr>
        <w:rPr>
          <w:rFonts w:ascii="Arial" w:hAnsi="Arial" w:cs="Arial"/>
          <w:b/>
          <w:bCs/>
          <w:color w:val="000000"/>
          <w:sz w:val="20"/>
          <w:szCs w:val="20"/>
        </w:rPr>
      </w:pPr>
      <w:r>
        <w:rPr>
          <w:rFonts w:ascii="Arial" w:hAnsi="Arial" w:cs="Arial"/>
          <w:b/>
          <w:bCs/>
          <w:color w:val="000000"/>
          <w:sz w:val="20"/>
          <w:szCs w:val="20"/>
        </w:rPr>
        <w:t>Use of SCP Test Harness</w:t>
      </w:r>
    </w:p>
    <w:p w:rsidR="008C1778" w:rsidRDefault="008C1778" w:rsidP="008C1778">
      <w:pPr>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We provide a test harness for the SCP Portal which allows different types of invoke requests to be made to a portal to launch it and show the card pages.  It is very much a developer tool but can be used by integrators as a first step in familiarisation with the use of the portal.  The integrator will require the credentials of the portal in order to be able to use this tool.</w:t>
      </w:r>
    </w:p>
    <w:p w:rsidR="008C1778" w:rsidRDefault="008C1778" w:rsidP="008C1778">
      <w:pPr>
        <w:ind w:left="720"/>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 xml:space="preserve">The </w:t>
      </w:r>
      <w:proofErr w:type="spellStart"/>
      <w:proofErr w:type="gramStart"/>
      <w:r>
        <w:rPr>
          <w:rFonts w:ascii="Arial" w:hAnsi="Arial" w:cs="Arial"/>
          <w:color w:val="000000"/>
          <w:sz w:val="20"/>
          <w:szCs w:val="20"/>
        </w:rPr>
        <w:t>url</w:t>
      </w:r>
      <w:proofErr w:type="spellEnd"/>
      <w:proofErr w:type="gramEnd"/>
      <w:r>
        <w:rPr>
          <w:rFonts w:ascii="Arial" w:hAnsi="Arial" w:cs="Arial"/>
          <w:color w:val="000000"/>
          <w:sz w:val="20"/>
          <w:szCs w:val="20"/>
        </w:rPr>
        <w:t xml:space="preserve"> of the test harness site is;</w:t>
      </w:r>
    </w:p>
    <w:p w:rsidR="008C1778" w:rsidRDefault="008C1778" w:rsidP="008C1778">
      <w:pPr>
        <w:ind w:left="720"/>
        <w:rPr>
          <w:rFonts w:ascii="Arial" w:hAnsi="Arial" w:cs="Arial"/>
          <w:color w:val="000000"/>
          <w:sz w:val="20"/>
          <w:szCs w:val="20"/>
        </w:rPr>
      </w:pPr>
    </w:p>
    <w:p w:rsidR="008C1778" w:rsidRDefault="005173D3" w:rsidP="008C1778">
      <w:pPr>
        <w:ind w:left="720"/>
        <w:rPr>
          <w:rFonts w:ascii="Arial" w:hAnsi="Arial" w:cs="Arial"/>
          <w:color w:val="000000"/>
          <w:sz w:val="20"/>
          <w:szCs w:val="20"/>
        </w:rPr>
      </w:pPr>
      <w:hyperlink r:id="rId6" w:history="1">
        <w:r w:rsidR="008C1778">
          <w:rPr>
            <w:rStyle w:val="Hyperlink"/>
            <w:rFonts w:ascii="Arial" w:hAnsi="Arial" w:cs="Arial"/>
            <w:sz w:val="20"/>
            <w:szCs w:val="20"/>
          </w:rPr>
          <w:t>https://sbsctest.e-paycapita.com/pfe/doc/demo-usage.jsp</w:t>
        </w:r>
      </w:hyperlink>
    </w:p>
    <w:p w:rsidR="008C1778" w:rsidRDefault="008C1778" w:rsidP="008C1778">
      <w:pPr>
        <w:rPr>
          <w:rFonts w:ascii="Arial" w:hAnsi="Arial" w:cs="Arial"/>
          <w:color w:val="000000"/>
          <w:sz w:val="20"/>
          <w:szCs w:val="20"/>
        </w:rPr>
      </w:pPr>
    </w:p>
    <w:p w:rsidR="008C1778" w:rsidRDefault="008C1778" w:rsidP="008C1778">
      <w:pPr>
        <w:rPr>
          <w:rFonts w:ascii="Arial" w:hAnsi="Arial" w:cs="Arial"/>
          <w:b/>
          <w:bCs/>
          <w:color w:val="000000"/>
          <w:sz w:val="20"/>
          <w:szCs w:val="20"/>
        </w:rPr>
      </w:pPr>
      <w:r>
        <w:rPr>
          <w:rFonts w:ascii="Arial" w:hAnsi="Arial" w:cs="Arial"/>
          <w:b/>
          <w:bCs/>
          <w:color w:val="000000"/>
          <w:sz w:val="20"/>
          <w:szCs w:val="20"/>
        </w:rPr>
        <w:t>Confirmation and Agreement of required data</w:t>
      </w:r>
    </w:p>
    <w:p w:rsidR="008C1778" w:rsidRDefault="008C1778" w:rsidP="008C1778">
      <w:pPr>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As part of the design of the integration to the portal it should be agreed between the Merchant owning the portal and the integrating third party what data is required, beyond the minimum required information to process an authorisation, that should be stored with the transaction.  This can be things like references, account names, registration numbers or any other data which is captured by the integrators system that it would be useful to have stored with the transaction to help provide context.  Specifically it is useful to store a "common key" between the two systems.  This can be by the integrating system storing one of the various unique values returned by the portal after successful authorisation, or it can be by the integrating system providing a unique reference in the data passed and stored in the transaction.  It could even be both, allowing for bi-directional reconciliation.  Whichever approach is used the sharing of a "common key" allows records of transactions held in both systems to be reconciled much more efficiently.</w:t>
      </w:r>
    </w:p>
    <w:p w:rsidR="008C1778" w:rsidRDefault="008C1778" w:rsidP="008C1778">
      <w:pPr>
        <w:rPr>
          <w:rFonts w:ascii="Arial" w:hAnsi="Arial" w:cs="Arial"/>
          <w:color w:val="000000"/>
          <w:sz w:val="20"/>
          <w:szCs w:val="20"/>
        </w:rPr>
      </w:pPr>
    </w:p>
    <w:p w:rsidR="008C1778" w:rsidRDefault="008C1778" w:rsidP="008C1778">
      <w:pPr>
        <w:rPr>
          <w:rFonts w:ascii="Arial" w:hAnsi="Arial" w:cs="Arial"/>
          <w:b/>
          <w:bCs/>
          <w:color w:val="000000"/>
          <w:sz w:val="20"/>
          <w:szCs w:val="20"/>
        </w:rPr>
      </w:pPr>
      <w:r>
        <w:rPr>
          <w:rFonts w:ascii="Arial" w:hAnsi="Arial" w:cs="Arial"/>
          <w:b/>
          <w:bCs/>
          <w:color w:val="000000"/>
          <w:sz w:val="20"/>
          <w:szCs w:val="20"/>
        </w:rPr>
        <w:t>Integration Proof of Concept</w:t>
      </w:r>
    </w:p>
    <w:p w:rsidR="008C1778" w:rsidRDefault="008C1778" w:rsidP="008C1778">
      <w:pPr>
        <w:rPr>
          <w:rFonts w:ascii="Arial" w:hAnsi="Arial" w:cs="Arial"/>
          <w:b/>
          <w:bCs/>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An integrator will start out their integration, must likely, by beginning with a proof of concept.  This is where they will get code up and running and "talking" to the payment portal to launch a payment session.  It is during this stage that most questions arise about issues with the integration.  The reasons for this mainly lie in the fact that for security reasons very little detail is provided back in a response from the portal about anything which has gone wrong and so it can be frustrating when trying to integrate and the request does not work and the developer does not know why.  It can even seem sometimes like the Portal isn't online as it is designed to ignore requests unless valid (or at least mostly valid).</w:t>
      </w:r>
    </w:p>
    <w:p w:rsidR="008C1778" w:rsidRDefault="008C1778" w:rsidP="008C1778">
      <w:pPr>
        <w:ind w:left="720"/>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Some of the common things that cause issues are;</w:t>
      </w:r>
    </w:p>
    <w:p w:rsidR="008C1778" w:rsidRDefault="008C1778" w:rsidP="008C1778">
      <w:pPr>
        <w:rPr>
          <w:rFonts w:ascii="Arial" w:hAnsi="Arial" w:cs="Arial"/>
          <w:color w:val="000000"/>
          <w:sz w:val="20"/>
          <w:szCs w:val="20"/>
        </w:rPr>
      </w:pPr>
    </w:p>
    <w:p w:rsidR="008C1778" w:rsidRDefault="008C1778" w:rsidP="008C1778">
      <w:pPr>
        <w:pStyle w:val="ListParagraph"/>
        <w:numPr>
          <w:ilvl w:val="0"/>
          <w:numId w:val="1"/>
        </w:numPr>
        <w:rPr>
          <w:rFonts w:ascii="Arial" w:hAnsi="Arial" w:cs="Arial"/>
          <w:color w:val="000000"/>
          <w:sz w:val="20"/>
          <w:szCs w:val="20"/>
        </w:rPr>
      </w:pPr>
      <w:r>
        <w:rPr>
          <w:rFonts w:ascii="Arial" w:hAnsi="Arial" w:cs="Arial"/>
          <w:color w:val="000000"/>
          <w:sz w:val="20"/>
          <w:szCs w:val="20"/>
        </w:rPr>
        <w:t xml:space="preserve">Credentials - generation of the hash used to sign the credentials element can cause a lot of issues for integrators.  There is a tool in the portal test harness that allows an integrator to calculate a hash given the details of the key </w:t>
      </w:r>
      <w:proofErr w:type="spellStart"/>
      <w:r>
        <w:rPr>
          <w:rFonts w:ascii="Arial" w:hAnsi="Arial" w:cs="Arial"/>
          <w:color w:val="000000"/>
          <w:sz w:val="20"/>
          <w:szCs w:val="20"/>
        </w:rPr>
        <w:t>etc</w:t>
      </w:r>
      <w:proofErr w:type="spellEnd"/>
      <w:r>
        <w:rPr>
          <w:rFonts w:ascii="Arial" w:hAnsi="Arial" w:cs="Arial"/>
          <w:color w:val="000000"/>
          <w:sz w:val="20"/>
          <w:szCs w:val="20"/>
        </w:rPr>
        <w:t xml:space="preserve"> - an example fragment of code, shown below, can often help to clarify how the hash is generated (code is in .Net but con be translated as required)</w:t>
      </w:r>
    </w:p>
    <w:p w:rsidR="008C1778" w:rsidRDefault="008C1778" w:rsidP="008C1778">
      <w:pPr>
        <w:ind w:left="720"/>
        <w:rPr>
          <w:rFonts w:ascii="Arial" w:hAnsi="Arial" w:cs="Arial"/>
          <w:color w:val="000000"/>
          <w:sz w:val="20"/>
          <w:szCs w:val="20"/>
        </w:rPr>
      </w:pPr>
    </w:p>
    <w:p w:rsidR="008C1778" w:rsidRDefault="008C1778" w:rsidP="008C1778">
      <w:pPr>
        <w:pStyle w:val="ListParagraph"/>
        <w:numPr>
          <w:ilvl w:val="0"/>
          <w:numId w:val="1"/>
        </w:numPr>
        <w:rPr>
          <w:rFonts w:ascii="Arial" w:hAnsi="Arial" w:cs="Arial"/>
          <w:color w:val="000000"/>
          <w:sz w:val="20"/>
          <w:szCs w:val="20"/>
        </w:rPr>
      </w:pPr>
      <w:r>
        <w:rPr>
          <w:rFonts w:ascii="Arial" w:hAnsi="Arial" w:cs="Arial"/>
          <w:color w:val="000000"/>
          <w:sz w:val="20"/>
          <w:szCs w:val="20"/>
        </w:rPr>
        <w:t>&lt;&lt;sample code&gt;&gt;</w:t>
      </w:r>
    </w:p>
    <w:p w:rsidR="008C1778" w:rsidRDefault="008C1778" w:rsidP="008C1778">
      <w:pPr>
        <w:ind w:left="720"/>
        <w:rPr>
          <w:rFonts w:ascii="Arial" w:hAnsi="Arial" w:cs="Arial"/>
          <w:color w:val="000000"/>
          <w:sz w:val="20"/>
          <w:szCs w:val="20"/>
        </w:rPr>
      </w:pPr>
    </w:p>
    <w:p w:rsidR="008C1778" w:rsidRDefault="008C1778" w:rsidP="008C1778">
      <w:pPr>
        <w:pStyle w:val="ListParagraph"/>
        <w:numPr>
          <w:ilvl w:val="0"/>
          <w:numId w:val="1"/>
        </w:numPr>
        <w:rPr>
          <w:rFonts w:ascii="Arial" w:hAnsi="Arial" w:cs="Arial"/>
          <w:color w:val="000000"/>
          <w:sz w:val="20"/>
          <w:szCs w:val="20"/>
        </w:rPr>
      </w:pPr>
      <w:r>
        <w:rPr>
          <w:rFonts w:ascii="Arial" w:hAnsi="Arial" w:cs="Arial"/>
          <w:color w:val="000000"/>
          <w:sz w:val="20"/>
          <w:szCs w:val="20"/>
        </w:rPr>
        <w:t>Timestamp in credentials - the timestamp in the credentials must be UTC which means that during BST for UK based integrators the time to be sent in the credentials is an hour behind the local time.  Note however that the time of the transaction, as recorded by the Portal, is stored as a local time and provided in the EOD as a "UK</w:t>
      </w:r>
      <w:proofErr w:type="gramStart"/>
      <w:r>
        <w:rPr>
          <w:rFonts w:ascii="Arial" w:hAnsi="Arial" w:cs="Arial"/>
          <w:color w:val="000000"/>
          <w:sz w:val="20"/>
          <w:szCs w:val="20"/>
        </w:rPr>
        <w:t>  London</w:t>
      </w:r>
      <w:proofErr w:type="gramEnd"/>
      <w:r>
        <w:rPr>
          <w:rFonts w:ascii="Arial" w:hAnsi="Arial" w:cs="Arial"/>
          <w:color w:val="000000"/>
          <w:sz w:val="20"/>
          <w:szCs w:val="20"/>
        </w:rPr>
        <w:t>" local time, the time returned in the portal response is a GMT time (i.e. not a local time) with the time zone indicator.</w:t>
      </w:r>
    </w:p>
    <w:p w:rsidR="008C1778" w:rsidRDefault="008C1778" w:rsidP="008C1778">
      <w:pPr>
        <w:ind w:left="720"/>
        <w:rPr>
          <w:rFonts w:ascii="Arial" w:hAnsi="Arial" w:cs="Arial"/>
          <w:color w:val="000000"/>
          <w:sz w:val="20"/>
          <w:szCs w:val="20"/>
        </w:rPr>
      </w:pPr>
    </w:p>
    <w:p w:rsidR="008C1778" w:rsidRDefault="008C1778" w:rsidP="008C1778">
      <w:pPr>
        <w:pStyle w:val="ListParagraph"/>
        <w:numPr>
          <w:ilvl w:val="0"/>
          <w:numId w:val="1"/>
        </w:numPr>
        <w:rPr>
          <w:rFonts w:ascii="Arial" w:hAnsi="Arial" w:cs="Arial"/>
          <w:color w:val="000000"/>
          <w:sz w:val="20"/>
          <w:szCs w:val="20"/>
        </w:rPr>
      </w:pPr>
      <w:r>
        <w:rPr>
          <w:rFonts w:ascii="Arial" w:hAnsi="Arial" w:cs="Arial"/>
          <w:color w:val="000000"/>
          <w:sz w:val="20"/>
          <w:szCs w:val="20"/>
        </w:rPr>
        <w:t>Elements that are not required should not be included at all, providing an element without any data may trip validation errors that expect an element to have data if it is provided.</w:t>
      </w:r>
    </w:p>
    <w:p w:rsidR="008C1778" w:rsidRDefault="008C1778" w:rsidP="008C1778">
      <w:pPr>
        <w:ind w:left="720"/>
        <w:rPr>
          <w:rFonts w:ascii="Arial" w:hAnsi="Arial" w:cs="Arial"/>
          <w:color w:val="000000"/>
          <w:sz w:val="20"/>
          <w:szCs w:val="20"/>
        </w:rPr>
      </w:pPr>
    </w:p>
    <w:p w:rsidR="008C1778" w:rsidRDefault="008C1778" w:rsidP="008C1778">
      <w:pPr>
        <w:pStyle w:val="ListParagraph"/>
        <w:numPr>
          <w:ilvl w:val="0"/>
          <w:numId w:val="1"/>
        </w:numPr>
        <w:rPr>
          <w:rFonts w:ascii="Arial" w:hAnsi="Arial" w:cs="Arial"/>
          <w:color w:val="000000"/>
          <w:sz w:val="20"/>
          <w:szCs w:val="20"/>
        </w:rPr>
      </w:pPr>
      <w:r>
        <w:rPr>
          <w:rFonts w:ascii="Arial" w:hAnsi="Arial" w:cs="Arial"/>
          <w:color w:val="000000"/>
          <w:sz w:val="20"/>
          <w:szCs w:val="20"/>
        </w:rPr>
        <w:t>The order of elements in the XML request is important and should follow the specification.  Normally the XML is auto generated based upon the web service definition so this is normally handled automatically.</w:t>
      </w:r>
    </w:p>
    <w:p w:rsidR="008C1778" w:rsidRDefault="008C1778" w:rsidP="008C1778">
      <w:pPr>
        <w:ind w:left="720"/>
        <w:rPr>
          <w:rFonts w:ascii="Arial" w:hAnsi="Arial" w:cs="Arial"/>
          <w:color w:val="000000"/>
          <w:sz w:val="20"/>
          <w:szCs w:val="20"/>
        </w:rPr>
      </w:pPr>
    </w:p>
    <w:p w:rsidR="008C1778" w:rsidRDefault="008C1778" w:rsidP="008C1778">
      <w:pPr>
        <w:pStyle w:val="ListParagraph"/>
        <w:numPr>
          <w:ilvl w:val="0"/>
          <w:numId w:val="1"/>
        </w:numPr>
        <w:rPr>
          <w:rFonts w:ascii="Arial" w:hAnsi="Arial" w:cs="Arial"/>
          <w:color w:val="000000"/>
          <w:sz w:val="20"/>
          <w:szCs w:val="20"/>
        </w:rPr>
      </w:pPr>
      <w:r>
        <w:rPr>
          <w:rFonts w:ascii="Arial" w:hAnsi="Arial" w:cs="Arial"/>
          <w:color w:val="000000"/>
          <w:sz w:val="20"/>
          <w:szCs w:val="20"/>
        </w:rPr>
        <w:t>It is important to take note of all of the mandatory fields required in any request being made.</w:t>
      </w:r>
    </w:p>
    <w:p w:rsidR="008C1778" w:rsidRDefault="008C1778" w:rsidP="008C1778">
      <w:pPr>
        <w:ind w:left="720"/>
        <w:rPr>
          <w:rFonts w:ascii="Arial" w:hAnsi="Arial" w:cs="Arial"/>
          <w:color w:val="000000"/>
          <w:sz w:val="20"/>
          <w:szCs w:val="20"/>
        </w:rPr>
      </w:pPr>
    </w:p>
    <w:p w:rsidR="008C1778" w:rsidRDefault="008C1778" w:rsidP="008C1778">
      <w:pPr>
        <w:pStyle w:val="ListParagraph"/>
        <w:numPr>
          <w:ilvl w:val="0"/>
          <w:numId w:val="1"/>
        </w:numPr>
        <w:rPr>
          <w:rFonts w:ascii="Arial" w:hAnsi="Arial" w:cs="Arial"/>
          <w:color w:val="000000"/>
          <w:sz w:val="20"/>
          <w:szCs w:val="20"/>
        </w:rPr>
      </w:pPr>
      <w:r>
        <w:rPr>
          <w:rFonts w:ascii="Arial" w:hAnsi="Arial" w:cs="Arial"/>
          <w:color w:val="000000"/>
          <w:sz w:val="20"/>
          <w:szCs w:val="20"/>
        </w:rPr>
        <w:t>It is important to follow the format indicated by the specification for field values.</w:t>
      </w:r>
    </w:p>
    <w:p w:rsidR="008C1778" w:rsidRDefault="008C1778" w:rsidP="008C1778">
      <w:pPr>
        <w:rPr>
          <w:rFonts w:ascii="Arial" w:hAnsi="Arial" w:cs="Arial"/>
          <w:color w:val="000000"/>
          <w:sz w:val="20"/>
          <w:szCs w:val="20"/>
        </w:rPr>
      </w:pPr>
    </w:p>
    <w:p w:rsidR="008C1778" w:rsidRDefault="008C1778" w:rsidP="008C1778">
      <w:pPr>
        <w:rPr>
          <w:rFonts w:ascii="Arial" w:hAnsi="Arial" w:cs="Arial"/>
          <w:color w:val="000000"/>
          <w:sz w:val="20"/>
          <w:szCs w:val="20"/>
        </w:rPr>
      </w:pPr>
    </w:p>
    <w:p w:rsidR="008C1778" w:rsidRDefault="008C1778" w:rsidP="008C1778">
      <w:pPr>
        <w:rPr>
          <w:rFonts w:ascii="Arial" w:hAnsi="Arial" w:cs="Arial"/>
          <w:b/>
          <w:bCs/>
          <w:color w:val="000000"/>
          <w:sz w:val="20"/>
          <w:szCs w:val="20"/>
        </w:rPr>
      </w:pPr>
      <w:r>
        <w:rPr>
          <w:rFonts w:ascii="Arial" w:hAnsi="Arial" w:cs="Arial"/>
          <w:b/>
          <w:bCs/>
          <w:color w:val="000000"/>
          <w:sz w:val="20"/>
          <w:szCs w:val="20"/>
        </w:rPr>
        <w:t>Integration Implementation / Proof of Concept refinement</w:t>
      </w:r>
    </w:p>
    <w:p w:rsidR="008C1778" w:rsidRDefault="008C1778" w:rsidP="008C1778">
      <w:pPr>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Once the portal Proof of Concept is done then the integrator will either refine this to become the actual integration code or use it as a base to implement the integration into the integrating system.  Normally by this point all issues relating to the integration have been ironed out and the integrator has sufficient experience with the portal to continue without assistance.  However there are occasions where there is a need to provide additional assistance to identify problems with the portal use.</w:t>
      </w:r>
    </w:p>
    <w:p w:rsidR="008C1778" w:rsidRDefault="008C1778" w:rsidP="008C1778">
      <w:pPr>
        <w:rPr>
          <w:rFonts w:ascii="Arial" w:hAnsi="Arial" w:cs="Arial"/>
          <w:color w:val="000000"/>
          <w:sz w:val="20"/>
          <w:szCs w:val="20"/>
        </w:rPr>
      </w:pPr>
    </w:p>
    <w:p w:rsidR="008C1778" w:rsidRDefault="008C1778" w:rsidP="008C1778">
      <w:pPr>
        <w:rPr>
          <w:rFonts w:ascii="Arial" w:hAnsi="Arial" w:cs="Arial"/>
          <w:b/>
          <w:bCs/>
          <w:color w:val="000000"/>
          <w:sz w:val="20"/>
          <w:szCs w:val="20"/>
        </w:rPr>
      </w:pPr>
      <w:r>
        <w:rPr>
          <w:rFonts w:ascii="Arial" w:hAnsi="Arial" w:cs="Arial"/>
          <w:b/>
          <w:bCs/>
          <w:color w:val="000000"/>
          <w:sz w:val="20"/>
          <w:szCs w:val="20"/>
        </w:rPr>
        <w:t>Testing &amp; verification</w:t>
      </w:r>
    </w:p>
    <w:p w:rsidR="008C1778" w:rsidRDefault="008C1778" w:rsidP="008C1778">
      <w:pPr>
        <w:rPr>
          <w:rFonts w:ascii="Arial" w:hAnsi="Arial" w:cs="Arial"/>
          <w:color w:val="000000"/>
          <w:sz w:val="20"/>
          <w:szCs w:val="20"/>
        </w:rPr>
      </w:pPr>
    </w:p>
    <w:p w:rsidR="008C1778" w:rsidRDefault="008C1778" w:rsidP="008C1778">
      <w:pPr>
        <w:ind w:left="720"/>
        <w:rPr>
          <w:rFonts w:ascii="Arial" w:hAnsi="Arial" w:cs="Arial"/>
          <w:color w:val="000000"/>
          <w:sz w:val="20"/>
          <w:szCs w:val="20"/>
        </w:rPr>
      </w:pPr>
      <w:r>
        <w:rPr>
          <w:rFonts w:ascii="Arial" w:hAnsi="Arial" w:cs="Arial"/>
          <w:color w:val="000000"/>
          <w:sz w:val="20"/>
          <w:szCs w:val="20"/>
        </w:rPr>
        <w:t>When integration work is completed it is always important to ensure that full end to end testing is performed with the data generated by the new integration to ensure that the data provided is sufficient to support all the impacted business processes and allow for efficient reconciliation.</w:t>
      </w:r>
    </w:p>
    <w:p w:rsidR="001C0C0A" w:rsidRDefault="001C0C0A"/>
    <w:sectPr w:rsidR="001C0C0A" w:rsidSect="001C0C0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FF3E13"/>
    <w:multiLevelType w:val="hybridMultilevel"/>
    <w:tmpl w:val="5E58AA4C"/>
    <w:lvl w:ilvl="0" w:tplc="08090001">
      <w:start w:val="1"/>
      <w:numFmt w:val="bullet"/>
      <w:lvlText w:val=""/>
      <w:lvlJc w:val="left"/>
      <w:pPr>
        <w:ind w:left="144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778"/>
    <w:rsid w:val="00002BB3"/>
    <w:rsid w:val="00030340"/>
    <w:rsid w:val="00056C45"/>
    <w:rsid w:val="000631B8"/>
    <w:rsid w:val="001C0C0A"/>
    <w:rsid w:val="00215FDE"/>
    <w:rsid w:val="002F5B13"/>
    <w:rsid w:val="00366B23"/>
    <w:rsid w:val="00372A1A"/>
    <w:rsid w:val="003A53E6"/>
    <w:rsid w:val="0044593C"/>
    <w:rsid w:val="004754D6"/>
    <w:rsid w:val="004C46C5"/>
    <w:rsid w:val="004E244F"/>
    <w:rsid w:val="004F1C34"/>
    <w:rsid w:val="00513256"/>
    <w:rsid w:val="00516C02"/>
    <w:rsid w:val="005173D3"/>
    <w:rsid w:val="005409E2"/>
    <w:rsid w:val="00601EC2"/>
    <w:rsid w:val="00611E8D"/>
    <w:rsid w:val="00621102"/>
    <w:rsid w:val="00671F58"/>
    <w:rsid w:val="0068434C"/>
    <w:rsid w:val="00693E1D"/>
    <w:rsid w:val="00700E69"/>
    <w:rsid w:val="00742C55"/>
    <w:rsid w:val="007639AB"/>
    <w:rsid w:val="007C0B98"/>
    <w:rsid w:val="00821182"/>
    <w:rsid w:val="00863AC5"/>
    <w:rsid w:val="008670EA"/>
    <w:rsid w:val="008A024A"/>
    <w:rsid w:val="008B54BC"/>
    <w:rsid w:val="008C1778"/>
    <w:rsid w:val="009C5CB5"/>
    <w:rsid w:val="009E7E69"/>
    <w:rsid w:val="00A05FA3"/>
    <w:rsid w:val="00AA18BB"/>
    <w:rsid w:val="00AA2A74"/>
    <w:rsid w:val="00AB5871"/>
    <w:rsid w:val="00B14F9E"/>
    <w:rsid w:val="00B154B1"/>
    <w:rsid w:val="00B34698"/>
    <w:rsid w:val="00B36C55"/>
    <w:rsid w:val="00B448E0"/>
    <w:rsid w:val="00BD45E9"/>
    <w:rsid w:val="00BF3A87"/>
    <w:rsid w:val="00C96F60"/>
    <w:rsid w:val="00CC17FB"/>
    <w:rsid w:val="00D61478"/>
    <w:rsid w:val="00D72839"/>
    <w:rsid w:val="00D93461"/>
    <w:rsid w:val="00DE1CBA"/>
    <w:rsid w:val="00DE2B3F"/>
    <w:rsid w:val="00E00F19"/>
    <w:rsid w:val="00E06893"/>
    <w:rsid w:val="00E3397B"/>
    <w:rsid w:val="00E8323B"/>
    <w:rsid w:val="00E92043"/>
    <w:rsid w:val="00EC5407"/>
    <w:rsid w:val="00EC6882"/>
    <w:rsid w:val="00ED2552"/>
    <w:rsid w:val="00F02551"/>
    <w:rsid w:val="00F56A50"/>
    <w:rsid w:val="00F7626B"/>
    <w:rsid w:val="00FB5F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778"/>
    <w:pPr>
      <w:spacing w:after="0" w:line="240" w:lineRule="auto"/>
    </w:pPr>
    <w:rPr>
      <w:rFonts w:ascii="Calibri" w:hAnsi="Calibri"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C1778"/>
    <w:rPr>
      <w:color w:val="0000FF"/>
      <w:u w:val="single"/>
    </w:rPr>
  </w:style>
  <w:style w:type="paragraph" w:styleId="ListParagraph">
    <w:name w:val="List Paragraph"/>
    <w:basedOn w:val="Normal"/>
    <w:uiPriority w:val="34"/>
    <w:qFormat/>
    <w:rsid w:val="008C1778"/>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778"/>
    <w:pPr>
      <w:spacing w:after="0" w:line="240" w:lineRule="auto"/>
    </w:pPr>
    <w:rPr>
      <w:rFonts w:ascii="Calibri" w:hAnsi="Calibri"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C1778"/>
    <w:rPr>
      <w:color w:val="0000FF"/>
      <w:u w:val="single"/>
    </w:rPr>
  </w:style>
  <w:style w:type="paragraph" w:styleId="ListParagraph">
    <w:name w:val="List Paragraph"/>
    <w:basedOn w:val="Normal"/>
    <w:uiPriority w:val="34"/>
    <w:qFormat/>
    <w:rsid w:val="008C1778"/>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3568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bsctest.e-paycapita.com/pfe/doc/demo-usage.jsp"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908</Words>
  <Characters>5181</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6077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Ashton, Lois (CSS)</dc:creator>
  <cp:lastModifiedBy>Wallace, Trudy</cp:lastModifiedBy>
  <cp:revision>2</cp:revision>
  <dcterms:created xsi:type="dcterms:W3CDTF">2016-06-27T10:45:00Z</dcterms:created>
  <dcterms:modified xsi:type="dcterms:W3CDTF">2016-06-27T10:45:00Z</dcterms:modified>
</cp:coreProperties>
</file>