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45" w:rsidRPr="00DA6845" w:rsidRDefault="00DA6845" w:rsidP="00DA6845">
      <w:pPr>
        <w:pStyle w:val="Heading2"/>
        <w:rPr>
          <w:rFonts w:ascii="Arial Narrow" w:hAnsi="Arial Narrow" w:cs="Arial"/>
          <w:i w:val="0"/>
          <w:sz w:val="36"/>
        </w:rPr>
      </w:pPr>
      <w:bookmarkStart w:id="0" w:name="_Toc453159675"/>
      <w:r w:rsidRPr="00DA6845">
        <w:rPr>
          <w:rFonts w:ascii="Arial Narrow" w:hAnsi="Arial Narrow" w:cs="Arial"/>
          <w:i w:val="0"/>
          <w:sz w:val="36"/>
        </w:rPr>
        <w:t>Dust</w:t>
      </w:r>
      <w:bookmarkEnd w:id="0"/>
      <w:r w:rsidR="00106783">
        <w:rPr>
          <w:rFonts w:ascii="Arial Narrow" w:hAnsi="Arial Narrow" w:cs="Arial"/>
          <w:i w:val="0"/>
          <w:sz w:val="36"/>
        </w:rPr>
        <w:t xml:space="preserve"> – Monitoring</w:t>
      </w:r>
      <w:bookmarkStart w:id="1" w:name="_GoBack"/>
      <w:bookmarkEnd w:id="1"/>
      <w:r w:rsidR="00106783">
        <w:rPr>
          <w:rFonts w:ascii="Arial Narrow" w:hAnsi="Arial Narrow" w:cs="Arial"/>
          <w:i w:val="0"/>
          <w:sz w:val="36"/>
        </w:rPr>
        <w:t xml:space="preserve"> &amp; Mitigation</w:t>
      </w:r>
      <w:r w:rsidR="00F3600C">
        <w:rPr>
          <w:rFonts w:ascii="Arial Narrow" w:hAnsi="Arial Narrow" w:cs="Arial"/>
          <w:i w:val="0"/>
          <w:sz w:val="36"/>
        </w:rPr>
        <w:t xml:space="preserve"> – 20-21 Kings Mews</w:t>
      </w:r>
    </w:p>
    <w:p w:rsidR="00DA6845" w:rsidRPr="00DA6845" w:rsidRDefault="00DA6845" w:rsidP="00DA6845">
      <w:pPr>
        <w:rPr>
          <w:rFonts w:ascii="Arial Narrow" w:hAnsi="Arial Narrow" w:cs="Arial"/>
          <w:sz w:val="24"/>
        </w:rPr>
      </w:pPr>
    </w:p>
    <w:p w:rsidR="00F3600C" w:rsidRDefault="00DA6845" w:rsidP="00DA6845">
      <w:pPr>
        <w:rPr>
          <w:rFonts w:ascii="Arial Narrow" w:hAnsi="Arial Narrow" w:cs="Arial"/>
          <w:sz w:val="24"/>
        </w:rPr>
      </w:pPr>
      <w:r w:rsidRPr="00DA6845">
        <w:rPr>
          <w:rFonts w:ascii="Arial Narrow" w:hAnsi="Arial Narrow" w:cs="Arial"/>
          <w:sz w:val="24"/>
        </w:rPr>
        <w:t xml:space="preserve">Referring to visible dust, it is imperative to prevent statutory nuisance arising from the demolition, construction works or dusty activities. Therefore a philosophy of the prevention of dust formation in the first place shall be adopted. </w:t>
      </w:r>
    </w:p>
    <w:p w:rsidR="00DA6845" w:rsidRPr="00DA6845" w:rsidRDefault="00DA6845" w:rsidP="00DA6845">
      <w:pPr>
        <w:rPr>
          <w:rFonts w:ascii="Arial Narrow" w:hAnsi="Arial Narrow" w:cs="Arial"/>
          <w:sz w:val="24"/>
        </w:rPr>
      </w:pPr>
      <w:r w:rsidRPr="00DA6845">
        <w:rPr>
          <w:rFonts w:ascii="Arial Narrow" w:hAnsi="Arial Narrow" w:cs="Arial"/>
          <w:sz w:val="24"/>
        </w:rPr>
        <w:t xml:space="preserve">Dealing with dust should be in the following fashion:  1. Prevention 2. </w:t>
      </w:r>
      <w:proofErr w:type="gramStart"/>
      <w:r w:rsidRPr="00DA6845">
        <w:rPr>
          <w:rFonts w:ascii="Arial Narrow" w:hAnsi="Arial Narrow" w:cs="Arial"/>
          <w:sz w:val="24"/>
        </w:rPr>
        <w:t>Suppression 3.</w:t>
      </w:r>
      <w:proofErr w:type="gramEnd"/>
      <w:r w:rsidRPr="00DA6845">
        <w:rPr>
          <w:rFonts w:ascii="Arial Narrow" w:hAnsi="Arial Narrow" w:cs="Arial"/>
          <w:sz w:val="24"/>
        </w:rPr>
        <w:t xml:space="preserve"> </w:t>
      </w:r>
      <w:proofErr w:type="gramStart"/>
      <w:r w:rsidRPr="00DA6845">
        <w:rPr>
          <w:rFonts w:ascii="Arial Narrow" w:hAnsi="Arial Narrow" w:cs="Arial"/>
          <w:sz w:val="24"/>
        </w:rPr>
        <w:t>Containment.</w:t>
      </w:r>
      <w:proofErr w:type="gramEnd"/>
    </w:p>
    <w:p w:rsidR="00F3600C" w:rsidRDefault="00DA6845" w:rsidP="00DA6845">
      <w:pPr>
        <w:rPr>
          <w:rFonts w:ascii="Arial Narrow" w:hAnsi="Arial Narrow" w:cs="Arial"/>
          <w:sz w:val="24"/>
        </w:rPr>
      </w:pPr>
      <w:r w:rsidRPr="00DA6845">
        <w:rPr>
          <w:rFonts w:ascii="Arial Narrow" w:hAnsi="Arial Narrow" w:cs="Arial"/>
          <w:sz w:val="24"/>
        </w:rPr>
        <w:t>These three principles are well established and are central to the control strategies to control dust. They follow a hierarchy to control the emissions.</w:t>
      </w:r>
    </w:p>
    <w:p w:rsidR="00DA6845" w:rsidRPr="00DA6845" w:rsidRDefault="00DA6845" w:rsidP="00DA6845">
      <w:pPr>
        <w:rPr>
          <w:rFonts w:ascii="Arial Narrow" w:hAnsi="Arial Narrow" w:cs="Arial"/>
          <w:sz w:val="24"/>
        </w:rPr>
      </w:pPr>
      <w:r w:rsidRPr="00DA6845">
        <w:rPr>
          <w:rFonts w:ascii="Arial Narrow" w:hAnsi="Arial Narrow" w:cs="Arial"/>
          <w:sz w:val="24"/>
        </w:rPr>
        <w:t>These principles will be implemented in line with Camden’s Minimum Requirements.</w:t>
      </w:r>
    </w:p>
    <w:p w:rsidR="00DA6845" w:rsidRPr="00DA6845" w:rsidRDefault="00DA6845" w:rsidP="00DA6845">
      <w:pPr>
        <w:rPr>
          <w:rFonts w:ascii="Arial Narrow" w:hAnsi="Arial Narrow" w:cs="Arial"/>
          <w:sz w:val="24"/>
        </w:rPr>
      </w:pPr>
    </w:p>
    <w:p w:rsidR="00F3600C" w:rsidRDefault="00F3600C" w:rsidP="00DA6845">
      <w:pPr>
        <w:rPr>
          <w:rFonts w:ascii="Arial Narrow" w:hAnsi="Arial Narrow" w:cs="Arial"/>
          <w:sz w:val="24"/>
        </w:rPr>
      </w:pPr>
      <w:r>
        <w:rPr>
          <w:rFonts w:ascii="Arial Narrow" w:hAnsi="Arial Narrow" w:cs="Arial"/>
          <w:sz w:val="24"/>
        </w:rPr>
        <w:t>If deemed necessary, a full</w:t>
      </w:r>
      <w:r w:rsidR="00DA6845" w:rsidRPr="00DA6845">
        <w:rPr>
          <w:rFonts w:ascii="Arial Narrow" w:hAnsi="Arial Narrow" w:cs="Arial"/>
          <w:sz w:val="24"/>
        </w:rPr>
        <w:t xml:space="preserve"> Dust and Emissions Risk Assessment</w:t>
      </w:r>
      <w:r>
        <w:rPr>
          <w:rFonts w:ascii="Arial Narrow" w:hAnsi="Arial Narrow" w:cs="Arial"/>
          <w:sz w:val="24"/>
        </w:rPr>
        <w:t xml:space="preserve"> will be carried out</w:t>
      </w:r>
      <w:r w:rsidR="00DA6845" w:rsidRPr="00DA6845">
        <w:rPr>
          <w:rFonts w:ascii="Arial Narrow" w:hAnsi="Arial Narrow" w:cs="Arial"/>
          <w:sz w:val="24"/>
        </w:rPr>
        <w:t>, as per GLA’s control of dust and emissions supplementary planning guidance (</w:t>
      </w:r>
      <w:proofErr w:type="spellStart"/>
      <w:r w:rsidR="00DA6845" w:rsidRPr="00DA6845">
        <w:rPr>
          <w:rFonts w:ascii="Arial Narrow" w:hAnsi="Arial Narrow" w:cs="Arial"/>
          <w:sz w:val="24"/>
        </w:rPr>
        <w:t>spg</w:t>
      </w:r>
      <w:proofErr w:type="spellEnd"/>
      <w:r w:rsidR="00DA6845" w:rsidRPr="00DA6845">
        <w:rPr>
          <w:rFonts w:ascii="Arial Narrow" w:hAnsi="Arial Narrow" w:cs="Arial"/>
          <w:sz w:val="24"/>
        </w:rPr>
        <w:t xml:space="preserve">) </w:t>
      </w:r>
    </w:p>
    <w:p w:rsidR="00DA6845" w:rsidRPr="00DA6845" w:rsidRDefault="00F3600C" w:rsidP="00DA6845">
      <w:pPr>
        <w:rPr>
          <w:rFonts w:ascii="Arial Narrow" w:hAnsi="Arial Narrow" w:cs="Arial"/>
          <w:sz w:val="24"/>
        </w:rPr>
      </w:pPr>
      <w:r>
        <w:rPr>
          <w:rFonts w:ascii="Arial Narrow" w:hAnsi="Arial Narrow" w:cs="Arial"/>
          <w:sz w:val="24"/>
        </w:rPr>
        <w:t xml:space="preserve">However, we deem </w:t>
      </w:r>
      <w:r w:rsidR="00DA6845" w:rsidRPr="00DA6845">
        <w:rPr>
          <w:rFonts w:ascii="Arial Narrow" w:hAnsi="Arial Narrow" w:cs="Arial"/>
          <w:sz w:val="24"/>
        </w:rPr>
        <w:t xml:space="preserve">the risk level </w:t>
      </w:r>
      <w:r>
        <w:rPr>
          <w:rFonts w:ascii="Arial Narrow" w:hAnsi="Arial Narrow" w:cs="Arial"/>
          <w:sz w:val="24"/>
        </w:rPr>
        <w:t xml:space="preserve">for this project to be </w:t>
      </w:r>
      <w:r w:rsidR="00DA6845" w:rsidRPr="00DA6845">
        <w:rPr>
          <w:rFonts w:ascii="Arial Narrow" w:hAnsi="Arial Narrow" w:cs="Arial"/>
          <w:b/>
          <w:sz w:val="24"/>
        </w:rPr>
        <w:t>negligible to low</w:t>
      </w:r>
      <w:r w:rsidR="00DA6845" w:rsidRPr="00DA6845">
        <w:rPr>
          <w:rFonts w:ascii="Arial Narrow" w:hAnsi="Arial Narrow" w:cs="Arial"/>
          <w:sz w:val="24"/>
        </w:rPr>
        <w:t>.</w:t>
      </w:r>
    </w:p>
    <w:p w:rsidR="00DA6845" w:rsidRPr="00DA6845" w:rsidRDefault="00DA6845" w:rsidP="00DA6845">
      <w:pPr>
        <w:rPr>
          <w:rFonts w:ascii="Arial Narrow" w:hAnsi="Arial Narrow" w:cs="Arial"/>
          <w:sz w:val="24"/>
        </w:rPr>
      </w:pPr>
      <w:r w:rsidRPr="00DA6845">
        <w:rPr>
          <w:rFonts w:ascii="Arial Narrow" w:hAnsi="Arial Narrow" w:cs="Arial"/>
          <w:sz w:val="24"/>
        </w:rPr>
        <w:t>The main reasons for this assessment level are the size of the site (small) and relatively low activity levels, e.g. no vehicular movements and minimal plant usage on site.</w:t>
      </w:r>
    </w:p>
    <w:p w:rsidR="00DA6845" w:rsidRPr="00DA6845" w:rsidRDefault="00DA6845" w:rsidP="00DA6845">
      <w:pPr>
        <w:rPr>
          <w:rFonts w:ascii="Arial Narrow" w:hAnsi="Arial Narrow" w:cs="Arial"/>
          <w:sz w:val="24"/>
        </w:rPr>
      </w:pPr>
      <w:r w:rsidRPr="00DA6845">
        <w:rPr>
          <w:rFonts w:ascii="Arial Narrow" w:hAnsi="Arial Narrow" w:cs="Arial"/>
          <w:sz w:val="24"/>
        </w:rPr>
        <w:t xml:space="preserve">So, despite the closeness and number of domestic </w:t>
      </w:r>
      <w:proofErr w:type="spellStart"/>
      <w:r w:rsidRPr="00DA6845">
        <w:rPr>
          <w:rFonts w:ascii="Arial Narrow" w:hAnsi="Arial Narrow" w:cs="Arial"/>
          <w:sz w:val="24"/>
        </w:rPr>
        <w:t>neighbours</w:t>
      </w:r>
      <w:proofErr w:type="spellEnd"/>
      <w:r w:rsidRPr="00DA6845">
        <w:rPr>
          <w:rFonts w:ascii="Arial Narrow" w:hAnsi="Arial Narrow" w:cs="Arial"/>
          <w:sz w:val="24"/>
        </w:rPr>
        <w:t>, the impact on them and their activities will be minimal.</w:t>
      </w:r>
    </w:p>
    <w:p w:rsidR="00DA6845" w:rsidRPr="00DA6845" w:rsidRDefault="00DA6845" w:rsidP="00DA6845">
      <w:pPr>
        <w:rPr>
          <w:rFonts w:ascii="Arial Narrow" w:hAnsi="Arial Narrow" w:cs="Arial"/>
          <w:sz w:val="24"/>
        </w:rPr>
      </w:pPr>
      <w:r w:rsidRPr="00DA6845">
        <w:rPr>
          <w:rFonts w:ascii="Arial Narrow" w:hAnsi="Arial Narrow" w:cs="Arial"/>
          <w:sz w:val="24"/>
        </w:rPr>
        <w:t>Regardless of the risk level, DDC will ensure that their own employees working on site and all sub-contractors follow best practice at all times to control and limit emissions of gaseous and particulate pollutants into the atmosphere from the construction and demolition activities, including vehicles and plant.</w:t>
      </w:r>
    </w:p>
    <w:p w:rsidR="00DA6845" w:rsidRPr="00DA6845" w:rsidRDefault="00DA6845" w:rsidP="00DA6845">
      <w:pPr>
        <w:rPr>
          <w:rFonts w:ascii="Arial Narrow" w:hAnsi="Arial Narrow" w:cs="Arial"/>
          <w:sz w:val="24"/>
        </w:rPr>
      </w:pPr>
    </w:p>
    <w:p w:rsidR="00DA6845" w:rsidRPr="00DA6845" w:rsidRDefault="00DA6845" w:rsidP="00DA6845">
      <w:pPr>
        <w:rPr>
          <w:rFonts w:ascii="Arial Narrow" w:hAnsi="Arial Narrow" w:cs="Arial"/>
          <w:sz w:val="24"/>
        </w:rPr>
      </w:pPr>
      <w:r w:rsidRPr="00DA6845">
        <w:rPr>
          <w:rFonts w:ascii="Arial Narrow" w:hAnsi="Arial Narrow" w:cs="Arial"/>
          <w:sz w:val="24"/>
        </w:rPr>
        <w:t xml:space="preserve">The checklist below identifies mitigation procedures, which extend beyond those required for a negligible to low risk </w:t>
      </w:r>
      <w:proofErr w:type="gramStart"/>
      <w:r w:rsidRPr="00DA6845">
        <w:rPr>
          <w:rFonts w:ascii="Arial Narrow" w:hAnsi="Arial Narrow" w:cs="Arial"/>
          <w:sz w:val="24"/>
        </w:rPr>
        <w:t>dusty</w:t>
      </w:r>
      <w:proofErr w:type="gramEnd"/>
      <w:r w:rsidRPr="00DA6845">
        <w:rPr>
          <w:rFonts w:ascii="Arial Narrow" w:hAnsi="Arial Narrow" w:cs="Arial"/>
          <w:sz w:val="24"/>
        </w:rPr>
        <w:t xml:space="preserve"> site, but will be implemented on site in order to minimize dust nuisance from dusty operations. Included are correct storage of raw materials, high standards of housekeeping and site management, minimization of drop heights and consideration of the prevailing wind (in line with Camden’s Minimum Requirements).</w:t>
      </w:r>
    </w:p>
    <w:p w:rsidR="00DA6845" w:rsidRPr="00DA6845" w:rsidRDefault="00DA6845" w:rsidP="00DA6845">
      <w:pPr>
        <w:rPr>
          <w:rFonts w:ascii="Arial Narrow" w:hAnsi="Arial Narrow" w:cs="Arial"/>
          <w:sz w:val="24"/>
        </w:rPr>
      </w:pPr>
    </w:p>
    <w:p w:rsidR="00DA6845" w:rsidRPr="00DA6845" w:rsidRDefault="00DA6845" w:rsidP="00DA6845">
      <w:pPr>
        <w:rPr>
          <w:rFonts w:ascii="Arial Narrow" w:hAnsi="Arial Narrow" w:cs="Arial"/>
          <w:sz w:val="24"/>
        </w:rPr>
      </w:pPr>
      <w:r w:rsidRPr="00DA6845">
        <w:rPr>
          <w:rFonts w:ascii="Arial Narrow" w:hAnsi="Arial Narrow" w:cs="Arial"/>
          <w:sz w:val="24"/>
        </w:rPr>
        <w:t xml:space="preserve">Suppression techniques will be through the use of water via hoses and dampening down of </w:t>
      </w:r>
      <w:proofErr w:type="spellStart"/>
      <w:r w:rsidRPr="00DA6845">
        <w:rPr>
          <w:rFonts w:ascii="Arial Narrow" w:hAnsi="Arial Narrow" w:cs="Arial"/>
          <w:sz w:val="24"/>
        </w:rPr>
        <w:t>localised</w:t>
      </w:r>
      <w:proofErr w:type="spellEnd"/>
      <w:r w:rsidRPr="00DA6845">
        <w:rPr>
          <w:rFonts w:ascii="Arial Narrow" w:hAnsi="Arial Narrow" w:cs="Arial"/>
          <w:sz w:val="24"/>
        </w:rPr>
        <w:t xml:space="preserve"> areas during demolition/construction, instead of using a </w:t>
      </w:r>
      <w:proofErr w:type="spellStart"/>
      <w:r w:rsidRPr="00DA6845">
        <w:rPr>
          <w:rFonts w:ascii="Arial Narrow" w:hAnsi="Arial Narrow" w:cs="Arial"/>
          <w:sz w:val="24"/>
        </w:rPr>
        <w:t>Dustboss</w:t>
      </w:r>
      <w:proofErr w:type="spellEnd"/>
      <w:r w:rsidRPr="00DA6845">
        <w:rPr>
          <w:rFonts w:ascii="Arial Narrow" w:hAnsi="Arial Narrow" w:cs="Arial"/>
          <w:sz w:val="24"/>
        </w:rPr>
        <w:t xml:space="preserve"> which will not be suitable for such a small location.  We will ensure that we have an adequate supply of water on site that has adequate frost protection (in line with Camden’s Minimum Requirements).</w:t>
      </w:r>
    </w:p>
    <w:p w:rsidR="00DA6845" w:rsidRPr="00DA6845" w:rsidRDefault="00DA6845" w:rsidP="00DA6845">
      <w:pPr>
        <w:rPr>
          <w:rFonts w:ascii="Arial Narrow" w:hAnsi="Arial Narrow" w:cs="Arial"/>
          <w:sz w:val="24"/>
        </w:rPr>
      </w:pPr>
    </w:p>
    <w:p w:rsidR="00DA6845" w:rsidRPr="00DA6845" w:rsidRDefault="00DA6845" w:rsidP="00DA6845">
      <w:pPr>
        <w:rPr>
          <w:rFonts w:ascii="Arial Narrow" w:hAnsi="Arial Narrow" w:cs="Arial"/>
          <w:sz w:val="24"/>
        </w:rPr>
      </w:pPr>
      <w:r w:rsidRPr="00DA6845">
        <w:rPr>
          <w:rFonts w:ascii="Arial Narrow" w:hAnsi="Arial Narrow" w:cs="Arial"/>
          <w:sz w:val="24"/>
        </w:rPr>
        <w:t xml:space="preserve">Regardless of regular inspections and procedures, should any </w:t>
      </w:r>
      <w:proofErr w:type="spellStart"/>
      <w:r w:rsidRPr="00DA6845">
        <w:rPr>
          <w:rFonts w:ascii="Arial Narrow" w:hAnsi="Arial Narrow" w:cs="Arial"/>
          <w:sz w:val="24"/>
        </w:rPr>
        <w:t>airbourne</w:t>
      </w:r>
      <w:proofErr w:type="spellEnd"/>
      <w:r w:rsidRPr="00DA6845">
        <w:rPr>
          <w:rFonts w:ascii="Arial Narrow" w:hAnsi="Arial Narrow" w:cs="Arial"/>
          <w:sz w:val="24"/>
        </w:rPr>
        <w:t xml:space="preserve"> dust be seen to be leaving the site boundary the source of the emission will be immediately identified and corrective action will be taken without delay (in line with Camden’s Minimum Requirements).</w:t>
      </w:r>
    </w:p>
    <w:p w:rsidR="00DA6845" w:rsidRPr="00DA6845" w:rsidRDefault="00DA6845" w:rsidP="00DA6845">
      <w:pPr>
        <w:rPr>
          <w:rFonts w:ascii="Arial Narrow" w:hAnsi="Arial Narrow" w:cs="Arial"/>
          <w:sz w:val="24"/>
        </w:rPr>
      </w:pPr>
    </w:p>
    <w:p w:rsidR="00DA6845" w:rsidRPr="00DA6845" w:rsidRDefault="00DA6845" w:rsidP="00DA6845">
      <w:pPr>
        <w:rPr>
          <w:rFonts w:ascii="Arial Narrow" w:hAnsi="Arial Narrow" w:cs="Arial"/>
          <w:b/>
          <w:sz w:val="24"/>
        </w:rPr>
      </w:pPr>
      <w:r w:rsidRPr="00DA6845">
        <w:rPr>
          <w:rFonts w:ascii="Arial Narrow" w:hAnsi="Arial Narrow" w:cs="Arial"/>
          <w:b/>
          <w:sz w:val="24"/>
        </w:rPr>
        <w:t>Checklist of mitigation measures relevant to this site which will be implemented</w:t>
      </w:r>
    </w:p>
    <w:tbl>
      <w:tblPr>
        <w:tblStyle w:val="TableGrid"/>
        <w:tblW w:w="0" w:type="auto"/>
        <w:tblLook w:val="04A0" w:firstRow="1" w:lastRow="0" w:firstColumn="1" w:lastColumn="0" w:noHBand="0" w:noVBand="1"/>
      </w:tblPr>
      <w:tblGrid>
        <w:gridCol w:w="5382"/>
        <w:gridCol w:w="2126"/>
        <w:gridCol w:w="1508"/>
      </w:tblGrid>
      <w:tr w:rsidR="00DA6845" w:rsidRPr="00DA6845" w:rsidTr="000F4138">
        <w:tc>
          <w:tcPr>
            <w:tcW w:w="5382" w:type="dxa"/>
          </w:tcPr>
          <w:p w:rsidR="00DA6845" w:rsidRPr="00DA6845" w:rsidRDefault="00DA6845" w:rsidP="000F4138">
            <w:pPr>
              <w:rPr>
                <w:rFonts w:ascii="Arial Narrow" w:hAnsi="Arial Narrow" w:cs="Arial"/>
                <w:b/>
                <w:sz w:val="24"/>
              </w:rPr>
            </w:pPr>
            <w:r w:rsidRPr="00DA6845">
              <w:rPr>
                <w:rFonts w:ascii="Arial Narrow" w:hAnsi="Arial Narrow" w:cs="Arial"/>
                <w:b/>
                <w:sz w:val="24"/>
              </w:rPr>
              <w:t>Mitigation Measure to be implemented</w:t>
            </w:r>
          </w:p>
        </w:tc>
        <w:tc>
          <w:tcPr>
            <w:tcW w:w="2126" w:type="dxa"/>
          </w:tcPr>
          <w:p w:rsidR="00DA6845" w:rsidRPr="00DA6845" w:rsidRDefault="00DA6845" w:rsidP="000F4138">
            <w:pPr>
              <w:rPr>
                <w:rFonts w:ascii="Arial Narrow" w:hAnsi="Arial Narrow" w:cs="Arial"/>
                <w:b/>
                <w:sz w:val="24"/>
              </w:rPr>
            </w:pPr>
            <w:r w:rsidRPr="00DA6845">
              <w:rPr>
                <w:rFonts w:ascii="Arial Narrow" w:hAnsi="Arial Narrow" w:cs="Arial"/>
                <w:b/>
                <w:sz w:val="24"/>
              </w:rPr>
              <w:t>Responsible Person</w:t>
            </w:r>
          </w:p>
        </w:tc>
        <w:tc>
          <w:tcPr>
            <w:tcW w:w="1508" w:type="dxa"/>
          </w:tcPr>
          <w:p w:rsidR="00DA6845" w:rsidRPr="00DA6845" w:rsidRDefault="00DA6845" w:rsidP="000F4138">
            <w:pPr>
              <w:rPr>
                <w:rFonts w:ascii="Arial Narrow" w:hAnsi="Arial Narrow" w:cs="Arial"/>
                <w:b/>
                <w:sz w:val="24"/>
              </w:rPr>
            </w:pPr>
            <w:r w:rsidRPr="00DA6845">
              <w:rPr>
                <w:rFonts w:ascii="Arial Narrow" w:hAnsi="Arial Narrow" w:cs="Arial"/>
                <w:b/>
                <w:sz w:val="24"/>
              </w:rPr>
              <w:t>Frequency of checking</w:t>
            </w:r>
          </w:p>
        </w:tc>
      </w:tr>
      <w:tr w:rsidR="00DA6845" w:rsidRPr="00DA6845" w:rsidTr="000F4138">
        <w:tc>
          <w:tcPr>
            <w:tcW w:w="5382" w:type="dxa"/>
          </w:tcPr>
          <w:p w:rsidR="00DA6845" w:rsidRPr="00DA6845" w:rsidRDefault="00DA6845" w:rsidP="000F4138">
            <w:pPr>
              <w:rPr>
                <w:rFonts w:ascii="Arial Narrow" w:hAnsi="Arial Narrow" w:cs="Arial"/>
                <w:b/>
                <w:sz w:val="24"/>
              </w:rPr>
            </w:pPr>
            <w:r w:rsidRPr="00DA6845">
              <w:rPr>
                <w:rFonts w:ascii="Arial Narrow" w:hAnsi="Arial Narrow" w:cs="Arial"/>
                <w:b/>
                <w:sz w:val="24"/>
              </w:rPr>
              <w:t>Site management</w:t>
            </w:r>
          </w:p>
        </w:tc>
        <w:tc>
          <w:tcPr>
            <w:tcW w:w="2126" w:type="dxa"/>
          </w:tcPr>
          <w:p w:rsidR="00DA6845" w:rsidRPr="00DA6845" w:rsidRDefault="00DA6845" w:rsidP="000F4138">
            <w:pPr>
              <w:rPr>
                <w:rFonts w:ascii="Arial Narrow" w:hAnsi="Arial Narrow" w:cs="Arial"/>
                <w:sz w:val="24"/>
              </w:rPr>
            </w:pPr>
          </w:p>
        </w:tc>
        <w:tc>
          <w:tcPr>
            <w:tcW w:w="1508" w:type="dxa"/>
          </w:tcPr>
          <w:p w:rsidR="00DA6845" w:rsidRPr="00DA6845" w:rsidRDefault="00DA6845" w:rsidP="000F4138">
            <w:pPr>
              <w:rPr>
                <w:rFonts w:ascii="Arial Narrow" w:hAnsi="Arial Narrow" w:cs="Arial"/>
                <w:sz w:val="24"/>
              </w:rPr>
            </w:pP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Display name and contact details of person responsible for air quality issues on the site hoarding notice board</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Weekly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Display the head of regional office contact information</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Weekly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Record and respond to all dust and air quality pollutant emissions complaints (see Complaints Procedure in Supporting Information)</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Ad hoc</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 xml:space="preserve">Make the complaints log available to the local authority </w:t>
            </w:r>
            <w:r w:rsidRPr="00DA6845">
              <w:rPr>
                <w:rFonts w:ascii="Arial Narrow" w:hAnsi="Arial Narrow" w:cs="Arial"/>
                <w:sz w:val="24"/>
              </w:rPr>
              <w:lastRenderedPageBreak/>
              <w:t>when asked</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lastRenderedPageBreak/>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Ad hoc</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lastRenderedPageBreak/>
              <w:t>Carry out regular site inspections to monitor compliance with air quality and dust control procedures, record inspection results and make the inspection log available to the local authority when asked</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Weekly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Increase the frequency of inspections when activities with a high potential to produce dust are being carried out and during prolonged dry or windy conditions</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Daily / Hourly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Record any exceptional incidents that cause dust and air quality pollutant emissions, either on or off site and record any action taken to resolve the situation in the log book</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Ad hoc</w:t>
            </w:r>
          </w:p>
        </w:tc>
      </w:tr>
      <w:tr w:rsidR="00DA6845" w:rsidRPr="00DA6845" w:rsidTr="000F4138">
        <w:tc>
          <w:tcPr>
            <w:tcW w:w="5382" w:type="dxa"/>
          </w:tcPr>
          <w:p w:rsidR="00DA6845" w:rsidRPr="00DA6845" w:rsidRDefault="00DA6845" w:rsidP="000F4138">
            <w:pPr>
              <w:rPr>
                <w:rFonts w:ascii="Arial Narrow" w:hAnsi="Arial Narrow" w:cs="Arial"/>
                <w:b/>
                <w:sz w:val="24"/>
              </w:rPr>
            </w:pPr>
            <w:r w:rsidRPr="00DA6845">
              <w:rPr>
                <w:rFonts w:ascii="Arial Narrow" w:hAnsi="Arial Narrow" w:cs="Arial"/>
                <w:b/>
                <w:sz w:val="24"/>
              </w:rPr>
              <w:t>Preparing and maintaining the site</w:t>
            </w:r>
          </w:p>
        </w:tc>
        <w:tc>
          <w:tcPr>
            <w:tcW w:w="2126" w:type="dxa"/>
          </w:tcPr>
          <w:p w:rsidR="00DA6845" w:rsidRPr="00DA6845" w:rsidRDefault="00DA6845" w:rsidP="000F4138">
            <w:pPr>
              <w:rPr>
                <w:rFonts w:ascii="Arial Narrow" w:hAnsi="Arial Narrow" w:cs="Arial"/>
                <w:sz w:val="24"/>
              </w:rPr>
            </w:pPr>
          </w:p>
        </w:tc>
        <w:tc>
          <w:tcPr>
            <w:tcW w:w="1508" w:type="dxa"/>
          </w:tcPr>
          <w:p w:rsidR="00DA6845" w:rsidRPr="00DA6845" w:rsidRDefault="00DA6845" w:rsidP="000F4138">
            <w:pPr>
              <w:rPr>
                <w:rFonts w:ascii="Arial Narrow" w:hAnsi="Arial Narrow" w:cs="Arial"/>
                <w:sz w:val="24"/>
              </w:rPr>
            </w:pP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Plan the site layout: locate machinery and dust causing activities away from receptors</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Weekly / Daily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Erect solid screens or barriers around dust activities or the site boundary that are at least as high as any stockpiles on site</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Weekly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Fully enclose site or specific operations where there is a potential for dust production and the site is active for an extensive period</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Weekly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 xml:space="preserve">Ensure scaffolding will be enclosed with </w:t>
            </w:r>
            <w:proofErr w:type="spellStart"/>
            <w:r w:rsidRPr="00DA6845">
              <w:rPr>
                <w:rFonts w:ascii="Arial Narrow" w:hAnsi="Arial Narrow" w:cs="Arial"/>
                <w:sz w:val="24"/>
              </w:rPr>
              <w:t>Monarflex</w:t>
            </w:r>
            <w:proofErr w:type="spellEnd"/>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Ad hoc</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Avoid site runoff of water or mud</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Daily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Keep site fencing, barriers and scaffolding clean using wet methods</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Weekly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Remove materials from site as soon as possible</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Daily</w:t>
            </w:r>
          </w:p>
        </w:tc>
      </w:tr>
      <w:tr w:rsidR="00DA6845" w:rsidRPr="00DA6845" w:rsidTr="000F4138">
        <w:tc>
          <w:tcPr>
            <w:tcW w:w="5382" w:type="dxa"/>
          </w:tcPr>
          <w:p w:rsidR="00DA6845" w:rsidRPr="00DA6845" w:rsidRDefault="00DA6845" w:rsidP="000F4138">
            <w:pPr>
              <w:rPr>
                <w:rFonts w:ascii="Arial Narrow" w:hAnsi="Arial Narrow" w:cs="Arial"/>
                <w:b/>
                <w:sz w:val="24"/>
              </w:rPr>
            </w:pPr>
            <w:r w:rsidRPr="00DA6845">
              <w:rPr>
                <w:rFonts w:ascii="Arial Narrow" w:hAnsi="Arial Narrow" w:cs="Arial"/>
                <w:b/>
                <w:sz w:val="24"/>
              </w:rPr>
              <w:t>Operating vehicle / machinery and sustainable travel</w:t>
            </w:r>
          </w:p>
        </w:tc>
        <w:tc>
          <w:tcPr>
            <w:tcW w:w="2126" w:type="dxa"/>
          </w:tcPr>
          <w:p w:rsidR="00DA6845" w:rsidRPr="00DA6845" w:rsidRDefault="00DA6845" w:rsidP="000F4138">
            <w:pPr>
              <w:rPr>
                <w:rFonts w:ascii="Arial Narrow" w:hAnsi="Arial Narrow" w:cs="Arial"/>
                <w:sz w:val="24"/>
              </w:rPr>
            </w:pPr>
          </w:p>
        </w:tc>
        <w:tc>
          <w:tcPr>
            <w:tcW w:w="1508" w:type="dxa"/>
          </w:tcPr>
          <w:p w:rsidR="00DA6845" w:rsidRPr="00DA6845" w:rsidRDefault="00DA6845" w:rsidP="000F4138">
            <w:pPr>
              <w:rPr>
                <w:rFonts w:ascii="Arial Narrow" w:hAnsi="Arial Narrow" w:cs="Arial"/>
                <w:sz w:val="24"/>
              </w:rPr>
            </w:pP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Ensure all on-road vehicles comply with the requirements of the London Low Emission Zone</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Ad hoc</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Ensure all non-road mobile machinery (NRMM) comply with the standards set out within this guidance</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Ad hoc</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Ensure all vehicles switch off engines when stationery – no idling vehicles</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Ad hoc</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Avoid the use of diesel or petrol powered generators and use mains electricity or battery powered equipment where possible</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Ad hoc</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Impose and signpost a maximum site speed limit of 10 mph</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Weekly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Implement a Travel Plan that supports and encourages sustainable travel (public transport, cycling, walking and car-sharing)</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proofErr w:type="spellStart"/>
            <w:r w:rsidRPr="00DA6845">
              <w:rPr>
                <w:rFonts w:ascii="Arial Narrow" w:hAnsi="Arial Narrow" w:cs="Arial"/>
                <w:sz w:val="24"/>
              </w:rPr>
              <w:t>Weekily</w:t>
            </w:r>
            <w:proofErr w:type="spellEnd"/>
          </w:p>
        </w:tc>
      </w:tr>
      <w:tr w:rsidR="00DA6845" w:rsidRPr="00DA6845" w:rsidTr="000F4138">
        <w:tc>
          <w:tcPr>
            <w:tcW w:w="5382" w:type="dxa"/>
          </w:tcPr>
          <w:p w:rsidR="00DA6845" w:rsidRPr="00DA6845" w:rsidRDefault="00DA6845" w:rsidP="000F4138">
            <w:pPr>
              <w:rPr>
                <w:rFonts w:ascii="Arial Narrow" w:hAnsi="Arial Narrow" w:cs="Arial"/>
                <w:b/>
                <w:sz w:val="24"/>
              </w:rPr>
            </w:pPr>
            <w:r w:rsidRPr="00DA6845">
              <w:rPr>
                <w:rFonts w:ascii="Arial Narrow" w:hAnsi="Arial Narrow" w:cs="Arial"/>
                <w:b/>
                <w:sz w:val="24"/>
              </w:rPr>
              <w:t>Operations</w:t>
            </w:r>
          </w:p>
        </w:tc>
        <w:tc>
          <w:tcPr>
            <w:tcW w:w="2126" w:type="dxa"/>
          </w:tcPr>
          <w:p w:rsidR="00DA6845" w:rsidRPr="00DA6845" w:rsidRDefault="00DA6845" w:rsidP="000F4138">
            <w:pPr>
              <w:rPr>
                <w:rFonts w:ascii="Arial Narrow" w:hAnsi="Arial Narrow" w:cs="Arial"/>
                <w:sz w:val="24"/>
              </w:rPr>
            </w:pPr>
          </w:p>
        </w:tc>
        <w:tc>
          <w:tcPr>
            <w:tcW w:w="1508" w:type="dxa"/>
          </w:tcPr>
          <w:p w:rsidR="00DA6845" w:rsidRPr="00DA6845" w:rsidRDefault="00DA6845" w:rsidP="000F4138">
            <w:pPr>
              <w:rPr>
                <w:rFonts w:ascii="Arial Narrow" w:hAnsi="Arial Narrow" w:cs="Arial"/>
                <w:sz w:val="24"/>
              </w:rPr>
            </w:pP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Only use cutting, grinding and sawing equipment fitted, or in conjunction with suitable dust suppression techniques such as water sprays or local extraction, e.g. suitable local exhaust ventilation systems</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Ad hoc</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Ensure an adequate water supply is available on site for effective dust / particulate matter mitigation (using recycled water where possible)</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Daily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Use enclosed chutes, conveyors and covered skips</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Daily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lastRenderedPageBreak/>
              <w:t xml:space="preserve">Minimise drop heights from conveyors, loading shovels, hoppers and other loading and handling </w:t>
            </w:r>
            <w:proofErr w:type="spellStart"/>
            <w:r w:rsidRPr="00DA6845">
              <w:rPr>
                <w:rFonts w:ascii="Arial Narrow" w:hAnsi="Arial Narrow" w:cs="Arial"/>
                <w:sz w:val="24"/>
              </w:rPr>
              <w:t>equipmentand</w:t>
            </w:r>
            <w:proofErr w:type="spellEnd"/>
            <w:r w:rsidRPr="00DA6845">
              <w:rPr>
                <w:rFonts w:ascii="Arial Narrow" w:hAnsi="Arial Narrow" w:cs="Arial"/>
                <w:sz w:val="24"/>
              </w:rPr>
              <w:t xml:space="preserve"> use fine water sprays on such equipment wherever appropriate</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Daily</w:t>
            </w:r>
          </w:p>
        </w:tc>
      </w:tr>
      <w:tr w:rsidR="00DA6845" w:rsidRPr="00DA6845" w:rsidTr="000F4138">
        <w:tc>
          <w:tcPr>
            <w:tcW w:w="5382" w:type="dxa"/>
          </w:tcPr>
          <w:p w:rsidR="00DA6845" w:rsidRPr="00DA6845" w:rsidRDefault="00DA6845" w:rsidP="000F4138">
            <w:pPr>
              <w:rPr>
                <w:rFonts w:ascii="Arial Narrow" w:hAnsi="Arial Narrow" w:cs="Arial"/>
                <w:b/>
                <w:sz w:val="24"/>
              </w:rPr>
            </w:pPr>
            <w:r w:rsidRPr="00DA6845">
              <w:rPr>
                <w:rFonts w:ascii="Arial Narrow" w:hAnsi="Arial Narrow" w:cs="Arial"/>
                <w:b/>
                <w:sz w:val="24"/>
              </w:rPr>
              <w:t>Waste management</w:t>
            </w:r>
          </w:p>
        </w:tc>
        <w:tc>
          <w:tcPr>
            <w:tcW w:w="2126" w:type="dxa"/>
          </w:tcPr>
          <w:p w:rsidR="00DA6845" w:rsidRPr="00DA6845" w:rsidRDefault="00DA6845" w:rsidP="000F4138">
            <w:pPr>
              <w:rPr>
                <w:rFonts w:ascii="Arial Narrow" w:hAnsi="Arial Narrow" w:cs="Arial"/>
                <w:sz w:val="24"/>
              </w:rPr>
            </w:pPr>
          </w:p>
        </w:tc>
        <w:tc>
          <w:tcPr>
            <w:tcW w:w="1508" w:type="dxa"/>
          </w:tcPr>
          <w:p w:rsidR="00DA6845" w:rsidRPr="00DA6845" w:rsidRDefault="00DA6845" w:rsidP="000F4138">
            <w:pPr>
              <w:rPr>
                <w:rFonts w:ascii="Arial Narrow" w:hAnsi="Arial Narrow" w:cs="Arial"/>
                <w:sz w:val="24"/>
              </w:rPr>
            </w:pP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Reuse and recycle waste to reduce dust from waste materials</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Weekly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Avoid bonfires and burning of waste materials</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Weekly</w:t>
            </w:r>
          </w:p>
        </w:tc>
      </w:tr>
      <w:tr w:rsidR="00DA6845" w:rsidRPr="00DA6845" w:rsidTr="000F4138">
        <w:tc>
          <w:tcPr>
            <w:tcW w:w="5382" w:type="dxa"/>
          </w:tcPr>
          <w:p w:rsidR="00DA6845" w:rsidRPr="00DA6845" w:rsidRDefault="00DA6845" w:rsidP="000F4138">
            <w:pPr>
              <w:rPr>
                <w:rFonts w:ascii="Arial Narrow" w:hAnsi="Arial Narrow" w:cs="Arial"/>
                <w:b/>
                <w:sz w:val="24"/>
              </w:rPr>
            </w:pPr>
            <w:r w:rsidRPr="00DA6845">
              <w:rPr>
                <w:rFonts w:ascii="Arial Narrow" w:hAnsi="Arial Narrow" w:cs="Arial"/>
                <w:b/>
                <w:sz w:val="24"/>
              </w:rPr>
              <w:t>Measures specific to demolition</w:t>
            </w:r>
          </w:p>
        </w:tc>
        <w:tc>
          <w:tcPr>
            <w:tcW w:w="2126" w:type="dxa"/>
          </w:tcPr>
          <w:p w:rsidR="00DA6845" w:rsidRPr="00DA6845" w:rsidRDefault="00DA6845" w:rsidP="000F4138">
            <w:pPr>
              <w:rPr>
                <w:rFonts w:ascii="Arial Narrow" w:hAnsi="Arial Narrow" w:cs="Arial"/>
                <w:sz w:val="24"/>
              </w:rPr>
            </w:pPr>
          </w:p>
        </w:tc>
        <w:tc>
          <w:tcPr>
            <w:tcW w:w="1508" w:type="dxa"/>
          </w:tcPr>
          <w:p w:rsidR="00DA6845" w:rsidRPr="00DA6845" w:rsidRDefault="00DA6845" w:rsidP="000F4138">
            <w:pPr>
              <w:rPr>
                <w:rFonts w:ascii="Arial Narrow" w:hAnsi="Arial Narrow" w:cs="Arial"/>
                <w:sz w:val="24"/>
              </w:rPr>
            </w:pP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Soft strip inside buildings before demolition (retaining walls and windows in the rest of the building where possible, to provide a screen against dust)</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Weekly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Ensure water suppression is used during demolition operations</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Daily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Avoid explosive blasting, using appropriate manual or mechanical alternatives</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Daily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Bag and remove any biological debris or damp down such material before demolition</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Daily</w:t>
            </w:r>
          </w:p>
        </w:tc>
      </w:tr>
      <w:tr w:rsidR="00DA6845" w:rsidRPr="00DA6845" w:rsidTr="000F4138">
        <w:tc>
          <w:tcPr>
            <w:tcW w:w="5382" w:type="dxa"/>
          </w:tcPr>
          <w:p w:rsidR="00DA6845" w:rsidRPr="00DA6845" w:rsidRDefault="00DA6845" w:rsidP="000F4138">
            <w:pPr>
              <w:rPr>
                <w:rFonts w:ascii="Arial Narrow" w:hAnsi="Arial Narrow" w:cs="Arial"/>
                <w:b/>
                <w:sz w:val="24"/>
              </w:rPr>
            </w:pPr>
            <w:r w:rsidRPr="00DA6845">
              <w:rPr>
                <w:rFonts w:ascii="Arial Narrow" w:hAnsi="Arial Narrow" w:cs="Arial"/>
                <w:b/>
                <w:sz w:val="24"/>
              </w:rPr>
              <w:t>Measures specific to Construction</w:t>
            </w:r>
          </w:p>
        </w:tc>
        <w:tc>
          <w:tcPr>
            <w:tcW w:w="2126" w:type="dxa"/>
          </w:tcPr>
          <w:p w:rsidR="00DA6845" w:rsidRPr="00DA6845" w:rsidRDefault="00DA6845" w:rsidP="000F4138">
            <w:pPr>
              <w:rPr>
                <w:rFonts w:ascii="Arial Narrow" w:hAnsi="Arial Narrow" w:cs="Arial"/>
                <w:sz w:val="24"/>
              </w:rPr>
            </w:pPr>
          </w:p>
        </w:tc>
        <w:tc>
          <w:tcPr>
            <w:tcW w:w="1508" w:type="dxa"/>
          </w:tcPr>
          <w:p w:rsidR="00DA6845" w:rsidRPr="00DA6845" w:rsidRDefault="00DA6845" w:rsidP="000F4138">
            <w:pPr>
              <w:rPr>
                <w:rFonts w:ascii="Arial Narrow" w:hAnsi="Arial Narrow" w:cs="Arial"/>
                <w:sz w:val="24"/>
              </w:rPr>
            </w:pP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Avoid scrabbling (roughening of concrete surfaces) if possible</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Ad hoc</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 xml:space="preserve">Ensure sand and other aggregates are stored in </w:t>
            </w:r>
            <w:proofErr w:type="spellStart"/>
            <w:r w:rsidRPr="00DA6845">
              <w:rPr>
                <w:rFonts w:ascii="Arial Narrow" w:hAnsi="Arial Narrow" w:cs="Arial"/>
                <w:sz w:val="24"/>
              </w:rPr>
              <w:t>bunded</w:t>
            </w:r>
            <w:proofErr w:type="spellEnd"/>
            <w:r w:rsidRPr="00DA6845">
              <w:rPr>
                <w:rFonts w:ascii="Arial Narrow" w:hAnsi="Arial Narrow" w:cs="Arial"/>
                <w:sz w:val="24"/>
              </w:rPr>
              <w:t xml:space="preserve"> areas and are not allowed to dry out, unless required for a particular process, in which case ensure that appropriate additional control measures are in place</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Daily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b/>
                <w:sz w:val="24"/>
              </w:rPr>
              <w:t xml:space="preserve">Measures specific to </w:t>
            </w:r>
            <w:proofErr w:type="spellStart"/>
            <w:r w:rsidRPr="00DA6845">
              <w:rPr>
                <w:rFonts w:ascii="Arial Narrow" w:hAnsi="Arial Narrow" w:cs="Arial"/>
                <w:b/>
                <w:sz w:val="24"/>
              </w:rPr>
              <w:t>Trackout</w:t>
            </w:r>
            <w:proofErr w:type="spellEnd"/>
            <w:r w:rsidRPr="00DA6845">
              <w:rPr>
                <w:rFonts w:ascii="Arial Narrow" w:hAnsi="Arial Narrow" w:cs="Arial"/>
                <w:sz w:val="24"/>
              </w:rPr>
              <w:t xml:space="preserve"> (no on-road vehicles will be entering the site)</w:t>
            </w:r>
          </w:p>
        </w:tc>
        <w:tc>
          <w:tcPr>
            <w:tcW w:w="2126" w:type="dxa"/>
          </w:tcPr>
          <w:p w:rsidR="00DA6845" w:rsidRPr="00DA6845" w:rsidRDefault="00DA6845" w:rsidP="000F4138">
            <w:pPr>
              <w:rPr>
                <w:rFonts w:ascii="Arial Narrow" w:hAnsi="Arial Narrow" w:cs="Arial"/>
                <w:sz w:val="24"/>
              </w:rPr>
            </w:pPr>
          </w:p>
        </w:tc>
        <w:tc>
          <w:tcPr>
            <w:tcW w:w="1508" w:type="dxa"/>
          </w:tcPr>
          <w:p w:rsidR="00DA6845" w:rsidRPr="00DA6845" w:rsidRDefault="00DA6845" w:rsidP="000F4138">
            <w:pPr>
              <w:rPr>
                <w:rFonts w:ascii="Arial Narrow" w:hAnsi="Arial Narrow" w:cs="Arial"/>
                <w:sz w:val="24"/>
              </w:rPr>
            </w:pP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Regularly use a water-assisted dust sweeper on the access and local roads, as necessary, to remove any material tracked out of the site</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Daily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Avoid dry sweeping of large areas</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Daily</w:t>
            </w:r>
          </w:p>
        </w:tc>
      </w:tr>
      <w:tr w:rsidR="00DA6845" w:rsidRPr="00DA6845" w:rsidTr="000F4138">
        <w:tc>
          <w:tcPr>
            <w:tcW w:w="5382" w:type="dxa"/>
          </w:tcPr>
          <w:p w:rsidR="00DA6845" w:rsidRPr="00DA6845" w:rsidRDefault="00DA6845" w:rsidP="000F4138">
            <w:pPr>
              <w:rPr>
                <w:rFonts w:ascii="Arial Narrow" w:hAnsi="Arial Narrow" w:cs="Arial"/>
                <w:sz w:val="24"/>
              </w:rPr>
            </w:pPr>
            <w:r w:rsidRPr="00DA6845">
              <w:rPr>
                <w:rFonts w:ascii="Arial Narrow" w:hAnsi="Arial Narrow" w:cs="Arial"/>
                <w:sz w:val="24"/>
              </w:rPr>
              <w:t>Ensure vehicles visiting and leaving site are securely covered to prevent escape of materials during transport</w:t>
            </w:r>
          </w:p>
        </w:tc>
        <w:tc>
          <w:tcPr>
            <w:tcW w:w="2126" w:type="dxa"/>
          </w:tcPr>
          <w:p w:rsidR="00DA6845" w:rsidRPr="00DA6845" w:rsidRDefault="00DA6845" w:rsidP="000F4138">
            <w:pPr>
              <w:rPr>
                <w:rFonts w:ascii="Arial Narrow" w:hAnsi="Arial Narrow" w:cs="Arial"/>
                <w:sz w:val="24"/>
              </w:rPr>
            </w:pPr>
            <w:r w:rsidRPr="00DA6845">
              <w:rPr>
                <w:rFonts w:ascii="Arial Narrow" w:hAnsi="Arial Narrow" w:cs="Arial"/>
                <w:sz w:val="24"/>
              </w:rPr>
              <w:t>Site Manager</w:t>
            </w:r>
          </w:p>
        </w:tc>
        <w:tc>
          <w:tcPr>
            <w:tcW w:w="1508" w:type="dxa"/>
          </w:tcPr>
          <w:p w:rsidR="00DA6845" w:rsidRPr="00DA6845" w:rsidRDefault="00DA6845" w:rsidP="000F4138">
            <w:pPr>
              <w:rPr>
                <w:rFonts w:ascii="Arial Narrow" w:hAnsi="Arial Narrow" w:cs="Arial"/>
                <w:sz w:val="24"/>
              </w:rPr>
            </w:pPr>
            <w:r w:rsidRPr="00DA6845">
              <w:rPr>
                <w:rFonts w:ascii="Arial Narrow" w:hAnsi="Arial Narrow" w:cs="Arial"/>
                <w:sz w:val="24"/>
              </w:rPr>
              <w:t>Ad hoc</w:t>
            </w:r>
          </w:p>
        </w:tc>
      </w:tr>
    </w:tbl>
    <w:p w:rsidR="00DA6845" w:rsidRPr="00DA6845" w:rsidRDefault="00DA6845" w:rsidP="00DA6845">
      <w:pPr>
        <w:rPr>
          <w:rFonts w:ascii="Arial Narrow" w:hAnsi="Arial Narrow" w:cs="Arial"/>
          <w:sz w:val="32"/>
          <w:szCs w:val="24"/>
        </w:rPr>
      </w:pPr>
    </w:p>
    <w:p w:rsidR="00DA6845" w:rsidRPr="00DA6845" w:rsidRDefault="00DA6845" w:rsidP="00DA6845">
      <w:pPr>
        <w:rPr>
          <w:rFonts w:ascii="Arial Narrow" w:hAnsi="Arial Narrow"/>
          <w:sz w:val="24"/>
        </w:rPr>
      </w:pPr>
      <w:r w:rsidRPr="00DA6845">
        <w:rPr>
          <w:rFonts w:ascii="Arial Narrow" w:hAnsi="Arial Narrow"/>
          <w:sz w:val="24"/>
        </w:rPr>
        <w:t xml:space="preserve">We understand the importance of management techniques for effective control of emissions, our techniques include; proper management, supervision and training for process operations; proper use of equipment; effective preventative maintenance on all plant and equipment concerned with the control of </w:t>
      </w:r>
      <w:proofErr w:type="spellStart"/>
      <w:r w:rsidRPr="00DA6845">
        <w:rPr>
          <w:rFonts w:ascii="Arial Narrow" w:hAnsi="Arial Narrow"/>
          <w:sz w:val="24"/>
        </w:rPr>
        <w:t>emisions</w:t>
      </w:r>
      <w:proofErr w:type="spellEnd"/>
      <w:r w:rsidRPr="00DA6845">
        <w:rPr>
          <w:rFonts w:ascii="Arial Narrow" w:hAnsi="Arial Narrow"/>
          <w:sz w:val="24"/>
        </w:rPr>
        <w:t xml:space="preserve"> to air; and we will ensure that spares and consumables are available at short notice in order to rectify breakdowns rapidly.  We understand this is important in relation to our environmental controls onsite (in line with Camden’s Minimum Requirements.  The Site Manager will prepare a list of essential items at the start of each phase.</w:t>
      </w:r>
    </w:p>
    <w:p w:rsidR="00DA6845" w:rsidRPr="00DA6845" w:rsidRDefault="00DA6845" w:rsidP="00DA6845">
      <w:pPr>
        <w:rPr>
          <w:rFonts w:ascii="Arial Narrow" w:hAnsi="Arial Narrow"/>
          <w:sz w:val="24"/>
        </w:rPr>
      </w:pPr>
    </w:p>
    <w:p w:rsidR="00DA6845" w:rsidRPr="00DA6845" w:rsidRDefault="00DA6845" w:rsidP="00DA6845">
      <w:pPr>
        <w:rPr>
          <w:rFonts w:ascii="Arial Narrow" w:hAnsi="Arial Narrow"/>
          <w:b/>
          <w:bCs/>
          <w:kern w:val="32"/>
          <w:sz w:val="40"/>
          <w:szCs w:val="32"/>
        </w:rPr>
      </w:pPr>
      <w:r w:rsidRPr="00DA6845">
        <w:rPr>
          <w:rFonts w:ascii="Arial Narrow" w:hAnsi="Arial Narrow"/>
          <w:sz w:val="24"/>
        </w:rPr>
        <w:t>In addition to the above, effective preventative maintenance will be employed on all aspects of the construction / demolition works including all plant, vehicles, buildings and the equipment concerned with the control of emissions to air (in line with Camden’s Minimum Requirements).</w:t>
      </w:r>
    </w:p>
    <w:p w:rsidR="00692C41" w:rsidRPr="00DA6845" w:rsidRDefault="00692C41">
      <w:pPr>
        <w:rPr>
          <w:sz w:val="24"/>
        </w:rPr>
      </w:pPr>
    </w:p>
    <w:sectPr w:rsidR="00692C41" w:rsidRPr="00DA6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45"/>
    <w:rsid w:val="00106783"/>
    <w:rsid w:val="00692C41"/>
    <w:rsid w:val="00DA6845"/>
    <w:rsid w:val="00F3600C"/>
    <w:rsid w:val="00F74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845"/>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DA684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6845"/>
    <w:rPr>
      <w:rFonts w:ascii="Calibri Light" w:eastAsia="Times New Roman" w:hAnsi="Calibri Light" w:cs="Times New Roman"/>
      <w:b/>
      <w:bCs/>
      <w:i/>
      <w:iCs/>
      <w:sz w:val="28"/>
      <w:szCs w:val="28"/>
      <w:lang w:val="en-US"/>
    </w:rPr>
  </w:style>
  <w:style w:type="table" w:styleId="TableGrid">
    <w:name w:val="Table Grid"/>
    <w:basedOn w:val="TableNormal"/>
    <w:uiPriority w:val="39"/>
    <w:rsid w:val="00DA68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845"/>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DA684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6845"/>
    <w:rPr>
      <w:rFonts w:ascii="Calibri Light" w:eastAsia="Times New Roman" w:hAnsi="Calibri Light" w:cs="Times New Roman"/>
      <w:b/>
      <w:bCs/>
      <w:i/>
      <w:iCs/>
      <w:sz w:val="28"/>
      <w:szCs w:val="28"/>
      <w:lang w:val="en-US"/>
    </w:rPr>
  </w:style>
  <w:style w:type="table" w:styleId="TableGrid">
    <w:name w:val="Table Grid"/>
    <w:basedOn w:val="TableNormal"/>
    <w:uiPriority w:val="39"/>
    <w:rsid w:val="00DA68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King</dc:creator>
  <cp:lastModifiedBy>Liz King</cp:lastModifiedBy>
  <cp:revision>3</cp:revision>
  <dcterms:created xsi:type="dcterms:W3CDTF">2017-02-28T13:34:00Z</dcterms:created>
  <dcterms:modified xsi:type="dcterms:W3CDTF">2017-03-02T11:45:00Z</dcterms:modified>
</cp:coreProperties>
</file>