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38" w:rsidRDefault="009E443B">
      <w:r>
        <w:t>The Postal Museum – Green Wall Management Plan</w:t>
      </w:r>
      <w:bookmarkStart w:id="0" w:name="_GoBack"/>
      <w:bookmarkEnd w:id="0"/>
    </w:p>
    <w:p w:rsidR="009E443B" w:rsidRDefault="009E443B">
      <w:pPr>
        <w:pBdr>
          <w:bottom w:val="single" w:sz="6" w:space="1" w:color="auto"/>
        </w:pBdr>
      </w:pPr>
      <w:r>
        <w:t>21.03.17</w:t>
      </w:r>
    </w:p>
    <w:p w:rsidR="009E443B" w:rsidRDefault="009E443B"/>
    <w:p w:rsidR="009E443B" w:rsidRDefault="009E443B" w:rsidP="009E443B">
      <w:pPr>
        <w:rPr>
          <w:rFonts w:ascii="Arial" w:hAnsi="Arial" w:cs="Arial"/>
          <w:sz w:val="20"/>
          <w:szCs w:val="20"/>
        </w:rPr>
      </w:pPr>
    </w:p>
    <w:p w:rsidR="009E443B" w:rsidRDefault="009E443B" w:rsidP="009E44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living wall will be installed by a company called Biotecture. The client is taking out a maintenance contract with Biotecture for the maintenance, monitoring and upkeep of the green wall elements and ancillary plant. Regular meetings (min. once a year) will take place between The Postal Museum and Biotecture to discuss maintenance and upkeep issues. The maintenance contract includes the following works: </w:t>
      </w:r>
    </w:p>
    <w:p w:rsidR="009E443B" w:rsidRDefault="009E443B" w:rsidP="009E443B">
      <w:pPr>
        <w:rPr>
          <w:rFonts w:ascii="Arial" w:hAnsi="Arial" w:cs="Arial"/>
          <w:sz w:val="20"/>
          <w:szCs w:val="20"/>
        </w:rPr>
      </w:pPr>
    </w:p>
    <w:p w:rsidR="009E443B" w:rsidRDefault="009E443B" w:rsidP="009E443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Inspection and reporting: </w:t>
      </w:r>
    </w:p>
    <w:p w:rsidR="009E443B" w:rsidRDefault="009E443B" w:rsidP="009E443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 on site building maintenance duties to include the inspection of the green wall elements and reporting of any perceived defects to all parties </w:t>
      </w:r>
    </w:p>
    <w:p w:rsidR="009E443B" w:rsidRDefault="009E443B" w:rsidP="009E443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Regular visual and photographic inspections of the green wall areas will be undertaken and these will be carried out at suitable prescribed intervals throughout the year</w:t>
      </w:r>
    </w:p>
    <w:p w:rsidR="009E443B" w:rsidRDefault="009E443B" w:rsidP="009E443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will be an annual, close-up, detailed inspection of all the areas of the green wall using access equipment </w:t>
      </w:r>
    </w:p>
    <w:p w:rsidR="009E443B" w:rsidRDefault="009E443B" w:rsidP="009E443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9E443B" w:rsidRDefault="009E443B" w:rsidP="009E443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Maintenance and upkeep:</w:t>
      </w:r>
    </w:p>
    <w:p w:rsidR="009E443B" w:rsidRDefault="009E443B" w:rsidP="009E443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Annual maintenance of the green wall elements. This includes: </w:t>
      </w:r>
    </w:p>
    <w:p w:rsidR="009E443B" w:rsidRDefault="009E443B" w:rsidP="009E443B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Replacing (up to) 100% of the plants as necessary</w:t>
      </w:r>
    </w:p>
    <w:p w:rsidR="009E443B" w:rsidRDefault="009E443B" w:rsidP="009E443B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Topping up the nutrients tank</w:t>
      </w:r>
    </w:p>
    <w:p w:rsidR="009E443B" w:rsidRDefault="009E443B" w:rsidP="009E443B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Tending of plants as necessary </w:t>
      </w:r>
    </w:p>
    <w:p w:rsidR="009E443B" w:rsidRDefault="009E443B" w:rsidP="009E443B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Maintaining the irrigation system</w:t>
      </w:r>
    </w:p>
    <w:p w:rsidR="009E443B" w:rsidRDefault="009E443B" w:rsidP="009E443B">
      <w:pPr>
        <w:rPr>
          <w:rFonts w:ascii="Arial" w:hAnsi="Arial" w:cs="Arial"/>
          <w:sz w:val="20"/>
          <w:szCs w:val="20"/>
        </w:rPr>
      </w:pPr>
    </w:p>
    <w:p w:rsidR="009E443B" w:rsidRDefault="009E443B" w:rsidP="009E443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Pump &amp; irrigation System: </w:t>
      </w:r>
    </w:p>
    <w:p w:rsidR="009E443B" w:rsidRDefault="009E443B" w:rsidP="009E443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will be inspected by Biotecture and serviced where required at regular, prescribed intervals as necessary</w:t>
      </w:r>
    </w:p>
    <w:p w:rsidR="009E443B" w:rsidRDefault="009E443B" w:rsidP="009E443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Dosing of the required nutrients will be carried out at suitable intervals</w:t>
      </w:r>
    </w:p>
    <w:p w:rsidR="009E443B" w:rsidRDefault="009E443B" w:rsidP="009E443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Postal Museum will ensure that an uninterrupted and suitable water and power supply is maintained at all times</w:t>
      </w:r>
    </w:p>
    <w:p w:rsidR="009E443B" w:rsidRDefault="009E443B" w:rsidP="009E443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Biotecture will remotely monitor the irrigation controller on a regular basis during working hours </w:t>
      </w:r>
    </w:p>
    <w:p w:rsidR="009E443B" w:rsidRDefault="009E443B" w:rsidP="009E443B">
      <w:pPr>
        <w:rPr>
          <w:rFonts w:ascii="Arial" w:hAnsi="Arial" w:cs="Arial"/>
          <w:sz w:val="20"/>
          <w:szCs w:val="20"/>
        </w:rPr>
      </w:pPr>
    </w:p>
    <w:p w:rsidR="009E443B" w:rsidRDefault="009E443B" w:rsidP="009E44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table sets out a standard maintenance regime for the living wall (the dates are indicative only. Actual visit dates may change depending on seasonal variations, plant requirements etc. </w:t>
      </w:r>
    </w:p>
    <w:p w:rsidR="009E443B" w:rsidRDefault="009E443B" w:rsidP="009E443B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9248775" cy="3974197"/>
            <wp:effectExtent l="0" t="0" r="0" b="7620"/>
            <wp:wrapTight wrapText="bothSides">
              <wp:wrapPolygon edited="0">
                <wp:start x="0" y="0"/>
                <wp:lineTo x="0" y="21538"/>
                <wp:lineTo x="21533" y="21538"/>
                <wp:lineTo x="21533" y="0"/>
                <wp:lineTo x="0" y="0"/>
              </wp:wrapPolygon>
            </wp:wrapTight>
            <wp:docPr id="1" name="Picture 1" descr="cid:image004.jpg@01D2A235.2C0F4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2A235.2C0F43D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97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43B" w:rsidRDefault="009E443B" w:rsidP="009E443B">
      <w:pPr>
        <w:rPr>
          <w:rFonts w:ascii="Arial" w:hAnsi="Arial" w:cs="Arial"/>
          <w:sz w:val="20"/>
          <w:szCs w:val="20"/>
        </w:rPr>
      </w:pPr>
    </w:p>
    <w:p w:rsidR="009E443B" w:rsidRDefault="009E443B" w:rsidP="009E44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E443B" w:rsidRDefault="009E443B"/>
    <w:sectPr w:rsidR="009E443B" w:rsidSect="009E44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E32A0"/>
    <w:multiLevelType w:val="hybridMultilevel"/>
    <w:tmpl w:val="FA10F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3B"/>
    <w:rsid w:val="009E443B"/>
    <w:rsid w:val="00C5652A"/>
    <w:rsid w:val="00CD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28923"/>
  <w15:chartTrackingRefBased/>
  <w15:docId w15:val="{84264388-EC77-436E-BD05-5B08ED87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3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4.jpg@01D2A235.2C0F43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8718A-2816-4A7D-A2B0-5DEC2347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Hawkley</dc:creator>
  <cp:keywords/>
  <dc:description/>
  <cp:lastModifiedBy>Tom Hawkley</cp:lastModifiedBy>
  <cp:revision>1</cp:revision>
  <dcterms:created xsi:type="dcterms:W3CDTF">2017-03-21T11:38:00Z</dcterms:created>
  <dcterms:modified xsi:type="dcterms:W3CDTF">2017-03-21T11:40:00Z</dcterms:modified>
</cp:coreProperties>
</file>