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7A" w:rsidRPr="00361B48" w:rsidRDefault="00B511B1" w:rsidP="00B511B1">
      <w:pPr>
        <w:spacing w:line="240" w:lineRule="auto"/>
        <w:jc w:val="center"/>
        <w:rPr>
          <w:rFonts w:cstheme="minorHAnsi"/>
          <w:b/>
        </w:rPr>
      </w:pPr>
      <w:r w:rsidRPr="00361B48">
        <w:rPr>
          <w:rFonts w:cstheme="minorHAnsi"/>
          <w:b/>
        </w:rPr>
        <w:t>DESIGN AND ACCESS STATEMENT</w:t>
      </w:r>
    </w:p>
    <w:p w:rsidR="002F23CE" w:rsidRPr="00361B48" w:rsidRDefault="002F23CE" w:rsidP="00B511B1">
      <w:pPr>
        <w:spacing w:line="240" w:lineRule="auto"/>
        <w:jc w:val="center"/>
        <w:rPr>
          <w:rFonts w:cstheme="minorHAnsi"/>
          <w:b/>
        </w:rPr>
      </w:pPr>
      <w:proofErr w:type="gramStart"/>
      <w:r w:rsidRPr="00361B48">
        <w:rPr>
          <w:rFonts w:cstheme="minorHAnsi"/>
          <w:b/>
        </w:rPr>
        <w:t>for</w:t>
      </w:r>
      <w:proofErr w:type="gramEnd"/>
    </w:p>
    <w:p w:rsidR="000A642F" w:rsidRDefault="00E83FE6" w:rsidP="00B511B1">
      <w:pPr>
        <w:spacing w:line="240" w:lineRule="auto"/>
        <w:jc w:val="center"/>
        <w:rPr>
          <w:rFonts w:cstheme="minorHAnsi"/>
          <w:b/>
          <w:sz w:val="40"/>
          <w:szCs w:val="40"/>
        </w:rPr>
      </w:pPr>
      <w:r>
        <w:rPr>
          <w:rFonts w:cstheme="minorHAnsi"/>
          <w:b/>
          <w:sz w:val="40"/>
          <w:szCs w:val="40"/>
        </w:rPr>
        <w:t>The conversion of an existing basement store area to form office accommodation</w:t>
      </w:r>
      <w:r w:rsidR="006C5465" w:rsidRPr="00361B48">
        <w:rPr>
          <w:rFonts w:cstheme="minorHAnsi"/>
          <w:b/>
          <w:sz w:val="40"/>
          <w:szCs w:val="40"/>
        </w:rPr>
        <w:t xml:space="preserve"> </w:t>
      </w:r>
    </w:p>
    <w:p w:rsidR="00CE22C2" w:rsidRPr="00361B48" w:rsidRDefault="00CE22C2" w:rsidP="00B511B1">
      <w:pPr>
        <w:spacing w:line="240" w:lineRule="auto"/>
        <w:jc w:val="center"/>
        <w:rPr>
          <w:rFonts w:cstheme="minorHAnsi"/>
          <w:b/>
        </w:rPr>
      </w:pPr>
      <w:r w:rsidRPr="00361B48">
        <w:rPr>
          <w:rFonts w:cstheme="minorHAnsi"/>
          <w:b/>
        </w:rPr>
        <w:t>64 Lincoln’s Inn Field</w:t>
      </w:r>
      <w:r w:rsidR="006C5465" w:rsidRPr="00361B48">
        <w:rPr>
          <w:rFonts w:cstheme="minorHAnsi"/>
          <w:b/>
        </w:rPr>
        <w:t>,</w:t>
      </w:r>
    </w:p>
    <w:p w:rsidR="000A642F" w:rsidRDefault="006C5465" w:rsidP="000A642F">
      <w:pPr>
        <w:spacing w:line="240" w:lineRule="auto"/>
        <w:jc w:val="center"/>
        <w:rPr>
          <w:rFonts w:cstheme="minorHAnsi"/>
          <w:b/>
        </w:rPr>
      </w:pPr>
      <w:r w:rsidRPr="00361B48">
        <w:rPr>
          <w:rFonts w:cstheme="minorHAnsi"/>
          <w:b/>
        </w:rPr>
        <w:t>London, WC2A 3JX</w:t>
      </w:r>
    </w:p>
    <w:p w:rsidR="00CE22C2" w:rsidRPr="009A37CD" w:rsidRDefault="00CE22C2" w:rsidP="000A642F">
      <w:pPr>
        <w:spacing w:line="240" w:lineRule="auto"/>
        <w:rPr>
          <w:rFonts w:cstheme="minorHAnsi"/>
          <w:b/>
        </w:rPr>
      </w:pPr>
      <w:r w:rsidRPr="009A37CD">
        <w:rPr>
          <w:rFonts w:cstheme="minorHAnsi"/>
          <w:b/>
        </w:rPr>
        <w:t>Introduction</w:t>
      </w:r>
    </w:p>
    <w:p w:rsidR="00CE22C2" w:rsidRPr="009A37CD" w:rsidRDefault="00CE22C2" w:rsidP="00CE22C2">
      <w:pPr>
        <w:autoSpaceDE w:val="0"/>
        <w:autoSpaceDN w:val="0"/>
        <w:adjustRightInd w:val="0"/>
        <w:spacing w:after="0" w:line="240" w:lineRule="auto"/>
        <w:rPr>
          <w:rFonts w:cstheme="minorHAnsi"/>
          <w:b/>
        </w:rPr>
      </w:pPr>
      <w:r w:rsidRPr="009A37CD">
        <w:rPr>
          <w:rFonts w:cstheme="minorHAnsi"/>
          <w:b/>
        </w:rPr>
        <w:t>Aim of Report</w:t>
      </w:r>
    </w:p>
    <w:p w:rsidR="00CE22C2" w:rsidRPr="00361B48" w:rsidRDefault="00CE22C2" w:rsidP="00CE22C2">
      <w:pPr>
        <w:autoSpaceDE w:val="0"/>
        <w:autoSpaceDN w:val="0"/>
        <w:adjustRightInd w:val="0"/>
        <w:spacing w:after="0" w:line="240" w:lineRule="auto"/>
        <w:rPr>
          <w:rFonts w:cstheme="minorHAnsi"/>
        </w:rPr>
      </w:pPr>
    </w:p>
    <w:p w:rsidR="00CE22C2" w:rsidRPr="00361B48" w:rsidRDefault="00CE22C2" w:rsidP="00AA35B5">
      <w:pPr>
        <w:autoSpaceDE w:val="0"/>
        <w:autoSpaceDN w:val="0"/>
        <w:adjustRightInd w:val="0"/>
        <w:spacing w:after="0" w:line="240" w:lineRule="auto"/>
        <w:ind w:left="1418"/>
        <w:rPr>
          <w:rFonts w:cstheme="minorHAnsi"/>
        </w:rPr>
      </w:pPr>
      <w:r w:rsidRPr="00361B48">
        <w:rPr>
          <w:rFonts w:cstheme="minorHAnsi"/>
        </w:rPr>
        <w:t xml:space="preserve">The following design and access statement has been produced to support the planning application for </w:t>
      </w:r>
      <w:r w:rsidR="002825C7">
        <w:rPr>
          <w:rFonts w:cstheme="minorHAnsi"/>
        </w:rPr>
        <w:t xml:space="preserve">conversion proposed </w:t>
      </w:r>
      <w:r w:rsidRPr="00361B48">
        <w:rPr>
          <w:rFonts w:cstheme="minorHAnsi"/>
        </w:rPr>
        <w:t>to</w:t>
      </w:r>
      <w:r w:rsidR="00361B48" w:rsidRPr="00361B48">
        <w:rPr>
          <w:rFonts w:cstheme="minorHAnsi"/>
        </w:rPr>
        <w:t xml:space="preserve"> </w:t>
      </w:r>
      <w:r w:rsidRPr="00361B48">
        <w:rPr>
          <w:rFonts w:cstheme="minorHAnsi"/>
        </w:rPr>
        <w:t>64 Lincoln’s Inn Fields.</w:t>
      </w:r>
    </w:p>
    <w:p w:rsidR="00CE22C2" w:rsidRPr="00361B48" w:rsidRDefault="00CE22C2" w:rsidP="00AA35B5">
      <w:pPr>
        <w:autoSpaceDE w:val="0"/>
        <w:autoSpaceDN w:val="0"/>
        <w:adjustRightInd w:val="0"/>
        <w:spacing w:after="0" w:line="240" w:lineRule="auto"/>
        <w:ind w:left="1418"/>
        <w:rPr>
          <w:rFonts w:cstheme="minorHAnsi"/>
        </w:rPr>
      </w:pPr>
    </w:p>
    <w:p w:rsidR="00E83FE6" w:rsidRPr="002F3D69" w:rsidRDefault="00CE22C2" w:rsidP="002F3D69">
      <w:pPr>
        <w:autoSpaceDE w:val="0"/>
        <w:autoSpaceDN w:val="0"/>
        <w:adjustRightInd w:val="0"/>
        <w:spacing w:after="0" w:line="240" w:lineRule="auto"/>
        <w:ind w:left="1418"/>
        <w:rPr>
          <w:rFonts w:cstheme="minorHAnsi"/>
        </w:rPr>
      </w:pPr>
      <w:r w:rsidRPr="00361B48">
        <w:rPr>
          <w:rFonts w:cstheme="minorHAnsi"/>
        </w:rPr>
        <w:t>T</w:t>
      </w:r>
      <w:r w:rsidR="00E83FE6">
        <w:rPr>
          <w:rFonts w:cstheme="minorHAnsi"/>
        </w:rPr>
        <w:t>he proposal seeks permission to</w:t>
      </w:r>
      <w:r w:rsidR="00E83FE6" w:rsidRPr="00E83FE6">
        <w:rPr>
          <w:rFonts w:cstheme="minorHAnsi"/>
        </w:rPr>
        <w:t xml:space="preserve"> conver</w:t>
      </w:r>
      <w:r w:rsidR="00E83FE6">
        <w:rPr>
          <w:rFonts w:cstheme="minorHAnsi"/>
        </w:rPr>
        <w:t xml:space="preserve">t </w:t>
      </w:r>
      <w:r w:rsidR="00E83FE6" w:rsidRPr="00E83FE6">
        <w:rPr>
          <w:rFonts w:cstheme="minorHAnsi"/>
        </w:rPr>
        <w:t>an existing basement store area to form office accommodation</w:t>
      </w:r>
      <w:r w:rsidR="00E83FE6" w:rsidRPr="002F3D69">
        <w:rPr>
          <w:rFonts w:cstheme="minorHAnsi"/>
        </w:rPr>
        <w:t xml:space="preserve"> </w:t>
      </w:r>
    </w:p>
    <w:p w:rsidR="00CE22C2" w:rsidRDefault="0086326E" w:rsidP="00AA35B5">
      <w:pPr>
        <w:autoSpaceDE w:val="0"/>
        <w:autoSpaceDN w:val="0"/>
        <w:adjustRightInd w:val="0"/>
        <w:spacing w:after="0" w:line="240" w:lineRule="auto"/>
        <w:ind w:left="1418"/>
        <w:rPr>
          <w:rFonts w:cstheme="minorHAnsi"/>
        </w:rPr>
      </w:pPr>
      <w:r w:rsidRPr="00361B48">
        <w:rPr>
          <w:rFonts w:cstheme="minorHAnsi"/>
        </w:rPr>
        <w:t>The</w:t>
      </w:r>
      <w:r w:rsidR="002825C7">
        <w:rPr>
          <w:rFonts w:cstheme="minorHAnsi"/>
        </w:rPr>
        <w:t xml:space="preserve"> </w:t>
      </w:r>
      <w:r w:rsidR="002F3D69">
        <w:rPr>
          <w:rFonts w:cstheme="minorHAnsi"/>
        </w:rPr>
        <w:t>proposed office will comprise an office area with</w:t>
      </w:r>
      <w:r w:rsidR="00B06979">
        <w:rPr>
          <w:rFonts w:cstheme="minorHAnsi"/>
        </w:rPr>
        <w:t xml:space="preserve"> kitchen </w:t>
      </w:r>
      <w:r w:rsidR="002F3D69">
        <w:rPr>
          <w:rFonts w:cstheme="minorHAnsi"/>
        </w:rPr>
        <w:t>facilities and a</w:t>
      </w:r>
      <w:r w:rsidR="00B06979">
        <w:rPr>
          <w:rFonts w:cstheme="minorHAnsi"/>
        </w:rPr>
        <w:t xml:space="preserve"> </w:t>
      </w:r>
      <w:proofErr w:type="gramStart"/>
      <w:r w:rsidR="00B06979">
        <w:rPr>
          <w:rFonts w:cstheme="minorHAnsi"/>
        </w:rPr>
        <w:t xml:space="preserve">separate </w:t>
      </w:r>
      <w:r w:rsidR="002F3D69">
        <w:rPr>
          <w:rFonts w:cstheme="minorHAnsi"/>
        </w:rPr>
        <w:t xml:space="preserve"> </w:t>
      </w:r>
      <w:r w:rsidR="00B06979">
        <w:rPr>
          <w:rFonts w:cstheme="minorHAnsi"/>
        </w:rPr>
        <w:t>toilet</w:t>
      </w:r>
      <w:proofErr w:type="gramEnd"/>
    </w:p>
    <w:p w:rsidR="00B06979" w:rsidRPr="00361B48" w:rsidRDefault="00B06979" w:rsidP="00AA35B5">
      <w:pPr>
        <w:autoSpaceDE w:val="0"/>
        <w:autoSpaceDN w:val="0"/>
        <w:adjustRightInd w:val="0"/>
        <w:spacing w:after="0" w:line="240" w:lineRule="auto"/>
        <w:ind w:left="1418"/>
        <w:rPr>
          <w:rFonts w:cstheme="minorHAnsi"/>
        </w:rPr>
      </w:pPr>
    </w:p>
    <w:p w:rsidR="006E0489" w:rsidRPr="00361B48" w:rsidRDefault="00CE22C2" w:rsidP="00AA35B5">
      <w:pPr>
        <w:pStyle w:val="Default"/>
        <w:ind w:left="1418"/>
        <w:rPr>
          <w:rFonts w:asciiTheme="minorHAnsi" w:hAnsiTheme="minorHAnsi" w:cstheme="minorHAnsi"/>
          <w:color w:val="auto"/>
          <w:sz w:val="22"/>
          <w:szCs w:val="22"/>
        </w:rPr>
      </w:pPr>
      <w:r w:rsidRPr="00361B48">
        <w:rPr>
          <w:rFonts w:asciiTheme="minorHAnsi" w:hAnsiTheme="minorHAnsi" w:cstheme="minorHAnsi"/>
          <w:color w:val="auto"/>
          <w:sz w:val="22"/>
          <w:szCs w:val="22"/>
        </w:rPr>
        <w:t xml:space="preserve">Camden Council have consented planning permission for the conversion of the original building into 8 separate residential units including a new rear extension to accommodate a separate unit totalling 9 new </w:t>
      </w:r>
      <w:r w:rsidR="00421A76" w:rsidRPr="00361B48">
        <w:rPr>
          <w:rFonts w:asciiTheme="minorHAnsi" w:hAnsiTheme="minorHAnsi" w:cstheme="minorHAnsi"/>
          <w:color w:val="auto"/>
          <w:sz w:val="22"/>
          <w:szCs w:val="22"/>
        </w:rPr>
        <w:t>apartment</w:t>
      </w:r>
      <w:r w:rsidRPr="00361B48">
        <w:rPr>
          <w:rFonts w:asciiTheme="minorHAnsi" w:hAnsiTheme="minorHAnsi" w:cstheme="minorHAnsi"/>
          <w:color w:val="auto"/>
          <w:sz w:val="22"/>
          <w:szCs w:val="22"/>
        </w:rPr>
        <w:t>s.</w:t>
      </w:r>
      <w:r w:rsidR="006E0489" w:rsidRPr="00361B48">
        <w:rPr>
          <w:rFonts w:asciiTheme="minorHAnsi" w:hAnsiTheme="minorHAnsi" w:cstheme="minorHAnsi"/>
          <w:color w:val="auto"/>
          <w:sz w:val="22"/>
          <w:szCs w:val="22"/>
        </w:rPr>
        <w:t xml:space="preserve"> Planning permission reference: 2013/7434/P and </w:t>
      </w:r>
      <w:proofErr w:type="gramStart"/>
      <w:r w:rsidR="006E0489" w:rsidRPr="00361B48">
        <w:rPr>
          <w:rFonts w:asciiTheme="minorHAnsi" w:hAnsiTheme="minorHAnsi" w:cstheme="minorHAnsi"/>
          <w:color w:val="auto"/>
          <w:sz w:val="22"/>
          <w:szCs w:val="22"/>
        </w:rPr>
        <w:t>Listed</w:t>
      </w:r>
      <w:proofErr w:type="gramEnd"/>
      <w:r w:rsidR="006E0489" w:rsidRPr="00361B48">
        <w:rPr>
          <w:rFonts w:asciiTheme="minorHAnsi" w:hAnsiTheme="minorHAnsi" w:cstheme="minorHAnsi"/>
          <w:color w:val="auto"/>
          <w:sz w:val="22"/>
          <w:szCs w:val="22"/>
        </w:rPr>
        <w:t xml:space="preserve"> building consent reference: 2013/7457/L.</w:t>
      </w:r>
    </w:p>
    <w:p w:rsidR="00CE22C2" w:rsidRPr="00361B48" w:rsidRDefault="00CE22C2" w:rsidP="00FC582C">
      <w:pPr>
        <w:autoSpaceDE w:val="0"/>
        <w:autoSpaceDN w:val="0"/>
        <w:adjustRightInd w:val="0"/>
        <w:spacing w:after="0" w:line="240" w:lineRule="auto"/>
        <w:rPr>
          <w:rFonts w:cstheme="minorHAnsi"/>
        </w:rPr>
      </w:pPr>
    </w:p>
    <w:p w:rsidR="004F59A6" w:rsidRPr="00B06979" w:rsidRDefault="00CE22C2" w:rsidP="000A642F">
      <w:pPr>
        <w:autoSpaceDE w:val="0"/>
        <w:autoSpaceDN w:val="0"/>
        <w:adjustRightInd w:val="0"/>
        <w:spacing w:after="0" w:line="240" w:lineRule="auto"/>
        <w:ind w:left="1418"/>
        <w:rPr>
          <w:rFonts w:cstheme="minorHAnsi"/>
        </w:rPr>
      </w:pPr>
      <w:r w:rsidRPr="00B06979">
        <w:rPr>
          <w:rFonts w:cstheme="minorHAnsi"/>
        </w:rPr>
        <w:t xml:space="preserve">Camden Council </w:t>
      </w:r>
      <w:r w:rsidR="00361B48" w:rsidRPr="00B06979">
        <w:rPr>
          <w:rFonts w:cstheme="minorHAnsi"/>
        </w:rPr>
        <w:t>has</w:t>
      </w:r>
      <w:r w:rsidRPr="00B06979">
        <w:rPr>
          <w:rFonts w:cstheme="minorHAnsi"/>
        </w:rPr>
        <w:t xml:space="preserve"> given pre-planning application advice</w:t>
      </w:r>
      <w:r w:rsidR="004F59A6" w:rsidRPr="00B06979">
        <w:rPr>
          <w:rFonts w:cstheme="minorHAnsi"/>
        </w:rPr>
        <w:t xml:space="preserve"> on the proposed </w:t>
      </w:r>
      <w:r w:rsidR="00361B48" w:rsidRPr="00B06979">
        <w:rPr>
          <w:rFonts w:cstheme="minorHAnsi"/>
        </w:rPr>
        <w:t>development, details of which has</w:t>
      </w:r>
      <w:r w:rsidRPr="00B06979">
        <w:rPr>
          <w:rFonts w:cstheme="minorHAnsi"/>
        </w:rPr>
        <w:t xml:space="preserve"> been ap</w:t>
      </w:r>
      <w:r w:rsidR="004F59A6" w:rsidRPr="00B06979">
        <w:rPr>
          <w:rFonts w:cstheme="minorHAnsi"/>
        </w:rPr>
        <w:t xml:space="preserve">pended to this document and are referred to </w:t>
      </w:r>
      <w:proofErr w:type="spellStart"/>
      <w:r w:rsidR="004F59A6" w:rsidRPr="00B06979">
        <w:rPr>
          <w:rFonts w:cstheme="minorHAnsi"/>
        </w:rPr>
        <w:t>at</w:t>
      </w:r>
      <w:proofErr w:type="spellEnd"/>
      <w:r w:rsidR="004F59A6" w:rsidRPr="00B06979">
        <w:rPr>
          <w:rFonts w:cstheme="minorHAnsi"/>
        </w:rPr>
        <w:t xml:space="preserve"> relevant points. </w:t>
      </w:r>
    </w:p>
    <w:p w:rsidR="00B511B1" w:rsidRPr="00361B48" w:rsidRDefault="00161B79" w:rsidP="00AA35B5">
      <w:pPr>
        <w:autoSpaceDE w:val="0"/>
        <w:autoSpaceDN w:val="0"/>
        <w:adjustRightInd w:val="0"/>
        <w:spacing w:after="0" w:line="240" w:lineRule="auto"/>
        <w:ind w:left="1418"/>
        <w:rPr>
          <w:rFonts w:cstheme="minorHAnsi"/>
        </w:rPr>
      </w:pPr>
      <w:r w:rsidRPr="00B06979">
        <w:rPr>
          <w:rFonts w:cstheme="minorHAnsi"/>
        </w:rPr>
        <w:t>Planning background in relation to</w:t>
      </w:r>
      <w:r w:rsidR="004F59A6" w:rsidRPr="00B06979">
        <w:rPr>
          <w:rFonts w:cstheme="minorHAnsi"/>
        </w:rPr>
        <w:t xml:space="preserve"> the </w:t>
      </w:r>
      <w:r w:rsidR="00361B48" w:rsidRPr="00B06979">
        <w:rPr>
          <w:rFonts w:cstheme="minorHAnsi"/>
        </w:rPr>
        <w:t>proposal</w:t>
      </w:r>
      <w:r w:rsidR="00CE22C2" w:rsidRPr="00B06979">
        <w:rPr>
          <w:rFonts w:cstheme="minorHAnsi"/>
        </w:rPr>
        <w:t xml:space="preserve"> is provided by Montagu Evans Planning Report </w:t>
      </w:r>
      <w:r w:rsidR="004F59A6" w:rsidRPr="00B06979">
        <w:rPr>
          <w:rFonts w:cstheme="minorHAnsi"/>
        </w:rPr>
        <w:t xml:space="preserve">that accompanies this application. </w:t>
      </w:r>
      <w:r w:rsidR="00CE22C2" w:rsidRPr="00B06979">
        <w:rPr>
          <w:rFonts w:cstheme="minorHAnsi"/>
        </w:rPr>
        <w:t>This document aims to c</w:t>
      </w:r>
      <w:r w:rsidR="004F59A6" w:rsidRPr="00B06979">
        <w:rPr>
          <w:rFonts w:cstheme="minorHAnsi"/>
        </w:rPr>
        <w:t xml:space="preserve">larify the rationale behind the </w:t>
      </w:r>
      <w:r w:rsidR="00CE22C2" w:rsidRPr="00B06979">
        <w:rPr>
          <w:rFonts w:cstheme="minorHAnsi"/>
        </w:rPr>
        <w:t>proposal and describes th</w:t>
      </w:r>
      <w:r w:rsidR="004F59A6" w:rsidRPr="00B06979">
        <w:rPr>
          <w:rFonts w:cstheme="minorHAnsi"/>
        </w:rPr>
        <w:t xml:space="preserve">e conservation approach </w:t>
      </w:r>
      <w:r w:rsidR="00B06979">
        <w:rPr>
          <w:rFonts w:cstheme="minorHAnsi"/>
        </w:rPr>
        <w:t>for the design of the works</w:t>
      </w:r>
      <w:r w:rsidR="00361B48" w:rsidRPr="00B06979">
        <w:rPr>
          <w:rFonts w:cstheme="minorHAnsi"/>
        </w:rPr>
        <w:t>.</w:t>
      </w:r>
    </w:p>
    <w:p w:rsidR="00AA35B5" w:rsidRDefault="00AA35B5" w:rsidP="00AA35B5">
      <w:pPr>
        <w:autoSpaceDE w:val="0"/>
        <w:autoSpaceDN w:val="0"/>
        <w:adjustRightInd w:val="0"/>
        <w:spacing w:after="0" w:line="240" w:lineRule="auto"/>
        <w:rPr>
          <w:rFonts w:cstheme="minorHAnsi"/>
          <w:b/>
        </w:rPr>
      </w:pPr>
    </w:p>
    <w:p w:rsidR="00FF6645" w:rsidRPr="009A37CD" w:rsidRDefault="00FF6645" w:rsidP="00AA35B5">
      <w:pPr>
        <w:autoSpaceDE w:val="0"/>
        <w:autoSpaceDN w:val="0"/>
        <w:adjustRightInd w:val="0"/>
        <w:spacing w:after="0" w:line="240" w:lineRule="auto"/>
        <w:rPr>
          <w:rFonts w:cstheme="minorHAnsi"/>
          <w:b/>
        </w:rPr>
      </w:pPr>
      <w:r w:rsidRPr="009A37CD">
        <w:rPr>
          <w:rFonts w:cstheme="minorHAnsi"/>
          <w:b/>
        </w:rPr>
        <w:t>The Design Team</w:t>
      </w:r>
    </w:p>
    <w:p w:rsidR="000B1CB3" w:rsidRPr="00361B48" w:rsidRDefault="002825C7" w:rsidP="00252900">
      <w:pPr>
        <w:autoSpaceDE w:val="0"/>
        <w:autoSpaceDN w:val="0"/>
        <w:adjustRightInd w:val="0"/>
        <w:spacing w:after="0" w:line="240" w:lineRule="auto"/>
        <w:ind w:firstLine="1418"/>
        <w:rPr>
          <w:rFonts w:cstheme="minorHAnsi"/>
        </w:rPr>
      </w:pPr>
      <w:r>
        <w:rPr>
          <w:rFonts w:cstheme="minorHAnsi"/>
        </w:rPr>
        <w:t xml:space="preserve">The Planning </w:t>
      </w:r>
      <w:r w:rsidR="00FF6645" w:rsidRPr="00361B48">
        <w:rPr>
          <w:rFonts w:cstheme="minorHAnsi"/>
        </w:rPr>
        <w:t>Application has</w:t>
      </w:r>
      <w:r w:rsidR="00252900">
        <w:rPr>
          <w:rFonts w:cstheme="minorHAnsi"/>
        </w:rPr>
        <w:t xml:space="preserve"> b</w:t>
      </w:r>
      <w:r w:rsidR="00FF6645" w:rsidRPr="00361B48">
        <w:rPr>
          <w:rFonts w:cstheme="minorHAnsi"/>
        </w:rPr>
        <w:t xml:space="preserve">een produced by </w:t>
      </w:r>
      <w:r>
        <w:rPr>
          <w:rFonts w:cstheme="minorHAnsi"/>
        </w:rPr>
        <w:t>James Taylor Construction</w:t>
      </w:r>
    </w:p>
    <w:p w:rsidR="000B1CB3" w:rsidRPr="00361B48" w:rsidRDefault="000B1CB3" w:rsidP="00AA35B5">
      <w:pPr>
        <w:autoSpaceDE w:val="0"/>
        <w:autoSpaceDN w:val="0"/>
        <w:adjustRightInd w:val="0"/>
        <w:spacing w:after="0" w:line="240" w:lineRule="auto"/>
        <w:ind w:left="1418"/>
        <w:rPr>
          <w:rFonts w:cstheme="minorHAnsi"/>
        </w:rPr>
      </w:pPr>
    </w:p>
    <w:p w:rsidR="000B1CB3" w:rsidRPr="009A37CD" w:rsidRDefault="000B1CB3" w:rsidP="000B1CB3">
      <w:pPr>
        <w:autoSpaceDE w:val="0"/>
        <w:autoSpaceDN w:val="0"/>
        <w:adjustRightInd w:val="0"/>
        <w:spacing w:after="0" w:line="240" w:lineRule="auto"/>
        <w:rPr>
          <w:rFonts w:cstheme="minorHAnsi"/>
          <w:b/>
        </w:rPr>
      </w:pPr>
      <w:r w:rsidRPr="009A37CD">
        <w:rPr>
          <w:rFonts w:cstheme="minorHAnsi"/>
          <w:b/>
        </w:rPr>
        <w:t>The Application</w:t>
      </w:r>
    </w:p>
    <w:p w:rsidR="00361B48" w:rsidRPr="00361B48" w:rsidRDefault="00361B48" w:rsidP="000B1CB3">
      <w:pPr>
        <w:autoSpaceDE w:val="0"/>
        <w:autoSpaceDN w:val="0"/>
        <w:adjustRightInd w:val="0"/>
        <w:spacing w:after="0" w:line="240" w:lineRule="auto"/>
        <w:rPr>
          <w:rFonts w:cstheme="minorHAnsi"/>
        </w:rPr>
      </w:pPr>
    </w:p>
    <w:p w:rsidR="000B1CB3" w:rsidRPr="00361B48" w:rsidRDefault="00B06979" w:rsidP="00AA35B5">
      <w:pPr>
        <w:autoSpaceDE w:val="0"/>
        <w:autoSpaceDN w:val="0"/>
        <w:adjustRightInd w:val="0"/>
        <w:spacing w:after="0" w:line="240" w:lineRule="auto"/>
        <w:ind w:left="1418"/>
        <w:rPr>
          <w:rFonts w:cstheme="minorHAnsi"/>
        </w:rPr>
      </w:pPr>
      <w:r>
        <w:rPr>
          <w:rFonts w:cstheme="minorHAnsi"/>
        </w:rPr>
        <w:t>The proposal for the office area</w:t>
      </w:r>
      <w:r w:rsidR="000B1CB3" w:rsidRPr="00361B48">
        <w:rPr>
          <w:rFonts w:cstheme="minorHAnsi"/>
        </w:rPr>
        <w:t xml:space="preserve"> is designed to be in keeping with the existing listed building and will be undertaken sensitively, with the intention of improving the heritage significance of this Grade II listed building and its surroundings.</w:t>
      </w:r>
    </w:p>
    <w:p w:rsidR="000B1CB3" w:rsidRPr="00361B48" w:rsidRDefault="000B1CB3" w:rsidP="00AA35B5">
      <w:pPr>
        <w:autoSpaceDE w:val="0"/>
        <w:autoSpaceDN w:val="0"/>
        <w:adjustRightInd w:val="0"/>
        <w:spacing w:after="0" w:line="240" w:lineRule="auto"/>
        <w:ind w:left="1418"/>
        <w:rPr>
          <w:rFonts w:cstheme="minorHAnsi"/>
        </w:rPr>
      </w:pPr>
    </w:p>
    <w:p w:rsidR="000B1CB3" w:rsidRPr="00361B48" w:rsidRDefault="000B1CB3" w:rsidP="00AA35B5">
      <w:pPr>
        <w:autoSpaceDE w:val="0"/>
        <w:autoSpaceDN w:val="0"/>
        <w:adjustRightInd w:val="0"/>
        <w:spacing w:after="0" w:line="240" w:lineRule="auto"/>
        <w:ind w:left="1418"/>
        <w:rPr>
          <w:rFonts w:cstheme="minorHAnsi"/>
        </w:rPr>
      </w:pPr>
      <w:r w:rsidRPr="00361B48">
        <w:rPr>
          <w:rFonts w:cstheme="minorHAnsi"/>
        </w:rPr>
        <w:t xml:space="preserve">The proposal adopts details that have been discussed and developed with the Camden Council in pre-application meetings. By engaging with the officers from the Planning Department, the </w:t>
      </w:r>
      <w:r w:rsidR="00FC582C">
        <w:rPr>
          <w:rFonts w:cstheme="minorHAnsi"/>
        </w:rPr>
        <w:t>proposed</w:t>
      </w:r>
      <w:r w:rsidRPr="00361B48">
        <w:rPr>
          <w:rFonts w:cstheme="minorHAnsi"/>
        </w:rPr>
        <w:t xml:space="preserve"> scheme </w:t>
      </w:r>
      <w:r w:rsidR="00FC582C">
        <w:rPr>
          <w:rFonts w:cstheme="minorHAnsi"/>
        </w:rPr>
        <w:t>will be</w:t>
      </w:r>
      <w:r w:rsidRPr="00361B48">
        <w:rPr>
          <w:rFonts w:cstheme="minorHAnsi"/>
        </w:rPr>
        <w:t xml:space="preserve"> high quality and </w:t>
      </w:r>
      <w:r w:rsidR="00FC582C">
        <w:rPr>
          <w:rFonts w:cstheme="minorHAnsi"/>
        </w:rPr>
        <w:t>will enhance</w:t>
      </w:r>
      <w:r w:rsidRPr="00361B48">
        <w:rPr>
          <w:rFonts w:cstheme="minorHAnsi"/>
        </w:rPr>
        <w:t xml:space="preserve"> the heritage asset of the listed building.</w:t>
      </w:r>
    </w:p>
    <w:p w:rsidR="000B1CB3" w:rsidRPr="00361B48" w:rsidRDefault="000B1CB3" w:rsidP="00AA35B5">
      <w:pPr>
        <w:autoSpaceDE w:val="0"/>
        <w:autoSpaceDN w:val="0"/>
        <w:adjustRightInd w:val="0"/>
        <w:spacing w:after="0" w:line="240" w:lineRule="auto"/>
        <w:ind w:left="1418"/>
        <w:rPr>
          <w:rFonts w:cstheme="minorHAnsi"/>
        </w:rPr>
      </w:pPr>
    </w:p>
    <w:p w:rsidR="000B1CB3" w:rsidRPr="00361B48" w:rsidRDefault="000B1CB3" w:rsidP="00FC582C">
      <w:pPr>
        <w:autoSpaceDE w:val="0"/>
        <w:autoSpaceDN w:val="0"/>
        <w:adjustRightInd w:val="0"/>
        <w:spacing w:after="0" w:line="240" w:lineRule="auto"/>
        <w:ind w:left="1418"/>
        <w:rPr>
          <w:rFonts w:cstheme="minorHAnsi"/>
        </w:rPr>
      </w:pPr>
      <w:r w:rsidRPr="00361B48">
        <w:rPr>
          <w:rFonts w:cstheme="minorHAnsi"/>
        </w:rPr>
        <w:t>This document aims to clarify the rationale behind the proposal in relation to the dialogue with the Camden</w:t>
      </w:r>
      <w:r w:rsidR="00FC582C">
        <w:rPr>
          <w:rFonts w:cstheme="minorHAnsi"/>
        </w:rPr>
        <w:t xml:space="preserve"> </w:t>
      </w:r>
      <w:r w:rsidRPr="00361B48">
        <w:rPr>
          <w:rFonts w:cstheme="minorHAnsi"/>
        </w:rPr>
        <w:t xml:space="preserve">Council and describes the conservation approach </w:t>
      </w:r>
      <w:r w:rsidR="006C5465" w:rsidRPr="00361B48">
        <w:rPr>
          <w:rFonts w:cstheme="minorHAnsi"/>
        </w:rPr>
        <w:t>adopted to</w:t>
      </w:r>
      <w:r w:rsidRPr="00361B48">
        <w:rPr>
          <w:rFonts w:cstheme="minorHAnsi"/>
        </w:rPr>
        <w:t xml:space="preserve"> design the proposed addition.</w:t>
      </w:r>
    </w:p>
    <w:p w:rsidR="00FC3D5C" w:rsidRPr="00361B48" w:rsidRDefault="00FC3D5C" w:rsidP="00FC3D5C">
      <w:pPr>
        <w:autoSpaceDE w:val="0"/>
        <w:autoSpaceDN w:val="0"/>
        <w:adjustRightInd w:val="0"/>
        <w:spacing w:after="0" w:line="240" w:lineRule="auto"/>
        <w:ind w:left="567"/>
        <w:rPr>
          <w:rFonts w:cstheme="minorHAnsi"/>
        </w:rPr>
      </w:pPr>
    </w:p>
    <w:p w:rsidR="00FC3D5C" w:rsidRPr="009A37CD" w:rsidRDefault="00FC3D5C" w:rsidP="00FC3D5C">
      <w:pPr>
        <w:autoSpaceDE w:val="0"/>
        <w:autoSpaceDN w:val="0"/>
        <w:adjustRightInd w:val="0"/>
        <w:spacing w:after="0" w:line="240" w:lineRule="auto"/>
        <w:rPr>
          <w:rFonts w:cstheme="minorHAnsi"/>
          <w:b/>
        </w:rPr>
      </w:pPr>
      <w:r w:rsidRPr="009A37CD">
        <w:rPr>
          <w:rFonts w:cstheme="minorHAnsi"/>
          <w:b/>
        </w:rPr>
        <w:t>Physical Context</w:t>
      </w:r>
    </w:p>
    <w:p w:rsidR="00FC3D5C" w:rsidRPr="00361B48" w:rsidRDefault="00FC3D5C" w:rsidP="00FC582C">
      <w:pPr>
        <w:autoSpaceDE w:val="0"/>
        <w:autoSpaceDN w:val="0"/>
        <w:adjustRightInd w:val="0"/>
        <w:spacing w:after="0" w:line="240" w:lineRule="auto"/>
        <w:ind w:left="1418"/>
        <w:rPr>
          <w:rFonts w:cstheme="minorHAnsi"/>
        </w:rPr>
      </w:pPr>
      <w:r w:rsidRPr="00361B48">
        <w:rPr>
          <w:rFonts w:cstheme="minorHAnsi"/>
        </w:rPr>
        <w:t>64 Lincoln’s Inn Fields is located within the Borough of Camden at the southern-most edge of the Bloomsbury Conservation area as defined by the City of Westminster in 1968. Set within London’s main legal district between Fleet Street, Holborn and the Kingsway, the site is also immediately</w:t>
      </w:r>
      <w:r w:rsidR="00FC582C">
        <w:rPr>
          <w:rFonts w:cstheme="minorHAnsi"/>
        </w:rPr>
        <w:t xml:space="preserve"> </w:t>
      </w:r>
      <w:r w:rsidRPr="00361B48">
        <w:rPr>
          <w:rFonts w:cstheme="minorHAnsi"/>
        </w:rPr>
        <w:t>accessible to the main political and financial centres of the city.</w:t>
      </w:r>
    </w:p>
    <w:p w:rsidR="00FC3D5C" w:rsidRPr="00361B48" w:rsidRDefault="00FC3D5C" w:rsidP="00AA35B5">
      <w:pPr>
        <w:autoSpaceDE w:val="0"/>
        <w:autoSpaceDN w:val="0"/>
        <w:adjustRightInd w:val="0"/>
        <w:spacing w:after="0" w:line="240" w:lineRule="auto"/>
        <w:ind w:left="1418"/>
        <w:rPr>
          <w:rFonts w:cstheme="minorHAnsi"/>
        </w:rPr>
      </w:pPr>
    </w:p>
    <w:p w:rsidR="00FC3D5C" w:rsidRPr="00361B48" w:rsidRDefault="00FC3D5C" w:rsidP="00AA35B5">
      <w:pPr>
        <w:autoSpaceDE w:val="0"/>
        <w:autoSpaceDN w:val="0"/>
        <w:adjustRightInd w:val="0"/>
        <w:spacing w:after="0" w:line="240" w:lineRule="auto"/>
        <w:ind w:left="1418"/>
        <w:rPr>
          <w:rFonts w:cstheme="minorHAnsi"/>
        </w:rPr>
      </w:pPr>
      <w:r w:rsidRPr="00361B48">
        <w:rPr>
          <w:rFonts w:cstheme="minorHAnsi"/>
        </w:rPr>
        <w:t>The area is a mixture between residential, commercial and retail uses with a number of professional institutions based nearby. A large number of workers commute to the area</w:t>
      </w:r>
    </w:p>
    <w:p w:rsidR="00FC3D5C" w:rsidRPr="00361B48" w:rsidRDefault="00252900" w:rsidP="00AA35B5">
      <w:pPr>
        <w:autoSpaceDE w:val="0"/>
        <w:autoSpaceDN w:val="0"/>
        <w:adjustRightInd w:val="0"/>
        <w:spacing w:after="0" w:line="240" w:lineRule="auto"/>
        <w:ind w:left="1418"/>
        <w:rPr>
          <w:rFonts w:cstheme="minorHAnsi"/>
        </w:rPr>
      </w:pPr>
      <w:proofErr w:type="gramStart"/>
      <w:r>
        <w:rPr>
          <w:rFonts w:cstheme="minorHAnsi"/>
        </w:rPr>
        <w:t>daily</w:t>
      </w:r>
      <w:proofErr w:type="gramEnd"/>
      <w:r w:rsidR="00FC3D5C" w:rsidRPr="00361B48">
        <w:rPr>
          <w:rFonts w:cstheme="minorHAnsi"/>
        </w:rPr>
        <w:t xml:space="preserve"> and the gardens of Lincoln’s Inn Fields offers a respite from the heavy pedestrian and vehicular traffic associated with the main thoroughfares and routes.</w:t>
      </w:r>
    </w:p>
    <w:p w:rsidR="00FC3D5C" w:rsidRPr="00361B48" w:rsidRDefault="00FC3D5C" w:rsidP="00AA35B5">
      <w:pPr>
        <w:autoSpaceDE w:val="0"/>
        <w:autoSpaceDN w:val="0"/>
        <w:adjustRightInd w:val="0"/>
        <w:spacing w:after="0" w:line="240" w:lineRule="auto"/>
        <w:ind w:left="1418"/>
        <w:rPr>
          <w:rFonts w:cstheme="minorHAnsi"/>
        </w:rPr>
      </w:pPr>
      <w:bookmarkStart w:id="0" w:name="_GoBack"/>
      <w:bookmarkEnd w:id="0"/>
    </w:p>
    <w:p w:rsidR="00FC3D5C" w:rsidRPr="00361B48" w:rsidRDefault="00FC3D5C" w:rsidP="00AA35B5">
      <w:pPr>
        <w:autoSpaceDE w:val="0"/>
        <w:autoSpaceDN w:val="0"/>
        <w:adjustRightInd w:val="0"/>
        <w:spacing w:after="0" w:line="240" w:lineRule="auto"/>
        <w:ind w:left="1418"/>
        <w:rPr>
          <w:rFonts w:cstheme="minorHAnsi"/>
        </w:rPr>
      </w:pPr>
      <w:r w:rsidRPr="00361B48">
        <w:rPr>
          <w:rFonts w:cstheme="minorHAnsi"/>
        </w:rPr>
        <w:t>The North and East sides of the square comprise a coherent terrace from Georgian through to twentieth century era buildings, whilst the south comprises large multi-storey office buildings. The West side of the square is formed of various buildings belonging to the legal chambers of Lincoln’s Inn that do not successfully form a frontage to the garden. There are a number of listed buildings on the square, further described in the Heritage Impact Assessment in Appendix A, but are mainly listed through individual value as opposed to their contribution to a group of buildings. Lincoln’s Inn Fields remains the largest listed garden square in London, protected under the 1931 London Squares act and recognised as a Park and Garden of Specific Historic Interest.</w:t>
      </w:r>
    </w:p>
    <w:p w:rsidR="00FC3D5C" w:rsidRDefault="00FC3D5C" w:rsidP="00FC3D5C">
      <w:pPr>
        <w:autoSpaceDE w:val="0"/>
        <w:autoSpaceDN w:val="0"/>
        <w:adjustRightInd w:val="0"/>
        <w:spacing w:after="0" w:line="240" w:lineRule="auto"/>
        <w:rPr>
          <w:rFonts w:cstheme="minorHAnsi"/>
        </w:rPr>
      </w:pPr>
    </w:p>
    <w:p w:rsidR="005A5761" w:rsidRPr="00AA35B5" w:rsidRDefault="005A5761" w:rsidP="005A5761">
      <w:pPr>
        <w:autoSpaceDE w:val="0"/>
        <w:autoSpaceDN w:val="0"/>
        <w:adjustRightInd w:val="0"/>
        <w:spacing w:after="0" w:line="240" w:lineRule="auto"/>
        <w:rPr>
          <w:rFonts w:cstheme="minorHAnsi"/>
          <w:b/>
        </w:rPr>
      </w:pPr>
      <w:r w:rsidRPr="00AA35B5">
        <w:rPr>
          <w:rFonts w:cstheme="minorHAnsi"/>
          <w:b/>
        </w:rPr>
        <w:t>Issues &amp; Constraints</w:t>
      </w:r>
    </w:p>
    <w:p w:rsidR="005A5761" w:rsidRPr="00361B48" w:rsidRDefault="005A5761" w:rsidP="005A5761">
      <w:pPr>
        <w:autoSpaceDE w:val="0"/>
        <w:autoSpaceDN w:val="0"/>
        <w:adjustRightInd w:val="0"/>
        <w:spacing w:after="0" w:line="240" w:lineRule="auto"/>
        <w:rPr>
          <w:rFonts w:cstheme="minorHAnsi"/>
        </w:rPr>
      </w:pPr>
    </w:p>
    <w:p w:rsidR="005A5761" w:rsidRPr="00361B48" w:rsidRDefault="005A5761" w:rsidP="00AA35B5">
      <w:pPr>
        <w:autoSpaceDE w:val="0"/>
        <w:autoSpaceDN w:val="0"/>
        <w:adjustRightInd w:val="0"/>
        <w:spacing w:after="0" w:line="240" w:lineRule="auto"/>
        <w:ind w:left="1418"/>
        <w:rPr>
          <w:rFonts w:cstheme="minorHAnsi"/>
        </w:rPr>
      </w:pPr>
      <w:r w:rsidRPr="00361B48">
        <w:rPr>
          <w:rFonts w:cstheme="minorHAnsi"/>
        </w:rPr>
        <w:lastRenderedPageBreak/>
        <w:t xml:space="preserve">The </w:t>
      </w:r>
      <w:r w:rsidR="00FC582C">
        <w:rPr>
          <w:rFonts w:cstheme="minorHAnsi"/>
        </w:rPr>
        <w:t>previous</w:t>
      </w:r>
      <w:r w:rsidRPr="00361B48">
        <w:rPr>
          <w:rFonts w:cstheme="minorHAnsi"/>
        </w:rPr>
        <w:t xml:space="preserve"> site anal</w:t>
      </w:r>
      <w:r w:rsidR="005C2D6E" w:rsidRPr="00361B48">
        <w:rPr>
          <w:rFonts w:cstheme="minorHAnsi"/>
        </w:rPr>
        <w:t xml:space="preserve">ysis </w:t>
      </w:r>
      <w:r w:rsidR="00FC582C">
        <w:rPr>
          <w:rFonts w:cstheme="minorHAnsi"/>
        </w:rPr>
        <w:t>for the original application</w:t>
      </w:r>
      <w:r w:rsidR="005C2D6E" w:rsidRPr="00361B48">
        <w:rPr>
          <w:rFonts w:cstheme="minorHAnsi"/>
        </w:rPr>
        <w:t xml:space="preserve"> has been used </w:t>
      </w:r>
      <w:r w:rsidRPr="00361B48">
        <w:rPr>
          <w:rFonts w:cstheme="minorHAnsi"/>
        </w:rPr>
        <w:t xml:space="preserve">to </w:t>
      </w:r>
      <w:r w:rsidR="00FC582C">
        <w:rPr>
          <w:rFonts w:cstheme="minorHAnsi"/>
        </w:rPr>
        <w:t>consider</w:t>
      </w:r>
      <w:r w:rsidRPr="00361B48">
        <w:rPr>
          <w:rFonts w:cstheme="minorHAnsi"/>
        </w:rPr>
        <w:t xml:space="preserve"> the design </w:t>
      </w:r>
      <w:r w:rsidR="005C2D6E" w:rsidRPr="00361B48">
        <w:rPr>
          <w:rFonts w:cstheme="minorHAnsi"/>
        </w:rPr>
        <w:t xml:space="preserve">brief and the subsequent design </w:t>
      </w:r>
      <w:r w:rsidRPr="00361B48">
        <w:rPr>
          <w:rFonts w:cstheme="minorHAnsi"/>
        </w:rPr>
        <w:t xml:space="preserve">development. This section </w:t>
      </w:r>
      <w:r w:rsidR="005C2D6E" w:rsidRPr="00361B48">
        <w:rPr>
          <w:rFonts w:cstheme="minorHAnsi"/>
        </w:rPr>
        <w:t xml:space="preserve">is outlining the key issues and </w:t>
      </w:r>
      <w:r w:rsidRPr="00361B48">
        <w:rPr>
          <w:rFonts w:cstheme="minorHAnsi"/>
        </w:rPr>
        <w:t>constraints which have been identified from t</w:t>
      </w:r>
      <w:r w:rsidR="005C2D6E" w:rsidRPr="00361B48">
        <w:rPr>
          <w:rFonts w:cstheme="minorHAnsi"/>
        </w:rPr>
        <w:t xml:space="preserve">he site analysis </w:t>
      </w:r>
      <w:r w:rsidRPr="00361B48">
        <w:rPr>
          <w:rFonts w:cstheme="minorHAnsi"/>
        </w:rPr>
        <w:t>and indicates the opportunities for our proposal.</w:t>
      </w:r>
    </w:p>
    <w:p w:rsidR="005C2D6E" w:rsidRPr="00361B48" w:rsidRDefault="005C2D6E" w:rsidP="005A5761">
      <w:pPr>
        <w:autoSpaceDE w:val="0"/>
        <w:autoSpaceDN w:val="0"/>
        <w:adjustRightInd w:val="0"/>
        <w:spacing w:after="0" w:line="240" w:lineRule="auto"/>
        <w:rPr>
          <w:rFonts w:cstheme="minorHAnsi"/>
        </w:rPr>
      </w:pPr>
    </w:p>
    <w:p w:rsidR="005A5761" w:rsidRPr="00AA35B5" w:rsidRDefault="005A5761" w:rsidP="005A5761">
      <w:pPr>
        <w:autoSpaceDE w:val="0"/>
        <w:autoSpaceDN w:val="0"/>
        <w:adjustRightInd w:val="0"/>
        <w:spacing w:after="0" w:line="240" w:lineRule="auto"/>
        <w:rPr>
          <w:rFonts w:cstheme="minorHAnsi"/>
          <w:b/>
        </w:rPr>
      </w:pPr>
      <w:r w:rsidRPr="00AA35B5">
        <w:rPr>
          <w:rFonts w:cstheme="minorHAnsi"/>
          <w:b/>
        </w:rPr>
        <w:t>Key constraints to emerge from the analysis are:</w:t>
      </w:r>
    </w:p>
    <w:p w:rsidR="005A5761" w:rsidRPr="00361B48" w:rsidRDefault="005A5761" w:rsidP="00AA35B5">
      <w:pPr>
        <w:pStyle w:val="ListParagraph"/>
        <w:numPr>
          <w:ilvl w:val="0"/>
          <w:numId w:val="3"/>
        </w:numPr>
        <w:autoSpaceDE w:val="0"/>
        <w:autoSpaceDN w:val="0"/>
        <w:adjustRightInd w:val="0"/>
        <w:spacing w:after="0" w:line="240" w:lineRule="auto"/>
        <w:ind w:left="1418"/>
        <w:rPr>
          <w:rFonts w:cstheme="minorHAnsi"/>
        </w:rPr>
      </w:pPr>
      <w:r w:rsidRPr="00361B48">
        <w:rPr>
          <w:rFonts w:cstheme="minorHAnsi"/>
        </w:rPr>
        <w:t>Grade II listing of the pro</w:t>
      </w:r>
      <w:r w:rsidR="0086326E" w:rsidRPr="00361B48">
        <w:rPr>
          <w:rFonts w:cstheme="minorHAnsi"/>
        </w:rPr>
        <w:t xml:space="preserve">perty and its location within a </w:t>
      </w:r>
      <w:r w:rsidRPr="00361B48">
        <w:rPr>
          <w:rFonts w:cstheme="minorHAnsi"/>
        </w:rPr>
        <w:t>conservation area.</w:t>
      </w:r>
    </w:p>
    <w:p w:rsidR="0086326E" w:rsidRPr="00361B48" w:rsidRDefault="0086326E" w:rsidP="005A5761">
      <w:pPr>
        <w:autoSpaceDE w:val="0"/>
        <w:autoSpaceDN w:val="0"/>
        <w:adjustRightInd w:val="0"/>
        <w:spacing w:after="0" w:line="240" w:lineRule="auto"/>
        <w:rPr>
          <w:rFonts w:cstheme="minorHAnsi"/>
        </w:rPr>
      </w:pPr>
    </w:p>
    <w:p w:rsidR="007E67BA" w:rsidRPr="00AA35B5" w:rsidRDefault="007E67BA" w:rsidP="007E67BA">
      <w:pPr>
        <w:rPr>
          <w:rFonts w:cstheme="minorHAnsi"/>
          <w:b/>
        </w:rPr>
      </w:pPr>
      <w:r w:rsidRPr="00AA35B5">
        <w:rPr>
          <w:rFonts w:cstheme="minorHAnsi"/>
          <w:b/>
        </w:rPr>
        <w:t xml:space="preserve">Design Objectives &amp; Principles </w:t>
      </w:r>
    </w:p>
    <w:p w:rsidR="00D335EA" w:rsidRPr="00361B48" w:rsidRDefault="007E67BA" w:rsidP="00140F6E">
      <w:pPr>
        <w:ind w:left="1440"/>
        <w:rPr>
          <w:rFonts w:cstheme="minorHAnsi"/>
        </w:rPr>
      </w:pPr>
      <w:r w:rsidRPr="00361B48">
        <w:rPr>
          <w:rFonts w:cstheme="minorHAnsi"/>
        </w:rPr>
        <w:t xml:space="preserve">Our </w:t>
      </w:r>
      <w:r w:rsidR="00361B48" w:rsidRPr="00361B48">
        <w:rPr>
          <w:rFonts w:cstheme="minorHAnsi"/>
        </w:rPr>
        <w:t>intensions for this proposal are</w:t>
      </w:r>
      <w:r w:rsidRPr="00361B48">
        <w:rPr>
          <w:rFonts w:cstheme="minorHAnsi"/>
        </w:rPr>
        <w:t xml:space="preserve"> to provide an </w:t>
      </w:r>
      <w:r w:rsidR="00B06979">
        <w:rPr>
          <w:rFonts w:cstheme="minorHAnsi"/>
        </w:rPr>
        <w:t>office area in the existing basement storage are</w:t>
      </w:r>
      <w:r w:rsidR="00252900">
        <w:rPr>
          <w:rFonts w:cstheme="minorHAnsi"/>
        </w:rPr>
        <w:t>a</w:t>
      </w:r>
      <w:r w:rsidR="00B06979">
        <w:rPr>
          <w:rFonts w:cstheme="minorHAnsi"/>
        </w:rPr>
        <w:t xml:space="preserve"> </w:t>
      </w:r>
      <w:r w:rsidRPr="00361B48">
        <w:rPr>
          <w:rFonts w:cstheme="minorHAnsi"/>
        </w:rPr>
        <w:t xml:space="preserve">that is sympathetic and blends seamlessly with the original </w:t>
      </w:r>
      <w:r w:rsidR="00B06979">
        <w:rPr>
          <w:rFonts w:cstheme="minorHAnsi"/>
        </w:rPr>
        <w:t>building</w:t>
      </w:r>
      <w:r w:rsidR="00FD0BEC" w:rsidRPr="00361B48">
        <w:rPr>
          <w:rFonts w:cstheme="minorHAnsi"/>
        </w:rPr>
        <w:t>.</w:t>
      </w:r>
    </w:p>
    <w:p w:rsidR="00C831B8" w:rsidRPr="00361B48" w:rsidRDefault="00C831B8" w:rsidP="00C831B8">
      <w:pPr>
        <w:pStyle w:val="NoSpacing"/>
        <w:ind w:left="1418"/>
        <w:rPr>
          <w:rFonts w:cstheme="minorHAnsi"/>
        </w:rPr>
      </w:pPr>
    </w:p>
    <w:p w:rsidR="00421A76" w:rsidRPr="00361B48" w:rsidRDefault="00421A76" w:rsidP="00421A76">
      <w:pPr>
        <w:rPr>
          <w:rFonts w:cstheme="minorHAnsi"/>
          <w:b/>
          <w:shd w:val="clear" w:color="auto" w:fill="FFFFFF"/>
        </w:rPr>
      </w:pPr>
      <w:r w:rsidRPr="00361B48">
        <w:rPr>
          <w:rFonts w:cstheme="minorHAnsi"/>
          <w:b/>
          <w:shd w:val="clear" w:color="auto" w:fill="FFFFFF"/>
        </w:rPr>
        <w:t>Internal arrangement</w:t>
      </w:r>
    </w:p>
    <w:p w:rsidR="00421A76" w:rsidRPr="00361B48" w:rsidRDefault="00421A76" w:rsidP="00AA35B5">
      <w:pPr>
        <w:autoSpaceDE w:val="0"/>
        <w:autoSpaceDN w:val="0"/>
        <w:adjustRightInd w:val="0"/>
        <w:spacing w:after="0" w:line="240" w:lineRule="auto"/>
        <w:ind w:left="1418"/>
        <w:rPr>
          <w:rFonts w:cstheme="minorHAnsi"/>
        </w:rPr>
      </w:pPr>
      <w:r w:rsidRPr="00361B48">
        <w:rPr>
          <w:rFonts w:cstheme="minorHAnsi"/>
          <w:shd w:val="clear" w:color="auto" w:fill="FFFFFF"/>
        </w:rPr>
        <w:t xml:space="preserve">The layout of the </w:t>
      </w:r>
      <w:r w:rsidR="0039719F">
        <w:rPr>
          <w:rFonts w:cstheme="minorHAnsi"/>
          <w:shd w:val="clear" w:color="auto" w:fill="FFFFFF"/>
        </w:rPr>
        <w:t xml:space="preserve">office will be open plan and </w:t>
      </w:r>
      <w:r w:rsidR="007A7FC4">
        <w:rPr>
          <w:rFonts w:cstheme="minorHAnsi"/>
          <w:shd w:val="clear" w:color="auto" w:fill="FFFFFF"/>
        </w:rPr>
        <w:t xml:space="preserve">will have direct access to the </w:t>
      </w:r>
      <w:r w:rsidR="0039719F">
        <w:rPr>
          <w:rFonts w:cstheme="minorHAnsi"/>
          <w:shd w:val="clear" w:color="auto" w:fill="FFFFFF"/>
        </w:rPr>
        <w:t xml:space="preserve">external driveway via an </w:t>
      </w:r>
      <w:r w:rsidR="00252900">
        <w:rPr>
          <w:rFonts w:cstheme="minorHAnsi"/>
          <w:shd w:val="clear" w:color="auto" w:fill="FFFFFF"/>
        </w:rPr>
        <w:t xml:space="preserve">existing </w:t>
      </w:r>
      <w:r w:rsidR="0039719F">
        <w:rPr>
          <w:rFonts w:cstheme="minorHAnsi"/>
          <w:shd w:val="clear" w:color="auto" w:fill="FFFFFF"/>
        </w:rPr>
        <w:t>external metal staircase with dawn to dusk lighting.</w:t>
      </w:r>
      <w:r w:rsidRPr="00361B48">
        <w:rPr>
          <w:rFonts w:cstheme="minorHAnsi"/>
        </w:rPr>
        <w:t xml:space="preserve"> </w:t>
      </w:r>
    </w:p>
    <w:p w:rsidR="00AA35B5" w:rsidRPr="00361B48" w:rsidRDefault="00AA35B5" w:rsidP="00421A76">
      <w:pPr>
        <w:autoSpaceDE w:val="0"/>
        <w:autoSpaceDN w:val="0"/>
        <w:adjustRightInd w:val="0"/>
        <w:spacing w:after="0" w:line="240" w:lineRule="auto"/>
        <w:rPr>
          <w:rFonts w:cstheme="minorHAnsi"/>
        </w:rPr>
      </w:pPr>
    </w:p>
    <w:p w:rsidR="00421A76" w:rsidRPr="00361B48" w:rsidRDefault="00421A76" w:rsidP="00421A76">
      <w:pPr>
        <w:autoSpaceDE w:val="0"/>
        <w:autoSpaceDN w:val="0"/>
        <w:adjustRightInd w:val="0"/>
        <w:spacing w:after="0" w:line="240" w:lineRule="auto"/>
        <w:rPr>
          <w:rFonts w:cstheme="minorHAnsi"/>
          <w:shd w:val="clear" w:color="auto" w:fill="FFFFFF"/>
        </w:rPr>
      </w:pPr>
    </w:p>
    <w:p w:rsidR="00A31DE2" w:rsidRPr="00361B48" w:rsidRDefault="00A31DE2" w:rsidP="002F23CE">
      <w:pPr>
        <w:rPr>
          <w:rFonts w:cstheme="minorHAnsi"/>
          <w:b/>
        </w:rPr>
      </w:pPr>
      <w:r w:rsidRPr="00361B48">
        <w:rPr>
          <w:rFonts w:cstheme="minorHAnsi"/>
          <w:b/>
        </w:rPr>
        <w:t>Design &amp; Materials:</w:t>
      </w:r>
    </w:p>
    <w:p w:rsidR="001C2701" w:rsidRPr="00AA35B5" w:rsidRDefault="00361B48" w:rsidP="00AA35B5">
      <w:pPr>
        <w:pStyle w:val="NoSpacing"/>
        <w:ind w:left="1418"/>
        <w:rPr>
          <w:b/>
        </w:rPr>
      </w:pPr>
      <w:r w:rsidRPr="00AA35B5">
        <w:rPr>
          <w:b/>
        </w:rPr>
        <w:t xml:space="preserve">The proposed </w:t>
      </w:r>
      <w:r w:rsidR="009A37CD" w:rsidRPr="00AA35B5">
        <w:rPr>
          <w:b/>
        </w:rPr>
        <w:t>materials are</w:t>
      </w:r>
      <w:r w:rsidRPr="00AA35B5">
        <w:rPr>
          <w:b/>
        </w:rPr>
        <w:t>:</w:t>
      </w:r>
    </w:p>
    <w:p w:rsidR="00421A76" w:rsidRDefault="00421A76" w:rsidP="00AA35B5">
      <w:pPr>
        <w:pStyle w:val="NoSpacing"/>
        <w:ind w:left="1418"/>
      </w:pPr>
      <w:r w:rsidRPr="00AA35B5">
        <w:rPr>
          <w:b/>
        </w:rPr>
        <w:t>Roof</w:t>
      </w:r>
      <w:r w:rsidRPr="00361B48">
        <w:t xml:space="preserve">- </w:t>
      </w:r>
      <w:r w:rsidR="00050B27">
        <w:t xml:space="preserve">Existing </w:t>
      </w:r>
      <w:r w:rsidR="002825C7">
        <w:t>painted concrete</w:t>
      </w:r>
    </w:p>
    <w:p w:rsidR="00361B48" w:rsidRDefault="002825C7" w:rsidP="00AA35B5">
      <w:pPr>
        <w:pStyle w:val="NoSpacing"/>
        <w:ind w:left="1418"/>
      </w:pPr>
      <w:r>
        <w:rPr>
          <w:b/>
        </w:rPr>
        <w:t xml:space="preserve">Walls- </w:t>
      </w:r>
      <w:r w:rsidRPr="002825C7">
        <w:t>Existing Plastered and painted</w:t>
      </w:r>
      <w:r w:rsidR="004A1716" w:rsidRPr="00361B48">
        <w:t>.</w:t>
      </w:r>
    </w:p>
    <w:p w:rsidR="002825C7" w:rsidRDefault="002825C7" w:rsidP="00AA35B5">
      <w:pPr>
        <w:pStyle w:val="NoSpacing"/>
        <w:ind w:left="1418"/>
      </w:pPr>
      <w:r>
        <w:rPr>
          <w:b/>
        </w:rPr>
        <w:t>Floor</w:t>
      </w:r>
      <w:r w:rsidRPr="002825C7">
        <w:t>-</w:t>
      </w:r>
      <w:r>
        <w:t xml:space="preserve"> Existing</w:t>
      </w:r>
    </w:p>
    <w:p w:rsidR="002825C7" w:rsidRDefault="004A1716" w:rsidP="002825C7">
      <w:pPr>
        <w:pStyle w:val="NoSpacing"/>
        <w:ind w:left="1418"/>
      </w:pPr>
      <w:r w:rsidRPr="00361B48">
        <w:t xml:space="preserve"> </w:t>
      </w:r>
    </w:p>
    <w:p w:rsidR="00361B48" w:rsidRDefault="00361B48" w:rsidP="00AA35B5">
      <w:pPr>
        <w:pStyle w:val="NoSpacing"/>
        <w:ind w:left="1418"/>
      </w:pPr>
    </w:p>
    <w:p w:rsidR="004A1716" w:rsidRPr="009A37CD" w:rsidRDefault="004A1716" w:rsidP="009A37CD">
      <w:pPr>
        <w:pStyle w:val="NoSpacing"/>
        <w:rPr>
          <w:b/>
        </w:rPr>
      </w:pPr>
      <w:r w:rsidRPr="009A37CD">
        <w:rPr>
          <w:b/>
        </w:rPr>
        <w:t>Conclusion</w:t>
      </w:r>
    </w:p>
    <w:p w:rsidR="00140F6E" w:rsidRPr="00361B48" w:rsidRDefault="004A1716" w:rsidP="00AA35B5">
      <w:pPr>
        <w:ind w:left="1418"/>
        <w:rPr>
          <w:rFonts w:cstheme="minorHAnsi"/>
          <w:b/>
        </w:rPr>
      </w:pPr>
      <w:r w:rsidRPr="00361B48">
        <w:rPr>
          <w:rFonts w:cstheme="minorHAnsi"/>
        </w:rPr>
        <w:t>A</w:t>
      </w:r>
      <w:r w:rsidR="002441D2" w:rsidRPr="00361B48">
        <w:rPr>
          <w:rFonts w:cstheme="minorHAnsi"/>
        </w:rPr>
        <w:t xml:space="preserve">s demonstrated in this document, </w:t>
      </w:r>
      <w:r w:rsidRPr="00361B48">
        <w:rPr>
          <w:rFonts w:cstheme="minorHAnsi"/>
        </w:rPr>
        <w:t>and drawi</w:t>
      </w:r>
      <w:r w:rsidR="00252900">
        <w:rPr>
          <w:rFonts w:cstheme="minorHAnsi"/>
        </w:rPr>
        <w:t>ng</w:t>
      </w:r>
      <w:r w:rsidR="002825C7">
        <w:rPr>
          <w:rFonts w:cstheme="minorHAnsi"/>
        </w:rPr>
        <w:t xml:space="preserve"> we believe the new conversion</w:t>
      </w:r>
      <w:r w:rsidRPr="00361B48">
        <w:rPr>
          <w:rFonts w:cstheme="minorHAnsi"/>
        </w:rPr>
        <w:t xml:space="preserve"> would not </w:t>
      </w:r>
      <w:r w:rsidR="007A7FC4">
        <w:rPr>
          <w:rFonts w:cstheme="minorHAnsi"/>
        </w:rPr>
        <w:t>create</w:t>
      </w:r>
      <w:r w:rsidRPr="00361B48">
        <w:rPr>
          <w:rFonts w:cstheme="minorHAnsi"/>
        </w:rPr>
        <w:t xml:space="preserve"> any detrimental visual effect on the existing </w:t>
      </w:r>
      <w:r w:rsidR="00252900">
        <w:rPr>
          <w:rFonts w:cstheme="minorHAnsi"/>
        </w:rPr>
        <w:t>building.</w:t>
      </w:r>
      <w:r w:rsidRPr="00361B48">
        <w:rPr>
          <w:rFonts w:cstheme="minorHAnsi"/>
        </w:rPr>
        <w:t xml:space="preserve"> </w:t>
      </w:r>
      <w:r w:rsidR="00674026" w:rsidRPr="00361B48">
        <w:rPr>
          <w:rFonts w:cstheme="minorHAnsi"/>
          <w:b/>
        </w:rPr>
        <w:br w:type="page"/>
      </w:r>
    </w:p>
    <w:p w:rsidR="00A31DE2" w:rsidRPr="00361B48" w:rsidRDefault="00A31DE2" w:rsidP="00AA35B5">
      <w:pPr>
        <w:jc w:val="center"/>
        <w:rPr>
          <w:rFonts w:cstheme="minorHAnsi"/>
          <w:b/>
        </w:rPr>
      </w:pPr>
      <w:r w:rsidRPr="00361B48">
        <w:rPr>
          <w:rFonts w:cstheme="minorHAnsi"/>
          <w:b/>
        </w:rPr>
        <w:lastRenderedPageBreak/>
        <w:t>ACCESS STATEMENT</w:t>
      </w:r>
    </w:p>
    <w:p w:rsidR="00A31DE2" w:rsidRPr="00361B48" w:rsidRDefault="00A31DE2" w:rsidP="002F23CE">
      <w:pPr>
        <w:rPr>
          <w:rFonts w:cstheme="minorHAnsi"/>
          <w:b/>
        </w:rPr>
      </w:pPr>
      <w:r w:rsidRPr="00361B48">
        <w:rPr>
          <w:rFonts w:cstheme="minorHAnsi"/>
          <w:b/>
        </w:rPr>
        <w:t>External Considerations and the Approach:</w:t>
      </w:r>
    </w:p>
    <w:p w:rsidR="00252900" w:rsidRDefault="00AB355A" w:rsidP="00AA35B5">
      <w:pPr>
        <w:ind w:left="1418"/>
        <w:rPr>
          <w:rFonts w:cstheme="minorHAnsi"/>
        </w:rPr>
      </w:pPr>
      <w:r w:rsidRPr="00361B48">
        <w:rPr>
          <w:rFonts w:cstheme="minorHAnsi"/>
        </w:rPr>
        <w:t>The</w:t>
      </w:r>
      <w:r w:rsidR="00230013">
        <w:rPr>
          <w:rFonts w:cstheme="minorHAnsi"/>
        </w:rPr>
        <w:t xml:space="preserve"> existing forecourt has a</w:t>
      </w:r>
      <w:r w:rsidRPr="00361B48">
        <w:rPr>
          <w:rFonts w:cstheme="minorHAnsi"/>
        </w:rPr>
        <w:t xml:space="preserve"> tarmac and </w:t>
      </w:r>
      <w:r w:rsidR="00230013">
        <w:rPr>
          <w:rFonts w:cstheme="minorHAnsi"/>
        </w:rPr>
        <w:t xml:space="preserve">stone </w:t>
      </w:r>
      <w:r w:rsidRPr="00361B48">
        <w:rPr>
          <w:rFonts w:cstheme="minorHAnsi"/>
        </w:rPr>
        <w:t>corbeled “horse shoe” layout</w:t>
      </w:r>
      <w:r w:rsidR="00230013">
        <w:rPr>
          <w:rFonts w:cstheme="minorHAnsi"/>
        </w:rPr>
        <w:t xml:space="preserve"> that</w:t>
      </w:r>
      <w:r w:rsidRPr="00361B48">
        <w:rPr>
          <w:rFonts w:cstheme="minorHAnsi"/>
        </w:rPr>
        <w:t xml:space="preserve"> is to be retained and repaired as the approved. </w:t>
      </w:r>
      <w:r w:rsidR="00230013" w:rsidRPr="00361B48">
        <w:rPr>
          <w:rFonts w:cstheme="minorHAnsi"/>
        </w:rPr>
        <w:t>The railings</w:t>
      </w:r>
      <w:r w:rsidRPr="00361B48">
        <w:rPr>
          <w:rFonts w:cstheme="minorHAnsi"/>
        </w:rPr>
        <w:t xml:space="preserve"> </w:t>
      </w:r>
      <w:r w:rsidR="00230013" w:rsidRPr="00361B48">
        <w:rPr>
          <w:rFonts w:cstheme="minorHAnsi"/>
        </w:rPr>
        <w:t>at the</w:t>
      </w:r>
      <w:r w:rsidRPr="00361B48">
        <w:rPr>
          <w:rFonts w:cstheme="minorHAnsi"/>
        </w:rPr>
        <w:t xml:space="preserve"> front of the property will not be </w:t>
      </w:r>
      <w:r w:rsidR="00252900">
        <w:rPr>
          <w:rFonts w:cstheme="minorHAnsi"/>
        </w:rPr>
        <w:t>altered</w:t>
      </w:r>
      <w:r w:rsidRPr="00361B48">
        <w:rPr>
          <w:rFonts w:cstheme="minorHAnsi"/>
        </w:rPr>
        <w:t>.</w:t>
      </w:r>
    </w:p>
    <w:p w:rsidR="00AB355A" w:rsidRPr="00361B48" w:rsidRDefault="00252900" w:rsidP="00AA35B5">
      <w:pPr>
        <w:ind w:left="1418"/>
        <w:rPr>
          <w:rFonts w:cstheme="minorHAnsi"/>
        </w:rPr>
      </w:pPr>
      <w:r>
        <w:rPr>
          <w:rFonts w:cstheme="minorHAnsi"/>
        </w:rPr>
        <w:t xml:space="preserve">A metal stair leads to an external entrance door in the existing </w:t>
      </w:r>
      <w:proofErr w:type="spellStart"/>
      <w:r>
        <w:rPr>
          <w:rFonts w:cstheme="minorHAnsi"/>
        </w:rPr>
        <w:t>lightwell</w:t>
      </w:r>
      <w:proofErr w:type="spellEnd"/>
      <w:r>
        <w:rPr>
          <w:rFonts w:cstheme="minorHAnsi"/>
        </w:rPr>
        <w:t xml:space="preserve"> with dawn to dusk lighting</w:t>
      </w:r>
    </w:p>
    <w:p w:rsidR="00252900" w:rsidRPr="00361B48" w:rsidRDefault="00252900" w:rsidP="00252900">
      <w:pPr>
        <w:autoSpaceDE w:val="0"/>
        <w:autoSpaceDN w:val="0"/>
        <w:adjustRightInd w:val="0"/>
        <w:spacing w:after="0" w:line="240" w:lineRule="auto"/>
        <w:rPr>
          <w:rFonts w:cstheme="minorHAnsi"/>
        </w:rPr>
      </w:pPr>
    </w:p>
    <w:p w:rsidR="001B2BB6" w:rsidRPr="00361B48" w:rsidRDefault="001B2BB6" w:rsidP="002F23CE">
      <w:pPr>
        <w:rPr>
          <w:rFonts w:cstheme="minorHAnsi"/>
          <w:b/>
        </w:rPr>
      </w:pPr>
    </w:p>
    <w:p w:rsidR="00A31DE2" w:rsidRPr="00361B48" w:rsidRDefault="00A31DE2" w:rsidP="002F23CE">
      <w:pPr>
        <w:rPr>
          <w:rFonts w:cstheme="minorHAnsi"/>
          <w:b/>
        </w:rPr>
      </w:pPr>
      <w:r w:rsidRPr="00361B48">
        <w:rPr>
          <w:rFonts w:cstheme="minorHAnsi"/>
          <w:b/>
        </w:rPr>
        <w:t>Internal Considerations:</w:t>
      </w:r>
    </w:p>
    <w:p w:rsidR="00252900" w:rsidRPr="00361B48" w:rsidRDefault="00252900" w:rsidP="00252900">
      <w:pPr>
        <w:autoSpaceDE w:val="0"/>
        <w:autoSpaceDN w:val="0"/>
        <w:adjustRightInd w:val="0"/>
        <w:spacing w:after="0" w:line="240" w:lineRule="auto"/>
        <w:ind w:left="1418"/>
        <w:rPr>
          <w:rFonts w:cstheme="minorHAnsi"/>
        </w:rPr>
      </w:pPr>
      <w:r>
        <w:rPr>
          <w:rFonts w:cstheme="minorHAnsi"/>
          <w:shd w:val="clear" w:color="auto" w:fill="FFFFFF"/>
        </w:rPr>
        <w:t xml:space="preserve">The office will have direct access to the </w:t>
      </w:r>
      <w:r>
        <w:rPr>
          <w:rFonts w:cstheme="minorHAnsi"/>
          <w:shd w:val="clear" w:color="auto" w:fill="FFFFFF"/>
        </w:rPr>
        <w:t>external forecourt</w:t>
      </w:r>
      <w:r>
        <w:rPr>
          <w:rFonts w:cstheme="minorHAnsi"/>
          <w:shd w:val="clear" w:color="auto" w:fill="FFFFFF"/>
        </w:rPr>
        <w:t xml:space="preserve"> via </w:t>
      </w:r>
      <w:r>
        <w:rPr>
          <w:rFonts w:cstheme="minorHAnsi"/>
          <w:shd w:val="clear" w:color="auto" w:fill="FFFFFF"/>
        </w:rPr>
        <w:t xml:space="preserve">a </w:t>
      </w:r>
      <w:r>
        <w:rPr>
          <w:rFonts w:cstheme="minorHAnsi"/>
          <w:shd w:val="clear" w:color="auto" w:fill="FFFFFF"/>
        </w:rPr>
        <w:t xml:space="preserve">corridor with steps </w:t>
      </w:r>
      <w:r>
        <w:rPr>
          <w:rFonts w:cstheme="minorHAnsi"/>
          <w:shd w:val="clear" w:color="auto" w:fill="FFFFFF"/>
        </w:rPr>
        <w:t xml:space="preserve">leading to the external door to the </w:t>
      </w:r>
      <w:proofErr w:type="spellStart"/>
      <w:r>
        <w:rPr>
          <w:rFonts w:cstheme="minorHAnsi"/>
          <w:shd w:val="clear" w:color="auto" w:fill="FFFFFF"/>
        </w:rPr>
        <w:t>lightwell</w:t>
      </w:r>
      <w:proofErr w:type="spellEnd"/>
      <w:r>
        <w:rPr>
          <w:rFonts w:cstheme="minorHAnsi"/>
          <w:shd w:val="clear" w:color="auto" w:fill="FFFFFF"/>
        </w:rPr>
        <w:t>.</w:t>
      </w:r>
      <w:r w:rsidRPr="00361B48">
        <w:rPr>
          <w:rFonts w:cstheme="minorHAnsi"/>
        </w:rPr>
        <w:t xml:space="preserve"> </w:t>
      </w:r>
    </w:p>
    <w:p w:rsidR="00D063FB" w:rsidRPr="00361B48" w:rsidRDefault="00215D9A" w:rsidP="00AA35B5">
      <w:pPr>
        <w:ind w:left="1418"/>
        <w:rPr>
          <w:rFonts w:cstheme="minorHAnsi"/>
          <w:b/>
        </w:rPr>
      </w:pPr>
      <w:r w:rsidRPr="00361B48">
        <w:rPr>
          <w:rFonts w:cstheme="minorHAnsi"/>
        </w:rPr>
        <w:t xml:space="preserve"> </w:t>
      </w:r>
    </w:p>
    <w:p w:rsidR="00024AD6" w:rsidRPr="00361B48" w:rsidRDefault="00024AD6" w:rsidP="002F23CE">
      <w:pPr>
        <w:rPr>
          <w:rFonts w:cstheme="minorHAnsi"/>
        </w:rPr>
      </w:pPr>
    </w:p>
    <w:sectPr w:rsidR="00024AD6" w:rsidRPr="00361B48" w:rsidSect="004427CB">
      <w:headerReference w:type="default" r:id="rId8"/>
      <w:footerReference w:type="default" r:id="rId9"/>
      <w:pgSz w:w="11906" w:h="16838" w:code="9"/>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83" w:rsidRDefault="00AF6583" w:rsidP="004427CB">
      <w:pPr>
        <w:spacing w:after="0" w:line="240" w:lineRule="auto"/>
      </w:pPr>
      <w:r>
        <w:separator/>
      </w:r>
    </w:p>
  </w:endnote>
  <w:endnote w:type="continuationSeparator" w:id="0">
    <w:p w:rsidR="00AF6583" w:rsidRDefault="00AF6583" w:rsidP="0044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7CB" w:rsidRDefault="004427CB">
    <w:pPr>
      <w:pStyle w:val="Footer"/>
    </w:pPr>
    <w:r w:rsidRPr="004427CB">
      <w:rPr>
        <w:noProof/>
      </w:rPr>
      <w:drawing>
        <wp:anchor distT="0" distB="0" distL="114300" distR="114300" simplePos="0" relativeHeight="251661312" behindDoc="0" locked="0" layoutInCell="1" allowOverlap="1" wp14:anchorId="32E18998" wp14:editId="11685953">
          <wp:simplePos x="0" y="0"/>
          <wp:positionH relativeFrom="margin">
            <wp:posOffset>-501015</wp:posOffset>
          </wp:positionH>
          <wp:positionV relativeFrom="paragraph">
            <wp:posOffset>-98425</wp:posOffset>
          </wp:positionV>
          <wp:extent cx="7143750" cy="695325"/>
          <wp:effectExtent l="19050" t="0" r="0" b="0"/>
          <wp:wrapNone/>
          <wp:docPr id="6" name="Picture 6" descr="\\server1\users\ely\My Documents\James Taylor Construction\Letterhead jpegs\JT Construction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users\ely\My Documents\James Taylor Construction\Letterhead jpegs\JT Construction letter.jpg"/>
                  <pic:cNvPicPr>
                    <a:picLocks noChangeAspect="1" noChangeArrowheads="1"/>
                  </pic:cNvPicPr>
                </pic:nvPicPr>
                <pic:blipFill>
                  <a:blip r:embed="rId1" cstate="print"/>
                  <a:srcRect t="91459" b="1743"/>
                  <a:stretch>
                    <a:fillRect/>
                  </a:stretch>
                </pic:blipFill>
                <pic:spPr bwMode="auto">
                  <a:xfrm>
                    <a:off x="0" y="0"/>
                    <a:ext cx="7143750" cy="6953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83" w:rsidRDefault="00AF6583" w:rsidP="004427CB">
      <w:pPr>
        <w:spacing w:after="0" w:line="240" w:lineRule="auto"/>
      </w:pPr>
      <w:r>
        <w:separator/>
      </w:r>
    </w:p>
  </w:footnote>
  <w:footnote w:type="continuationSeparator" w:id="0">
    <w:p w:rsidR="00AF6583" w:rsidRDefault="00AF6583" w:rsidP="00442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7CB" w:rsidRDefault="004427CB">
    <w:pPr>
      <w:pStyle w:val="Header"/>
    </w:pPr>
    <w:r w:rsidRPr="004427CB">
      <w:rPr>
        <w:noProof/>
      </w:rPr>
      <w:drawing>
        <wp:anchor distT="0" distB="0" distL="114300" distR="114300" simplePos="0" relativeHeight="251659264" behindDoc="0" locked="0" layoutInCell="1" allowOverlap="1" wp14:anchorId="7D6A4AA4" wp14:editId="71BE76D4">
          <wp:simplePos x="0" y="0"/>
          <wp:positionH relativeFrom="margin">
            <wp:align>center</wp:align>
          </wp:positionH>
          <wp:positionV relativeFrom="paragraph">
            <wp:posOffset>-183515</wp:posOffset>
          </wp:positionV>
          <wp:extent cx="7143750" cy="876300"/>
          <wp:effectExtent l="19050" t="0" r="0" b="0"/>
          <wp:wrapSquare wrapText="bothSides"/>
          <wp:docPr id="5" name="Picture 1" descr="\\server1\users\ely\My Documents\James Taylor Construction\Letterhead jpegs\JT Construction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users\ely\My Documents\James Taylor Construction\Letterhead jpegs\JT Construction letter.jpg"/>
                  <pic:cNvPicPr>
                    <a:picLocks noChangeAspect="1" noChangeArrowheads="1"/>
                  </pic:cNvPicPr>
                </pic:nvPicPr>
                <pic:blipFill>
                  <a:blip r:embed="rId1" cstate="print"/>
                  <a:srcRect t="2365" b="89093"/>
                  <a:stretch>
                    <a:fillRect/>
                  </a:stretch>
                </pic:blipFill>
                <pic:spPr bwMode="auto">
                  <a:xfrm>
                    <a:off x="0" y="0"/>
                    <a:ext cx="7143750" cy="876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67C14"/>
    <w:multiLevelType w:val="hybridMultilevel"/>
    <w:tmpl w:val="96748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6AB166F"/>
    <w:multiLevelType w:val="hybridMultilevel"/>
    <w:tmpl w:val="E3446A6E"/>
    <w:lvl w:ilvl="0" w:tplc="381E36D4">
      <w:numFmt w:val="bullet"/>
      <w:lvlText w:val="•"/>
      <w:lvlJc w:val="left"/>
      <w:pPr>
        <w:ind w:left="1080" w:hanging="720"/>
      </w:pPr>
      <w:rPr>
        <w:rFonts w:ascii="Calibri" w:eastAsiaTheme="minorEastAsia" w:hAnsi="Calibri" w:cs="Calibri" w:hint="default"/>
        <w:color w:val="5B60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97F7F"/>
    <w:multiLevelType w:val="hybridMultilevel"/>
    <w:tmpl w:val="7DCA2CBE"/>
    <w:lvl w:ilvl="0" w:tplc="381E36D4">
      <w:numFmt w:val="bullet"/>
      <w:lvlText w:val="•"/>
      <w:lvlJc w:val="left"/>
      <w:pPr>
        <w:ind w:left="2160" w:hanging="720"/>
      </w:pPr>
      <w:rPr>
        <w:rFonts w:ascii="Calibri" w:eastAsiaTheme="minorEastAsia" w:hAnsi="Calibri" w:cs="Calibri" w:hint="default"/>
        <w:color w:val="5B606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CB"/>
    <w:rsid w:val="00000BC5"/>
    <w:rsid w:val="00024AD6"/>
    <w:rsid w:val="00050B27"/>
    <w:rsid w:val="00052A63"/>
    <w:rsid w:val="000A642F"/>
    <w:rsid w:val="000B1CB3"/>
    <w:rsid w:val="000B4519"/>
    <w:rsid w:val="000C1A3B"/>
    <w:rsid w:val="000C1EBA"/>
    <w:rsid w:val="000D76BC"/>
    <w:rsid w:val="00116C6E"/>
    <w:rsid w:val="001240CA"/>
    <w:rsid w:val="00140F6E"/>
    <w:rsid w:val="00161B79"/>
    <w:rsid w:val="001B2BB6"/>
    <w:rsid w:val="001C2701"/>
    <w:rsid w:val="001E5374"/>
    <w:rsid w:val="001F0A51"/>
    <w:rsid w:val="00215D9A"/>
    <w:rsid w:val="00230013"/>
    <w:rsid w:val="0024028D"/>
    <w:rsid w:val="00240CCD"/>
    <w:rsid w:val="002441D2"/>
    <w:rsid w:val="00252900"/>
    <w:rsid w:val="00255BB8"/>
    <w:rsid w:val="002629CE"/>
    <w:rsid w:val="00263EA9"/>
    <w:rsid w:val="002825C7"/>
    <w:rsid w:val="002F23CE"/>
    <w:rsid w:val="002F3D69"/>
    <w:rsid w:val="003107C7"/>
    <w:rsid w:val="003356E2"/>
    <w:rsid w:val="00336D44"/>
    <w:rsid w:val="00361B48"/>
    <w:rsid w:val="00382A61"/>
    <w:rsid w:val="0039719F"/>
    <w:rsid w:val="003A047B"/>
    <w:rsid w:val="003D5C48"/>
    <w:rsid w:val="003F00BF"/>
    <w:rsid w:val="003F4397"/>
    <w:rsid w:val="00407BEC"/>
    <w:rsid w:val="00421A76"/>
    <w:rsid w:val="004250BD"/>
    <w:rsid w:val="004427CB"/>
    <w:rsid w:val="00453201"/>
    <w:rsid w:val="00476C0A"/>
    <w:rsid w:val="004A1716"/>
    <w:rsid w:val="004F59A6"/>
    <w:rsid w:val="0050157A"/>
    <w:rsid w:val="00501C22"/>
    <w:rsid w:val="00556995"/>
    <w:rsid w:val="005617A4"/>
    <w:rsid w:val="00566A24"/>
    <w:rsid w:val="0057105F"/>
    <w:rsid w:val="00591EDE"/>
    <w:rsid w:val="005A5761"/>
    <w:rsid w:val="005C2D6E"/>
    <w:rsid w:val="005E1D3D"/>
    <w:rsid w:val="005F190F"/>
    <w:rsid w:val="005F2789"/>
    <w:rsid w:val="006114A1"/>
    <w:rsid w:val="00674026"/>
    <w:rsid w:val="006C5465"/>
    <w:rsid w:val="006E0489"/>
    <w:rsid w:val="006F3027"/>
    <w:rsid w:val="00711F33"/>
    <w:rsid w:val="0071780E"/>
    <w:rsid w:val="00784F44"/>
    <w:rsid w:val="00794E20"/>
    <w:rsid w:val="007A00B4"/>
    <w:rsid w:val="007A0B9F"/>
    <w:rsid w:val="007A7FC4"/>
    <w:rsid w:val="007D3DCF"/>
    <w:rsid w:val="007E67BA"/>
    <w:rsid w:val="007F1372"/>
    <w:rsid w:val="008161F2"/>
    <w:rsid w:val="00823F71"/>
    <w:rsid w:val="0085304B"/>
    <w:rsid w:val="0086326E"/>
    <w:rsid w:val="00880489"/>
    <w:rsid w:val="00890ADF"/>
    <w:rsid w:val="008C7864"/>
    <w:rsid w:val="00913E77"/>
    <w:rsid w:val="00930F62"/>
    <w:rsid w:val="009A37CD"/>
    <w:rsid w:val="009B3E88"/>
    <w:rsid w:val="009B7EEC"/>
    <w:rsid w:val="009E6CE8"/>
    <w:rsid w:val="00A31DE2"/>
    <w:rsid w:val="00A446FA"/>
    <w:rsid w:val="00A55A42"/>
    <w:rsid w:val="00A64ECA"/>
    <w:rsid w:val="00A7694B"/>
    <w:rsid w:val="00AA35B5"/>
    <w:rsid w:val="00AB355A"/>
    <w:rsid w:val="00AD61F9"/>
    <w:rsid w:val="00AF6583"/>
    <w:rsid w:val="00B06979"/>
    <w:rsid w:val="00B1459E"/>
    <w:rsid w:val="00B511B1"/>
    <w:rsid w:val="00B601B8"/>
    <w:rsid w:val="00B7581B"/>
    <w:rsid w:val="00B95760"/>
    <w:rsid w:val="00BB05C0"/>
    <w:rsid w:val="00BE7C5E"/>
    <w:rsid w:val="00C831B8"/>
    <w:rsid w:val="00CB4110"/>
    <w:rsid w:val="00CB41F0"/>
    <w:rsid w:val="00CD1E29"/>
    <w:rsid w:val="00CE22C2"/>
    <w:rsid w:val="00D063FB"/>
    <w:rsid w:val="00D265CA"/>
    <w:rsid w:val="00D335EA"/>
    <w:rsid w:val="00D64B88"/>
    <w:rsid w:val="00D823A4"/>
    <w:rsid w:val="00D90FDC"/>
    <w:rsid w:val="00DB4FD1"/>
    <w:rsid w:val="00DE778A"/>
    <w:rsid w:val="00E03634"/>
    <w:rsid w:val="00E14541"/>
    <w:rsid w:val="00E333E3"/>
    <w:rsid w:val="00E36C81"/>
    <w:rsid w:val="00E65612"/>
    <w:rsid w:val="00E7329B"/>
    <w:rsid w:val="00E83FE6"/>
    <w:rsid w:val="00E9130C"/>
    <w:rsid w:val="00F30853"/>
    <w:rsid w:val="00F514F3"/>
    <w:rsid w:val="00F52E65"/>
    <w:rsid w:val="00F57C25"/>
    <w:rsid w:val="00FC3D5C"/>
    <w:rsid w:val="00FC582C"/>
    <w:rsid w:val="00FD0BEC"/>
    <w:rsid w:val="00FF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7004737-93BB-4921-90FB-A396110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7CB"/>
  </w:style>
  <w:style w:type="paragraph" w:styleId="Footer">
    <w:name w:val="footer"/>
    <w:basedOn w:val="Normal"/>
    <w:link w:val="FooterChar"/>
    <w:uiPriority w:val="99"/>
    <w:unhideWhenUsed/>
    <w:rsid w:val="00442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7CB"/>
  </w:style>
  <w:style w:type="character" w:styleId="Hyperlink">
    <w:name w:val="Hyperlink"/>
    <w:basedOn w:val="DefaultParagraphFont"/>
    <w:uiPriority w:val="99"/>
    <w:unhideWhenUsed/>
    <w:rsid w:val="000C1EBA"/>
    <w:rPr>
      <w:color w:val="0000FF" w:themeColor="hyperlink"/>
      <w:u w:val="single"/>
    </w:rPr>
  </w:style>
  <w:style w:type="table" w:styleId="TableGrid">
    <w:name w:val="Table Grid"/>
    <w:basedOn w:val="TableNormal"/>
    <w:uiPriority w:val="59"/>
    <w:rsid w:val="00A6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F9"/>
    <w:rPr>
      <w:rFonts w:ascii="Segoe UI" w:hAnsi="Segoe UI" w:cs="Segoe UI"/>
      <w:sz w:val="18"/>
      <w:szCs w:val="18"/>
    </w:rPr>
  </w:style>
  <w:style w:type="paragraph" w:customStyle="1" w:styleId="Default">
    <w:name w:val="Default"/>
    <w:rsid w:val="006E04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E0489"/>
    <w:pPr>
      <w:spacing w:after="0" w:line="240" w:lineRule="auto"/>
    </w:pPr>
  </w:style>
  <w:style w:type="paragraph" w:styleId="ListParagraph">
    <w:name w:val="List Paragraph"/>
    <w:basedOn w:val="Normal"/>
    <w:uiPriority w:val="34"/>
    <w:qFormat/>
    <w:rsid w:val="0086326E"/>
    <w:pPr>
      <w:ind w:left="720"/>
      <w:contextualSpacing/>
    </w:pPr>
  </w:style>
  <w:style w:type="character" w:customStyle="1" w:styleId="apple-converted-space">
    <w:name w:val="apple-converted-space"/>
    <w:basedOn w:val="DefaultParagraphFont"/>
    <w:rsid w:val="00FD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653A-4524-419A-BA47-988A2DA3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Deeley</dc:creator>
  <cp:lastModifiedBy>John Cousins</cp:lastModifiedBy>
  <cp:revision>2</cp:revision>
  <cp:lastPrinted>2015-03-19T16:57:00Z</cp:lastPrinted>
  <dcterms:created xsi:type="dcterms:W3CDTF">2017-02-13T11:25:00Z</dcterms:created>
  <dcterms:modified xsi:type="dcterms:W3CDTF">2017-02-13T11:25:00Z</dcterms:modified>
</cp:coreProperties>
</file>