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FB" w:rsidRPr="00AE64FB" w:rsidRDefault="00AE64FB" w:rsidP="00E92FA0">
      <w:pPr>
        <w:tabs>
          <w:tab w:val="left" w:pos="8121"/>
        </w:tabs>
        <w:spacing w:line="240" w:lineRule="auto"/>
        <w:rPr>
          <w:rFonts w:ascii="Futura Hv BT" w:hAnsi="Futura Hv BT"/>
          <w:sz w:val="28"/>
        </w:rPr>
      </w:pPr>
      <w:r w:rsidRPr="003023DF">
        <w:rPr>
          <w:rFonts w:ascii="Arial" w:hAnsi="Arial" w:cs="Arial"/>
          <w:noProof/>
          <w:color w:val="999999"/>
          <w:sz w:val="16"/>
          <w:szCs w:val="16"/>
          <w:lang w:eastAsia="en-GB"/>
        </w:rPr>
        <w:drawing>
          <wp:anchor distT="0" distB="0" distL="114300" distR="114300" simplePos="0" relativeHeight="251658240" behindDoc="1" locked="0" layoutInCell="1" allowOverlap="1" wp14:anchorId="51C69C75" wp14:editId="4B6D09C6">
            <wp:simplePos x="935355" y="1307465"/>
            <wp:positionH relativeFrom="margin">
              <wp:align>right</wp:align>
            </wp:positionH>
            <wp:positionV relativeFrom="margin">
              <wp:align>top</wp:align>
            </wp:positionV>
            <wp:extent cx="1194435" cy="300990"/>
            <wp:effectExtent l="0" t="0" r="5715" b="3810"/>
            <wp:wrapSquare wrapText="bothSides"/>
            <wp:docPr id="4" name="Picture 7" descr="Z:\CBRE\Templates\Word\LOGOS\2011_CBRE_Logo_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CBRE\Templates\Word\LOGOS\2011_CBRE_Logo_Green-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4435" cy="3009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45D9E">
        <w:rPr>
          <w:rFonts w:ascii="Futura Hv BT" w:hAnsi="Futura Hv BT"/>
          <w:sz w:val="28"/>
        </w:rPr>
        <w:t>46</w:t>
      </w:r>
      <w:r w:rsidRPr="00AE64FB">
        <w:rPr>
          <w:rFonts w:ascii="Futura Hv BT" w:hAnsi="Futura Hv BT"/>
          <w:sz w:val="28"/>
        </w:rPr>
        <w:t>/</w:t>
      </w:r>
      <w:r w:rsidR="00B45D9E">
        <w:rPr>
          <w:rFonts w:ascii="Futura Hv BT" w:hAnsi="Futura Hv BT"/>
          <w:sz w:val="28"/>
        </w:rPr>
        <w:t>47</w:t>
      </w:r>
      <w:r w:rsidRPr="00AE64FB">
        <w:rPr>
          <w:rFonts w:ascii="Futura Hv BT" w:hAnsi="Futura Hv BT"/>
          <w:sz w:val="28"/>
        </w:rPr>
        <w:t xml:space="preserve"> </w:t>
      </w:r>
      <w:r w:rsidR="00B45D9E">
        <w:rPr>
          <w:rFonts w:ascii="Futura Hv BT" w:hAnsi="Futura Hv BT"/>
          <w:sz w:val="28"/>
        </w:rPr>
        <w:t xml:space="preserve">Russell Square </w:t>
      </w:r>
    </w:p>
    <w:p w:rsidR="00AE64FB" w:rsidRPr="00AE64FB" w:rsidRDefault="00AE64FB" w:rsidP="00E92FA0">
      <w:pPr>
        <w:spacing w:line="240" w:lineRule="auto"/>
        <w:rPr>
          <w:rFonts w:ascii="Futura Hv BT" w:hAnsi="Futura Hv BT"/>
          <w:sz w:val="28"/>
        </w:rPr>
      </w:pPr>
      <w:r w:rsidRPr="00AE64FB">
        <w:rPr>
          <w:rFonts w:ascii="Futura Hv BT" w:hAnsi="Futura Hv BT"/>
          <w:sz w:val="28"/>
        </w:rPr>
        <w:t>Design and Access Statement</w:t>
      </w:r>
    </w:p>
    <w:p w:rsidR="00AE64FB" w:rsidRPr="00AE64FB" w:rsidRDefault="00AE64FB" w:rsidP="00E92FA0">
      <w:pPr>
        <w:pBdr>
          <w:bottom w:val="single" w:sz="4" w:space="1" w:color="auto"/>
        </w:pBdr>
        <w:spacing w:line="240" w:lineRule="auto"/>
        <w:rPr>
          <w:b/>
        </w:rPr>
      </w:pPr>
    </w:p>
    <w:p w:rsidR="00AE64FB" w:rsidRDefault="00AE64FB" w:rsidP="00E92FA0">
      <w:pPr>
        <w:spacing w:line="240" w:lineRule="auto"/>
      </w:pPr>
    </w:p>
    <w:p w:rsidR="00AE64FB" w:rsidRPr="00E92FA0" w:rsidRDefault="00AE64FB" w:rsidP="00E92FA0">
      <w:pPr>
        <w:spacing w:line="240" w:lineRule="auto"/>
        <w:rPr>
          <w:rFonts w:ascii="Futura Hv BT" w:hAnsi="Futura Hv BT"/>
          <w:color w:val="006600"/>
        </w:rPr>
      </w:pPr>
      <w:r w:rsidRPr="00E92FA0">
        <w:rPr>
          <w:rFonts w:ascii="Futura Hv BT" w:hAnsi="Futura Hv BT"/>
          <w:color w:val="006600"/>
        </w:rPr>
        <w:t>DESIGN</w:t>
      </w:r>
    </w:p>
    <w:p w:rsidR="00AE64FB" w:rsidRDefault="00AE64FB" w:rsidP="00E92FA0">
      <w:pPr>
        <w:spacing w:after="0" w:line="240" w:lineRule="auto"/>
        <w:rPr>
          <w:rFonts w:ascii="Futura Lt BT" w:hAnsi="Futura Lt BT" w:cstheme="minorHAnsi"/>
        </w:rPr>
      </w:pPr>
      <w:r w:rsidRPr="00E92FA0">
        <w:rPr>
          <w:rFonts w:ascii="Futura Lt BT" w:hAnsi="Futura Lt BT" w:cstheme="minorHAnsi"/>
        </w:rPr>
        <w:t>The proposals do not comprise any significant external alterations to the building and therefore raise no significant design implications.</w:t>
      </w:r>
    </w:p>
    <w:p w:rsidR="00E92FA0" w:rsidRPr="00E92FA0" w:rsidRDefault="00E92FA0" w:rsidP="00E92FA0">
      <w:pPr>
        <w:spacing w:after="0" w:line="240" w:lineRule="auto"/>
        <w:rPr>
          <w:rFonts w:ascii="Futura Lt BT" w:hAnsi="Futura Lt BT" w:cstheme="minorHAnsi"/>
        </w:rPr>
      </w:pPr>
    </w:p>
    <w:p w:rsidR="00B45D9E" w:rsidRPr="00B45D9E" w:rsidRDefault="00AE64FB" w:rsidP="00E92FA0">
      <w:pPr>
        <w:spacing w:after="0" w:line="240" w:lineRule="auto"/>
        <w:rPr>
          <w:rFonts w:ascii="Futura Lt BT" w:hAnsi="Futura Lt BT" w:cstheme="minorHAnsi"/>
        </w:rPr>
      </w:pPr>
      <w:r w:rsidRPr="00B45D9E">
        <w:rPr>
          <w:rFonts w:ascii="Futura Lt BT" w:hAnsi="Futura Lt BT" w:cstheme="minorHAnsi"/>
        </w:rPr>
        <w:t>The proposals</w:t>
      </w:r>
      <w:r w:rsidR="00B45D9E" w:rsidRPr="00B45D9E">
        <w:rPr>
          <w:rFonts w:ascii="Futura Lt BT" w:hAnsi="Futura Lt BT" w:cstheme="minorHAnsi"/>
        </w:rPr>
        <w:t xml:space="preserve"> to the front elevation</w:t>
      </w:r>
      <w:r w:rsidRPr="00B45D9E">
        <w:rPr>
          <w:rFonts w:ascii="Futura Lt BT" w:hAnsi="Futura Lt BT" w:cstheme="minorHAnsi"/>
        </w:rPr>
        <w:t xml:space="preserve"> </w:t>
      </w:r>
      <w:r w:rsidR="00AC15AD" w:rsidRPr="00B45D9E">
        <w:rPr>
          <w:rFonts w:ascii="Futura Lt BT" w:hAnsi="Futura Lt BT" w:cstheme="minorHAnsi"/>
        </w:rPr>
        <w:t xml:space="preserve">comprise </w:t>
      </w:r>
      <w:r w:rsidR="00B45D9E" w:rsidRPr="00B45D9E">
        <w:rPr>
          <w:rFonts w:ascii="Futura Lt BT" w:hAnsi="Futura Lt BT" w:cstheme="minorHAnsi"/>
        </w:rPr>
        <w:t xml:space="preserve">repair to the 2no. </w:t>
      </w:r>
      <w:proofErr w:type="gramStart"/>
      <w:r w:rsidR="00B45D9E" w:rsidRPr="00B45D9E">
        <w:rPr>
          <w:rFonts w:ascii="Futura Lt BT" w:hAnsi="Futura Lt BT" w:cstheme="minorHAnsi"/>
        </w:rPr>
        <w:t>balconies</w:t>
      </w:r>
      <w:proofErr w:type="gramEnd"/>
      <w:r w:rsidR="00B45D9E" w:rsidRPr="00B45D9E">
        <w:rPr>
          <w:rFonts w:ascii="Futura Lt BT" w:hAnsi="Futura Lt BT" w:cstheme="minorHAnsi"/>
        </w:rPr>
        <w:t>.  There are large and significant cracks to the stonework that are causing deterioration and pose a health and safety issue.  The stone will be replaced on a like for like basis with Portland stone and repairs to the wrought iron railings undertaken to fix securely into place into the replacement.  The replacemen</w:t>
      </w:r>
      <w:r w:rsidR="00B45D9E">
        <w:rPr>
          <w:rFonts w:ascii="Futura Lt BT" w:hAnsi="Futura Lt BT" w:cstheme="minorHAnsi"/>
        </w:rPr>
        <w:t xml:space="preserve">t stone will match the existing material and </w:t>
      </w:r>
      <w:r w:rsidR="00F63106">
        <w:rPr>
          <w:rFonts w:ascii="Futura Lt BT" w:hAnsi="Futura Lt BT" w:cstheme="minorHAnsi"/>
        </w:rPr>
        <w:t>cut to match existing profile.</w:t>
      </w:r>
    </w:p>
    <w:p w:rsidR="00B45D9E" w:rsidRDefault="00B45D9E" w:rsidP="00E92FA0">
      <w:pPr>
        <w:spacing w:after="0" w:line="240" w:lineRule="auto"/>
        <w:rPr>
          <w:rFonts w:ascii="Futura Lt BT" w:hAnsi="Futura Lt BT" w:cstheme="minorHAnsi"/>
          <w:color w:val="FF0000"/>
        </w:rPr>
      </w:pPr>
      <w:bookmarkStart w:id="0" w:name="_GoBack"/>
      <w:bookmarkEnd w:id="0"/>
    </w:p>
    <w:p w:rsidR="00B45D9E" w:rsidRPr="00F63106" w:rsidRDefault="00F63106" w:rsidP="00E92FA0">
      <w:pPr>
        <w:spacing w:after="0" w:line="240" w:lineRule="auto"/>
        <w:rPr>
          <w:rFonts w:ascii="Futura Lt BT" w:hAnsi="Futura Lt BT" w:cstheme="minorHAnsi"/>
        </w:rPr>
      </w:pPr>
      <w:r w:rsidRPr="00F63106">
        <w:rPr>
          <w:rFonts w:ascii="Futura Lt BT" w:hAnsi="Futura Lt BT" w:cstheme="minorHAnsi"/>
        </w:rPr>
        <w:t xml:space="preserve">The proposals to the rear elevation comprise replacement of the roof lights to the basement.  The glazing will be replaced with T-profile glazing bars fixed to timber bearer top and bottoms with single glazing infill panels to match existing.  This will also require replacement of the lead flashing to the rear party wall. </w:t>
      </w:r>
    </w:p>
    <w:p w:rsidR="00F63106" w:rsidRDefault="00F63106" w:rsidP="00E92FA0">
      <w:pPr>
        <w:spacing w:after="0" w:line="240" w:lineRule="auto"/>
        <w:rPr>
          <w:rFonts w:ascii="Futura Lt BT" w:hAnsi="Futura Lt BT" w:cstheme="minorHAnsi"/>
          <w:color w:val="FF0000"/>
        </w:rPr>
      </w:pPr>
    </w:p>
    <w:p w:rsidR="00AE64FB" w:rsidRPr="00F63106" w:rsidRDefault="00AE64FB" w:rsidP="00E92FA0">
      <w:pPr>
        <w:spacing w:after="0" w:line="240" w:lineRule="auto"/>
        <w:rPr>
          <w:rFonts w:ascii="Futura Lt BT" w:hAnsi="Futura Lt BT" w:cstheme="minorHAnsi"/>
        </w:rPr>
      </w:pPr>
      <w:r w:rsidRPr="00F63106">
        <w:rPr>
          <w:rFonts w:ascii="Futura Lt BT" w:hAnsi="Futura Lt BT" w:cstheme="minorHAnsi"/>
        </w:rPr>
        <w:t xml:space="preserve">The proposed design is considered acceptable for the location and in preserving the character and appearance of the site, the wider </w:t>
      </w:r>
      <w:r w:rsidR="00E92FA0" w:rsidRPr="00F63106">
        <w:rPr>
          <w:rFonts w:ascii="Futura Lt BT" w:hAnsi="Futura Lt BT" w:cstheme="minorHAnsi"/>
        </w:rPr>
        <w:t xml:space="preserve">environs of </w:t>
      </w:r>
      <w:r w:rsidR="00F63106" w:rsidRPr="00F63106">
        <w:rPr>
          <w:rFonts w:ascii="Futura Lt BT" w:hAnsi="Futura Lt BT" w:cstheme="minorHAnsi"/>
        </w:rPr>
        <w:t>Russell Square</w:t>
      </w:r>
      <w:r w:rsidRPr="00F63106">
        <w:rPr>
          <w:rFonts w:ascii="Futura Lt BT" w:hAnsi="Futura Lt BT" w:cstheme="minorHAnsi"/>
        </w:rPr>
        <w:t xml:space="preserve"> and </w:t>
      </w:r>
      <w:r w:rsidR="00E92FA0" w:rsidRPr="00F63106">
        <w:rPr>
          <w:rFonts w:ascii="Futura Lt BT" w:hAnsi="Futura Lt BT" w:cstheme="minorHAnsi"/>
        </w:rPr>
        <w:t xml:space="preserve">the surrounding </w:t>
      </w:r>
      <w:r w:rsidR="00F63106" w:rsidRPr="00F63106">
        <w:rPr>
          <w:rFonts w:ascii="Futura Lt BT" w:hAnsi="Futura Lt BT" w:cstheme="minorHAnsi"/>
        </w:rPr>
        <w:t xml:space="preserve">Bloomsbury </w:t>
      </w:r>
      <w:r w:rsidR="00E92FA0" w:rsidRPr="00F63106">
        <w:rPr>
          <w:rFonts w:ascii="Futura Lt BT" w:hAnsi="Futura Lt BT" w:cstheme="minorHAnsi"/>
        </w:rPr>
        <w:t>conservation area</w:t>
      </w:r>
      <w:r w:rsidR="00F63106" w:rsidRPr="00F63106">
        <w:rPr>
          <w:rFonts w:ascii="Futura Lt BT" w:hAnsi="Futura Lt BT" w:cstheme="minorHAnsi"/>
        </w:rPr>
        <w:t>.</w:t>
      </w:r>
    </w:p>
    <w:p w:rsidR="00AC15AD" w:rsidRPr="00E92FA0" w:rsidRDefault="00AC15AD" w:rsidP="00E92FA0">
      <w:pPr>
        <w:spacing w:after="0" w:line="240" w:lineRule="auto"/>
        <w:rPr>
          <w:rFonts w:ascii="Futura Lt BT" w:hAnsi="Futura Lt BT" w:cstheme="minorHAnsi"/>
        </w:rPr>
      </w:pPr>
    </w:p>
    <w:p w:rsidR="00AE64FB" w:rsidRPr="00E92FA0" w:rsidRDefault="00AE64FB" w:rsidP="00E92FA0">
      <w:pPr>
        <w:spacing w:line="240" w:lineRule="auto"/>
        <w:rPr>
          <w:rFonts w:ascii="Futura Hv BT" w:hAnsi="Futura Hv BT"/>
          <w:color w:val="006600"/>
        </w:rPr>
      </w:pPr>
      <w:r w:rsidRPr="00E92FA0">
        <w:rPr>
          <w:rFonts w:ascii="Futura Hv BT" w:hAnsi="Futura Hv BT"/>
          <w:color w:val="006600"/>
        </w:rPr>
        <w:t>ACCESS</w:t>
      </w:r>
    </w:p>
    <w:p w:rsidR="00153568" w:rsidRPr="00AC15AD" w:rsidRDefault="00AE64FB" w:rsidP="00AC15AD">
      <w:pPr>
        <w:spacing w:line="240" w:lineRule="auto"/>
        <w:rPr>
          <w:rFonts w:ascii="Futura Lt BT" w:hAnsi="Futura Lt BT"/>
        </w:rPr>
      </w:pPr>
      <w:r w:rsidRPr="00E92FA0">
        <w:rPr>
          <w:rFonts w:ascii="Futura Lt BT" w:hAnsi="Futura Lt BT"/>
        </w:rPr>
        <w:t>The proposals do not result in any proposed amendments to and/or compromise the existing access and servicing arrangement to and from the building.</w:t>
      </w:r>
    </w:p>
    <w:sectPr w:rsidR="00153568" w:rsidRPr="00AC1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utura Hv BT">
    <w:altName w:val="Segoe UI Semibold"/>
    <w:panose1 w:val="020B0702020204020204"/>
    <w:charset w:val="00"/>
    <w:family w:val="swiss"/>
    <w:pitch w:val="variable"/>
    <w:sig w:usb0="800000AF" w:usb1="1000204A"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Lt BT">
    <w:altName w:val="Segoe UI"/>
    <w:panose1 w:val="020B0402020204020303"/>
    <w:charset w:val="00"/>
    <w:family w:val="swiss"/>
    <w:pitch w:val="variable"/>
    <w:sig w:usb0="800000AF" w:usb1="1000204A"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68"/>
    <w:rsid w:val="00007205"/>
    <w:rsid w:val="00023CE9"/>
    <w:rsid w:val="00050249"/>
    <w:rsid w:val="00053CAB"/>
    <w:rsid w:val="00072B20"/>
    <w:rsid w:val="00073EC1"/>
    <w:rsid w:val="00092E56"/>
    <w:rsid w:val="000A3DC4"/>
    <w:rsid w:val="000B1186"/>
    <w:rsid w:val="000C205F"/>
    <w:rsid w:val="000C55F5"/>
    <w:rsid w:val="000C785A"/>
    <w:rsid w:val="000C7EFE"/>
    <w:rsid w:val="000D720F"/>
    <w:rsid w:val="000E0702"/>
    <w:rsid w:val="000F36B9"/>
    <w:rsid w:val="00130572"/>
    <w:rsid w:val="00153568"/>
    <w:rsid w:val="00173363"/>
    <w:rsid w:val="00182B27"/>
    <w:rsid w:val="00182CC7"/>
    <w:rsid w:val="00187CC3"/>
    <w:rsid w:val="001B509C"/>
    <w:rsid w:val="001C3616"/>
    <w:rsid w:val="001C44EF"/>
    <w:rsid w:val="001C629F"/>
    <w:rsid w:val="001E16A9"/>
    <w:rsid w:val="002039B9"/>
    <w:rsid w:val="00204402"/>
    <w:rsid w:val="00204E44"/>
    <w:rsid w:val="00216FCA"/>
    <w:rsid w:val="00225966"/>
    <w:rsid w:val="0023754E"/>
    <w:rsid w:val="00245932"/>
    <w:rsid w:val="00247677"/>
    <w:rsid w:val="00256758"/>
    <w:rsid w:val="002714C6"/>
    <w:rsid w:val="002C6270"/>
    <w:rsid w:val="002E3FBD"/>
    <w:rsid w:val="00300F3E"/>
    <w:rsid w:val="00317EB3"/>
    <w:rsid w:val="0032736F"/>
    <w:rsid w:val="00371BA0"/>
    <w:rsid w:val="00374B07"/>
    <w:rsid w:val="0039587B"/>
    <w:rsid w:val="003C4D0C"/>
    <w:rsid w:val="00407476"/>
    <w:rsid w:val="00427682"/>
    <w:rsid w:val="004420C4"/>
    <w:rsid w:val="00454CF9"/>
    <w:rsid w:val="00456045"/>
    <w:rsid w:val="00461A63"/>
    <w:rsid w:val="00467494"/>
    <w:rsid w:val="00474E41"/>
    <w:rsid w:val="004A0A0D"/>
    <w:rsid w:val="004B4C56"/>
    <w:rsid w:val="004D4F79"/>
    <w:rsid w:val="005213F7"/>
    <w:rsid w:val="00536248"/>
    <w:rsid w:val="00541512"/>
    <w:rsid w:val="0055216B"/>
    <w:rsid w:val="00565C3C"/>
    <w:rsid w:val="00580D23"/>
    <w:rsid w:val="0058445B"/>
    <w:rsid w:val="005963E6"/>
    <w:rsid w:val="005B218A"/>
    <w:rsid w:val="00644C2E"/>
    <w:rsid w:val="00646444"/>
    <w:rsid w:val="00667973"/>
    <w:rsid w:val="00674481"/>
    <w:rsid w:val="006746A8"/>
    <w:rsid w:val="00677288"/>
    <w:rsid w:val="006805B0"/>
    <w:rsid w:val="00681EE0"/>
    <w:rsid w:val="00682995"/>
    <w:rsid w:val="0069091B"/>
    <w:rsid w:val="00693C80"/>
    <w:rsid w:val="006A2312"/>
    <w:rsid w:val="006E0ADE"/>
    <w:rsid w:val="007139C8"/>
    <w:rsid w:val="00734B8F"/>
    <w:rsid w:val="007476E8"/>
    <w:rsid w:val="00764A7C"/>
    <w:rsid w:val="00777F20"/>
    <w:rsid w:val="00784FA6"/>
    <w:rsid w:val="00791ED9"/>
    <w:rsid w:val="00794BC5"/>
    <w:rsid w:val="007965B5"/>
    <w:rsid w:val="00797314"/>
    <w:rsid w:val="007A21E5"/>
    <w:rsid w:val="007C0B10"/>
    <w:rsid w:val="007C4559"/>
    <w:rsid w:val="007D65D1"/>
    <w:rsid w:val="007E63A7"/>
    <w:rsid w:val="007F0D38"/>
    <w:rsid w:val="007F1DB8"/>
    <w:rsid w:val="007F2CF5"/>
    <w:rsid w:val="0080032F"/>
    <w:rsid w:val="008230C8"/>
    <w:rsid w:val="00852E14"/>
    <w:rsid w:val="00871E36"/>
    <w:rsid w:val="008806C4"/>
    <w:rsid w:val="008B01AB"/>
    <w:rsid w:val="008E5388"/>
    <w:rsid w:val="008F5373"/>
    <w:rsid w:val="00913662"/>
    <w:rsid w:val="009227EE"/>
    <w:rsid w:val="009502F4"/>
    <w:rsid w:val="009807DD"/>
    <w:rsid w:val="009A40CB"/>
    <w:rsid w:val="00A07F23"/>
    <w:rsid w:val="00A3253C"/>
    <w:rsid w:val="00A46242"/>
    <w:rsid w:val="00A8242A"/>
    <w:rsid w:val="00AB1C1F"/>
    <w:rsid w:val="00AC15AD"/>
    <w:rsid w:val="00AC4E5A"/>
    <w:rsid w:val="00AC4EFD"/>
    <w:rsid w:val="00AE61E7"/>
    <w:rsid w:val="00AE64FB"/>
    <w:rsid w:val="00AF43C4"/>
    <w:rsid w:val="00AF5330"/>
    <w:rsid w:val="00B0117F"/>
    <w:rsid w:val="00B17584"/>
    <w:rsid w:val="00B45D9E"/>
    <w:rsid w:val="00B53582"/>
    <w:rsid w:val="00B54849"/>
    <w:rsid w:val="00B57012"/>
    <w:rsid w:val="00B64D57"/>
    <w:rsid w:val="00B8309D"/>
    <w:rsid w:val="00B908B3"/>
    <w:rsid w:val="00B93164"/>
    <w:rsid w:val="00B969A3"/>
    <w:rsid w:val="00BA16C2"/>
    <w:rsid w:val="00BC412E"/>
    <w:rsid w:val="00BC5BAA"/>
    <w:rsid w:val="00BD2765"/>
    <w:rsid w:val="00C05D0C"/>
    <w:rsid w:val="00C16CFC"/>
    <w:rsid w:val="00C244C0"/>
    <w:rsid w:val="00C618A7"/>
    <w:rsid w:val="00C63652"/>
    <w:rsid w:val="00C63CDB"/>
    <w:rsid w:val="00C64C83"/>
    <w:rsid w:val="00C76800"/>
    <w:rsid w:val="00C83B76"/>
    <w:rsid w:val="00C930B8"/>
    <w:rsid w:val="00C94F57"/>
    <w:rsid w:val="00C952C8"/>
    <w:rsid w:val="00C95B48"/>
    <w:rsid w:val="00CB203F"/>
    <w:rsid w:val="00CE055A"/>
    <w:rsid w:val="00D11DF8"/>
    <w:rsid w:val="00D135B4"/>
    <w:rsid w:val="00D22CD3"/>
    <w:rsid w:val="00D465DC"/>
    <w:rsid w:val="00D5088E"/>
    <w:rsid w:val="00D538E7"/>
    <w:rsid w:val="00D53D19"/>
    <w:rsid w:val="00D857B7"/>
    <w:rsid w:val="00D97755"/>
    <w:rsid w:val="00DA2F23"/>
    <w:rsid w:val="00DB5E8F"/>
    <w:rsid w:val="00DD194A"/>
    <w:rsid w:val="00DD7BB1"/>
    <w:rsid w:val="00E03053"/>
    <w:rsid w:val="00E16D42"/>
    <w:rsid w:val="00E17443"/>
    <w:rsid w:val="00E37590"/>
    <w:rsid w:val="00E44C7B"/>
    <w:rsid w:val="00E65F7D"/>
    <w:rsid w:val="00E711B4"/>
    <w:rsid w:val="00E74E71"/>
    <w:rsid w:val="00E84E67"/>
    <w:rsid w:val="00E92FA0"/>
    <w:rsid w:val="00E9782A"/>
    <w:rsid w:val="00EB0873"/>
    <w:rsid w:val="00EB1C8F"/>
    <w:rsid w:val="00EB2D6E"/>
    <w:rsid w:val="00ED1AC1"/>
    <w:rsid w:val="00F055A7"/>
    <w:rsid w:val="00F13BA2"/>
    <w:rsid w:val="00F50217"/>
    <w:rsid w:val="00F51D61"/>
    <w:rsid w:val="00F56574"/>
    <w:rsid w:val="00F63106"/>
    <w:rsid w:val="00FB05B1"/>
    <w:rsid w:val="00FB0669"/>
    <w:rsid w:val="00FF0B02"/>
    <w:rsid w:val="00FF1A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4FB"/>
    <w:pPr>
      <w:autoSpaceDE w:val="0"/>
      <w:autoSpaceDN w:val="0"/>
      <w:adjustRightInd w:val="0"/>
      <w:spacing w:after="0" w:line="240" w:lineRule="auto"/>
    </w:pPr>
    <w:rPr>
      <w:rFonts w:ascii="Futura Hv BT" w:hAnsi="Futura Hv BT" w:cs="Futura Hv BT"/>
      <w:color w:val="000000"/>
      <w:sz w:val="24"/>
      <w:szCs w:val="24"/>
    </w:rPr>
  </w:style>
  <w:style w:type="paragraph" w:styleId="BalloonText">
    <w:name w:val="Balloon Text"/>
    <w:basedOn w:val="Normal"/>
    <w:link w:val="BalloonTextChar"/>
    <w:uiPriority w:val="99"/>
    <w:semiHidden/>
    <w:unhideWhenUsed/>
    <w:rsid w:val="00AE6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4FB"/>
    <w:pPr>
      <w:autoSpaceDE w:val="0"/>
      <w:autoSpaceDN w:val="0"/>
      <w:adjustRightInd w:val="0"/>
      <w:spacing w:after="0" w:line="240" w:lineRule="auto"/>
    </w:pPr>
    <w:rPr>
      <w:rFonts w:ascii="Futura Hv BT" w:hAnsi="Futura Hv BT" w:cs="Futura Hv BT"/>
      <w:color w:val="000000"/>
      <w:sz w:val="24"/>
      <w:szCs w:val="24"/>
    </w:rPr>
  </w:style>
  <w:style w:type="paragraph" w:styleId="BalloonText">
    <w:name w:val="Balloon Text"/>
    <w:basedOn w:val="Normal"/>
    <w:link w:val="BalloonTextChar"/>
    <w:uiPriority w:val="99"/>
    <w:semiHidden/>
    <w:unhideWhenUsed/>
    <w:rsid w:val="00AE6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84757">
      <w:bodyDiv w:val="1"/>
      <w:marLeft w:val="0"/>
      <w:marRight w:val="0"/>
      <w:marTop w:val="0"/>
      <w:marBottom w:val="0"/>
      <w:divBdr>
        <w:top w:val="none" w:sz="0" w:space="0" w:color="auto"/>
        <w:left w:val="none" w:sz="0" w:space="0" w:color="auto"/>
        <w:bottom w:val="none" w:sz="0" w:space="0" w:color="auto"/>
        <w:right w:val="none" w:sz="0" w:space="0" w:color="auto"/>
      </w:divBdr>
    </w:div>
    <w:div w:id="3246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CBRE_User</dc:creator>
  <cp:lastModifiedBy>CBRE_User</cp:lastModifiedBy>
  <cp:revision>2</cp:revision>
  <dcterms:created xsi:type="dcterms:W3CDTF">2016-12-20T11:45:00Z</dcterms:created>
  <dcterms:modified xsi:type="dcterms:W3CDTF">2016-12-20T11:45:00Z</dcterms:modified>
</cp:coreProperties>
</file>