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4158"/>
        <w:gridCol w:w="770"/>
        <w:gridCol w:w="2126"/>
        <w:gridCol w:w="2432"/>
        <w:gridCol w:w="545"/>
      </w:tblGrid>
      <w:tr w:rsidR="001166D1">
        <w:tblPrEx>
          <w:tblCellMar>
            <w:top w:w="0" w:type="dxa"/>
            <w:bottom w:w="0" w:type="dxa"/>
          </w:tblCellMar>
        </w:tblPrEx>
        <w:trPr>
          <w:gridAfter w:val="1"/>
          <w:wAfter w:w="545" w:type="dxa"/>
          <w:cantSplit/>
          <w:trHeight w:val="1340"/>
        </w:trPr>
        <w:tc>
          <w:tcPr>
            <w:tcW w:w="4158" w:type="dxa"/>
            <w:tcBorders>
              <w:bottom w:val="nil"/>
            </w:tcBorders>
          </w:tcPr>
          <w:p w:rsidR="001166D1" w:rsidRDefault="001166D1">
            <w:pPr>
              <w:rPr>
                <w:sz w:val="24"/>
              </w:rPr>
            </w:pPr>
          </w:p>
          <w:p w:rsidR="001166D1" w:rsidRDefault="001166D1">
            <w:pPr>
              <w:rPr>
                <w:sz w:val="24"/>
              </w:rPr>
            </w:pPr>
          </w:p>
        </w:tc>
        <w:tc>
          <w:tcPr>
            <w:tcW w:w="770" w:type="dxa"/>
            <w:vMerge w:val="restart"/>
            <w:tcBorders>
              <w:bottom w:val="nil"/>
            </w:tcBorders>
          </w:tcPr>
          <w:p w:rsidR="001166D1" w:rsidRDefault="001166D1">
            <w:pPr>
              <w:rPr>
                <w:sz w:val="24"/>
              </w:rPr>
            </w:pPr>
          </w:p>
        </w:tc>
        <w:tc>
          <w:tcPr>
            <w:tcW w:w="2126" w:type="dxa"/>
            <w:vMerge w:val="restart"/>
            <w:tcBorders>
              <w:bottom w:val="nil"/>
            </w:tcBorders>
          </w:tcPr>
          <w:p w:rsidR="001166D1" w:rsidRDefault="001166D1">
            <w:pPr>
              <w:rPr>
                <w:sz w:val="24"/>
              </w:rPr>
            </w:pPr>
          </w:p>
        </w:tc>
        <w:tc>
          <w:tcPr>
            <w:tcW w:w="2432" w:type="dxa"/>
            <w:vMerge w:val="restart"/>
            <w:tcBorders>
              <w:bottom w:val="nil"/>
            </w:tcBorders>
          </w:tcPr>
          <w:p w:rsidR="001166D1" w:rsidRDefault="001166D1">
            <w:pPr>
              <w:rPr>
                <w:sz w:val="24"/>
              </w:rPr>
            </w:pPr>
          </w:p>
        </w:tc>
      </w:tr>
      <w:tr w:rsidR="001166D1">
        <w:tblPrEx>
          <w:tblCellMar>
            <w:top w:w="0" w:type="dxa"/>
            <w:bottom w:w="0" w:type="dxa"/>
          </w:tblCellMar>
        </w:tblPrEx>
        <w:trPr>
          <w:gridAfter w:val="1"/>
          <w:wAfter w:w="545" w:type="dxa"/>
          <w:cantSplit/>
          <w:trHeight w:val="190"/>
        </w:trPr>
        <w:tc>
          <w:tcPr>
            <w:tcW w:w="4158" w:type="dxa"/>
          </w:tcPr>
          <w:p w:rsidR="00F32607" w:rsidRDefault="00F32607">
            <w:pPr>
              <w:rPr>
                <w:sz w:val="24"/>
              </w:rPr>
            </w:pPr>
            <w:r>
              <w:rPr>
                <w:sz w:val="24"/>
              </w:rPr>
              <w:t xml:space="preserve">Van Bruggen </w:t>
            </w:r>
          </w:p>
          <w:p w:rsidR="001166D1" w:rsidRDefault="00F32607">
            <w:pPr>
              <w:rPr>
                <w:sz w:val="24"/>
              </w:rPr>
            </w:pPr>
            <w:r>
              <w:rPr>
                <w:sz w:val="24"/>
              </w:rPr>
              <w:t>Urbanism</w:t>
            </w:r>
          </w:p>
        </w:tc>
        <w:tc>
          <w:tcPr>
            <w:tcW w:w="770" w:type="dxa"/>
            <w:vMerge/>
          </w:tcPr>
          <w:p w:rsidR="001166D1" w:rsidRDefault="001166D1">
            <w:pPr>
              <w:rPr>
                <w:sz w:val="24"/>
              </w:rPr>
            </w:pPr>
          </w:p>
        </w:tc>
        <w:tc>
          <w:tcPr>
            <w:tcW w:w="2126" w:type="dxa"/>
            <w:vMerge/>
          </w:tcPr>
          <w:p w:rsidR="001166D1" w:rsidRDefault="001166D1">
            <w:pPr>
              <w:rPr>
                <w:sz w:val="24"/>
              </w:rPr>
            </w:pPr>
          </w:p>
        </w:tc>
        <w:tc>
          <w:tcPr>
            <w:tcW w:w="2432" w:type="dxa"/>
            <w:vMerge/>
          </w:tcPr>
          <w:p w:rsidR="001166D1" w:rsidRDefault="001166D1">
            <w:pPr>
              <w:rPr>
                <w:sz w:val="24"/>
              </w:rPr>
            </w:pPr>
          </w:p>
        </w:tc>
      </w:tr>
      <w:tr w:rsidR="001166D1">
        <w:tblPrEx>
          <w:tblCellMar>
            <w:top w:w="0" w:type="dxa"/>
            <w:bottom w:w="0" w:type="dxa"/>
          </w:tblCellMar>
        </w:tblPrEx>
        <w:trPr>
          <w:gridAfter w:val="1"/>
          <w:wAfter w:w="545" w:type="dxa"/>
          <w:cantSplit/>
          <w:trHeight w:val="1497"/>
        </w:trPr>
        <w:tc>
          <w:tcPr>
            <w:tcW w:w="4158" w:type="dxa"/>
            <w:vMerge w:val="restart"/>
          </w:tcPr>
          <w:p w:rsidR="00F32607" w:rsidRDefault="00F32607">
            <w:pPr>
              <w:rPr>
                <w:sz w:val="24"/>
              </w:rPr>
            </w:pPr>
            <w:r>
              <w:rPr>
                <w:sz w:val="24"/>
              </w:rPr>
              <w:t xml:space="preserve">2 Gayton Road   </w:t>
            </w:r>
          </w:p>
          <w:p w:rsidR="00F32607" w:rsidRDefault="00F32607">
            <w:pPr>
              <w:rPr>
                <w:sz w:val="24"/>
              </w:rPr>
            </w:pPr>
            <w:r>
              <w:rPr>
                <w:sz w:val="24"/>
              </w:rPr>
              <w:t xml:space="preserve">Hampstead </w:t>
            </w:r>
          </w:p>
          <w:p w:rsidR="00F32607" w:rsidRDefault="00F32607">
            <w:pPr>
              <w:rPr>
                <w:sz w:val="24"/>
              </w:rPr>
            </w:pPr>
            <w:r>
              <w:rPr>
                <w:sz w:val="24"/>
              </w:rPr>
              <w:t>London</w:t>
            </w:r>
          </w:p>
          <w:p w:rsidR="00F32607" w:rsidRDefault="00F32607">
            <w:pPr>
              <w:rPr>
                <w:sz w:val="24"/>
              </w:rPr>
            </w:pPr>
            <w:r>
              <w:rPr>
                <w:sz w:val="24"/>
              </w:rPr>
              <w:t>NW3 1TX</w:t>
            </w:r>
          </w:p>
          <w:p w:rsidR="001166D1" w:rsidRDefault="00F32607">
            <w:pPr>
              <w:rPr>
                <w:sz w:val="24"/>
              </w:rPr>
            </w:pPr>
            <w:r>
              <w:rPr>
                <w:sz w:val="24"/>
              </w:rPr>
              <w:t>United Kingdom</w:t>
            </w:r>
          </w:p>
        </w:tc>
        <w:tc>
          <w:tcPr>
            <w:tcW w:w="770" w:type="dxa"/>
            <w:vMerge/>
          </w:tcPr>
          <w:p w:rsidR="001166D1" w:rsidRDefault="001166D1">
            <w:pPr>
              <w:rPr>
                <w:sz w:val="24"/>
              </w:rPr>
            </w:pPr>
          </w:p>
        </w:tc>
        <w:tc>
          <w:tcPr>
            <w:tcW w:w="2126" w:type="dxa"/>
            <w:vMerge/>
          </w:tcPr>
          <w:p w:rsidR="001166D1" w:rsidRDefault="001166D1">
            <w:pPr>
              <w:rPr>
                <w:sz w:val="24"/>
              </w:rPr>
            </w:pPr>
          </w:p>
        </w:tc>
        <w:tc>
          <w:tcPr>
            <w:tcW w:w="2432" w:type="dxa"/>
            <w:vMerge/>
          </w:tcPr>
          <w:p w:rsidR="001166D1" w:rsidRDefault="001166D1">
            <w:pPr>
              <w:rPr>
                <w:sz w:val="24"/>
              </w:rPr>
            </w:pPr>
          </w:p>
        </w:tc>
      </w:tr>
      <w:tr w:rsidR="001166D1">
        <w:tblPrEx>
          <w:tblCellMar>
            <w:top w:w="0" w:type="dxa"/>
            <w:bottom w:w="0" w:type="dxa"/>
          </w:tblCellMar>
        </w:tblPrEx>
        <w:trPr>
          <w:cantSplit/>
        </w:trPr>
        <w:tc>
          <w:tcPr>
            <w:tcW w:w="4158" w:type="dxa"/>
            <w:vMerge/>
          </w:tcPr>
          <w:p w:rsidR="001166D1" w:rsidRDefault="001166D1">
            <w:pPr>
              <w:rPr>
                <w:sz w:val="24"/>
              </w:rPr>
            </w:pPr>
          </w:p>
        </w:tc>
        <w:tc>
          <w:tcPr>
            <w:tcW w:w="770" w:type="dxa"/>
            <w:vMerge/>
          </w:tcPr>
          <w:p w:rsidR="001166D1" w:rsidRDefault="001166D1">
            <w:pPr>
              <w:rPr>
                <w:sz w:val="24"/>
              </w:rPr>
            </w:pPr>
          </w:p>
        </w:tc>
        <w:tc>
          <w:tcPr>
            <w:tcW w:w="5103" w:type="dxa"/>
            <w:gridSpan w:val="3"/>
          </w:tcPr>
          <w:p w:rsidR="001166D1" w:rsidRDefault="001166D1">
            <w:pPr>
              <w:rPr>
                <w:sz w:val="24"/>
              </w:rPr>
            </w:pPr>
            <w:r>
              <w:rPr>
                <w:sz w:val="24"/>
              </w:rPr>
              <w:t xml:space="preserve">Application Ref: </w:t>
            </w:r>
            <w:r w:rsidR="00F32607">
              <w:rPr>
                <w:b/>
                <w:sz w:val="24"/>
              </w:rPr>
              <w:t>2015/5928/P</w:t>
            </w:r>
          </w:p>
        </w:tc>
      </w:tr>
      <w:tr w:rsidR="001166D1">
        <w:tblPrEx>
          <w:tblCellMar>
            <w:top w:w="0" w:type="dxa"/>
            <w:bottom w:w="0" w:type="dxa"/>
          </w:tblCellMar>
        </w:tblPrEx>
        <w:trPr>
          <w:cantSplit/>
        </w:trPr>
        <w:tc>
          <w:tcPr>
            <w:tcW w:w="4158" w:type="dxa"/>
            <w:vMerge/>
          </w:tcPr>
          <w:p w:rsidR="001166D1" w:rsidRDefault="001166D1">
            <w:pPr>
              <w:rPr>
                <w:sz w:val="24"/>
              </w:rPr>
            </w:pPr>
          </w:p>
        </w:tc>
        <w:tc>
          <w:tcPr>
            <w:tcW w:w="770" w:type="dxa"/>
            <w:vMerge/>
          </w:tcPr>
          <w:p w:rsidR="001166D1" w:rsidRDefault="001166D1">
            <w:pPr>
              <w:rPr>
                <w:sz w:val="24"/>
              </w:rPr>
            </w:pPr>
          </w:p>
        </w:tc>
        <w:tc>
          <w:tcPr>
            <w:tcW w:w="5103" w:type="dxa"/>
            <w:gridSpan w:val="3"/>
          </w:tcPr>
          <w:p w:rsidR="001166D1" w:rsidRDefault="001166D1">
            <w:pPr>
              <w:rPr>
                <w:sz w:val="24"/>
              </w:rPr>
            </w:pPr>
          </w:p>
        </w:tc>
      </w:tr>
      <w:tr w:rsidR="001166D1">
        <w:tblPrEx>
          <w:tblCellMar>
            <w:top w:w="0" w:type="dxa"/>
            <w:bottom w:w="0" w:type="dxa"/>
          </w:tblCellMar>
        </w:tblPrEx>
        <w:trPr>
          <w:cantSplit/>
        </w:trPr>
        <w:tc>
          <w:tcPr>
            <w:tcW w:w="4158" w:type="dxa"/>
            <w:vMerge/>
          </w:tcPr>
          <w:p w:rsidR="001166D1" w:rsidRDefault="001166D1">
            <w:pPr>
              <w:rPr>
                <w:sz w:val="24"/>
              </w:rPr>
            </w:pPr>
          </w:p>
        </w:tc>
        <w:tc>
          <w:tcPr>
            <w:tcW w:w="770" w:type="dxa"/>
            <w:vMerge/>
          </w:tcPr>
          <w:p w:rsidR="001166D1" w:rsidRDefault="001166D1">
            <w:pPr>
              <w:rPr>
                <w:sz w:val="24"/>
              </w:rPr>
            </w:pPr>
          </w:p>
        </w:tc>
        <w:tc>
          <w:tcPr>
            <w:tcW w:w="5103" w:type="dxa"/>
            <w:gridSpan w:val="3"/>
          </w:tcPr>
          <w:p w:rsidR="001166D1" w:rsidRDefault="001166D1">
            <w:pPr>
              <w:rPr>
                <w:sz w:val="24"/>
              </w:rPr>
            </w:pPr>
          </w:p>
        </w:tc>
      </w:tr>
      <w:tr w:rsidR="001166D1">
        <w:tblPrEx>
          <w:tblCellMar>
            <w:top w:w="0" w:type="dxa"/>
            <w:bottom w:w="0" w:type="dxa"/>
          </w:tblCellMar>
        </w:tblPrEx>
        <w:trPr>
          <w:cantSplit/>
        </w:trPr>
        <w:tc>
          <w:tcPr>
            <w:tcW w:w="4158" w:type="dxa"/>
            <w:vMerge/>
          </w:tcPr>
          <w:p w:rsidR="001166D1" w:rsidRDefault="001166D1">
            <w:pPr>
              <w:rPr>
                <w:sz w:val="24"/>
              </w:rPr>
            </w:pPr>
          </w:p>
        </w:tc>
        <w:tc>
          <w:tcPr>
            <w:tcW w:w="770" w:type="dxa"/>
            <w:vMerge/>
          </w:tcPr>
          <w:p w:rsidR="001166D1" w:rsidRDefault="001166D1">
            <w:pPr>
              <w:rPr>
                <w:sz w:val="24"/>
              </w:rPr>
            </w:pPr>
          </w:p>
        </w:tc>
        <w:tc>
          <w:tcPr>
            <w:tcW w:w="5103" w:type="dxa"/>
            <w:gridSpan w:val="3"/>
          </w:tcPr>
          <w:p w:rsidR="001166D1" w:rsidRDefault="001166D1">
            <w:pPr>
              <w:rPr>
                <w:sz w:val="24"/>
              </w:rPr>
            </w:pPr>
            <w:r>
              <w:rPr>
                <w:sz w:val="24"/>
              </w:rPr>
              <w:fldChar w:fldCharType="begin"/>
            </w:r>
            <w:r>
              <w:rPr>
                <w:sz w:val="24"/>
              </w:rPr>
              <w:instrText xml:space="preserve"> TIME \@ "dd MMMM yyyy" </w:instrText>
            </w:r>
            <w:r>
              <w:rPr>
                <w:sz w:val="24"/>
              </w:rPr>
              <w:fldChar w:fldCharType="separate"/>
            </w:r>
            <w:r w:rsidR="00F32607">
              <w:rPr>
                <w:noProof/>
                <w:sz w:val="24"/>
              </w:rPr>
              <w:t>19 August 2016</w:t>
            </w:r>
            <w:r>
              <w:rPr>
                <w:sz w:val="24"/>
              </w:rPr>
              <w:fldChar w:fldCharType="end"/>
            </w:r>
          </w:p>
        </w:tc>
      </w:tr>
    </w:tbl>
    <w:p w:rsidR="001166D1" w:rsidRDefault="001166D1">
      <w:pPr>
        <w:rPr>
          <w:sz w:val="24"/>
        </w:rPr>
      </w:pPr>
    </w:p>
    <w:p w:rsidR="001166D1" w:rsidRDefault="001166D1">
      <w:pPr>
        <w:pStyle w:val="Heading7"/>
      </w:pPr>
      <w:r>
        <w:fldChar w:fldCharType="begin"/>
      </w:r>
      <w:r>
        <w:instrText xml:space="preserve"> AUTOTEXTLIST  </w:instrText>
      </w:r>
      <w:r>
        <w:fldChar w:fldCharType="separate"/>
      </w:r>
      <w:r>
        <w:t xml:space="preserve">Dear </w:t>
      </w:r>
      <w:r>
        <w:fldChar w:fldCharType="end"/>
      </w:r>
      <w:r>
        <w:t xml:space="preserve"> Sir/Madam </w:t>
      </w:r>
    </w:p>
    <w:p w:rsidR="001166D1" w:rsidRDefault="001166D1">
      <w:pPr>
        <w:pStyle w:val="PlainText"/>
        <w:rPr>
          <w:rFonts w:ascii="Arial" w:hAnsi="Arial"/>
          <w:sz w:val="24"/>
        </w:rPr>
      </w:pPr>
    </w:p>
    <w:p w:rsidR="001166D1" w:rsidRDefault="001166D1">
      <w:pPr>
        <w:pStyle w:val="Heading8"/>
        <w:jc w:val="center"/>
        <w:rPr>
          <w:rFonts w:ascii="Arial" w:hAnsi="Arial" w:cs="Arial"/>
          <w:b/>
          <w:bCs/>
          <w:sz w:val="24"/>
        </w:rPr>
      </w:pPr>
      <w:r>
        <w:rPr>
          <w:rFonts w:ascii="Arial" w:hAnsi="Arial" w:cs="Arial"/>
          <w:b/>
          <w:bCs/>
          <w:sz w:val="24"/>
        </w:rPr>
        <w:t>FOR INFORMATION ONLY - THIS IS NOT A FORMAL DECISION</w:t>
      </w:r>
    </w:p>
    <w:p w:rsidR="001166D1" w:rsidRDefault="001166D1">
      <w:pPr>
        <w:pStyle w:val="Heading8"/>
        <w:jc w:val="center"/>
        <w:rPr>
          <w:rFonts w:ascii="Arial" w:hAnsi="Arial" w:cs="Arial"/>
          <w:sz w:val="24"/>
        </w:rPr>
      </w:pPr>
      <w:r>
        <w:rPr>
          <w:rFonts w:ascii="Arial" w:hAnsi="Arial" w:cs="Arial"/>
          <w:sz w:val="24"/>
        </w:rPr>
        <w:t>Town and Country Planning Act 1990 (as amended)</w:t>
      </w:r>
    </w:p>
    <w:p w:rsidR="001166D1" w:rsidRDefault="001166D1">
      <w:pPr>
        <w:pStyle w:val="SubjectLine"/>
        <w:rPr>
          <w:rFonts w:ascii="Arial" w:hAnsi="Arial" w:cs="Arial"/>
          <w:sz w:val="24"/>
        </w:rPr>
      </w:pPr>
    </w:p>
    <w:p w:rsidR="001166D1" w:rsidRDefault="001166D1">
      <w:pPr>
        <w:pStyle w:val="BodyText"/>
        <w:spacing w:after="0"/>
        <w:rPr>
          <w:b/>
          <w:bCs/>
          <w:sz w:val="24"/>
        </w:rPr>
      </w:pPr>
      <w:r>
        <w:rPr>
          <w:b/>
          <w:bCs/>
          <w:sz w:val="24"/>
        </w:rPr>
        <w:t>DECISION SUBJECT TO A SECTION 106 LEGAL AGREEMENT</w:t>
      </w:r>
    </w:p>
    <w:p w:rsidR="001166D1" w:rsidRDefault="001166D1">
      <w:pPr>
        <w:pStyle w:val="Salutation"/>
        <w:spacing w:before="0" w:after="0"/>
        <w:rPr>
          <w:bCs/>
          <w:sz w:val="24"/>
        </w:rPr>
      </w:pPr>
    </w:p>
    <w:p w:rsidR="001166D1" w:rsidRDefault="001166D1">
      <w:pPr>
        <w:pStyle w:val="Salutation"/>
        <w:spacing w:before="0" w:after="0"/>
        <w:rPr>
          <w:bCs/>
          <w:sz w:val="24"/>
        </w:rPr>
      </w:pPr>
      <w:r>
        <w:rPr>
          <w:bCs/>
          <w:sz w:val="24"/>
        </w:rPr>
        <w:t xml:space="preserve">Address: </w:t>
      </w:r>
    </w:p>
    <w:p w:rsidR="00F32607" w:rsidRDefault="00F32607">
      <w:pPr>
        <w:pStyle w:val="Salutation"/>
        <w:spacing w:before="0" w:after="0"/>
        <w:rPr>
          <w:b/>
          <w:sz w:val="24"/>
        </w:rPr>
      </w:pPr>
      <w:r>
        <w:rPr>
          <w:b/>
          <w:sz w:val="24"/>
        </w:rPr>
        <w:t xml:space="preserve">357 Euston Road </w:t>
      </w:r>
    </w:p>
    <w:p w:rsidR="00F32607" w:rsidRDefault="00F32607">
      <w:pPr>
        <w:pStyle w:val="Salutation"/>
        <w:spacing w:before="0" w:after="0"/>
        <w:rPr>
          <w:b/>
          <w:sz w:val="24"/>
        </w:rPr>
      </w:pPr>
      <w:r>
        <w:rPr>
          <w:b/>
          <w:sz w:val="24"/>
        </w:rPr>
        <w:t xml:space="preserve">London </w:t>
      </w:r>
    </w:p>
    <w:p w:rsidR="001166D1" w:rsidRDefault="00F32607">
      <w:pPr>
        <w:pStyle w:val="Salutation"/>
        <w:spacing w:before="0" w:after="0"/>
        <w:rPr>
          <w:b/>
          <w:sz w:val="24"/>
        </w:rPr>
      </w:pPr>
      <w:r>
        <w:rPr>
          <w:b/>
          <w:sz w:val="24"/>
        </w:rPr>
        <w:t>NW1 3AL</w:t>
      </w:r>
    </w:p>
    <w:p w:rsidR="001166D1" w:rsidRDefault="001166D1">
      <w:pPr>
        <w:pStyle w:val="CcList"/>
        <w:ind w:left="0" w:firstLine="0"/>
        <w:rPr>
          <w:sz w:val="24"/>
        </w:rPr>
      </w:pPr>
    </w:p>
    <w:p w:rsidR="00E93BE9" w:rsidRDefault="00E93BE9" w:rsidP="00E93BE9">
      <w:pPr>
        <w:pStyle w:val="CcList"/>
        <w:ind w:left="0" w:firstLine="0"/>
        <w:rPr>
          <w:sz w:val="24"/>
        </w:rPr>
      </w:pPr>
      <w:r>
        <w:rPr>
          <w:sz w:val="24"/>
        </w:rPr>
        <w:t>Proposal:</w:t>
      </w:r>
    </w:p>
    <w:p w:rsidR="00E93BE9" w:rsidRDefault="00F32607" w:rsidP="00E93BE9">
      <w:pPr>
        <w:pStyle w:val="CcList"/>
        <w:ind w:left="0" w:firstLine="0"/>
        <w:rPr>
          <w:sz w:val="24"/>
        </w:rPr>
      </w:pPr>
      <w:r>
        <w:rPr>
          <w:sz w:val="24"/>
        </w:rPr>
        <w:t>Demolition of the existing building and the erection of a new eight storey building with B1 office accommodation at basement and ground level and 9 residential units (3 x 1 bedroom, 5 x 2 bedroom (including a live/work unit) and 1 x 3 bedroom).</w:t>
      </w:r>
      <w:r w:rsidR="00E93BE9">
        <w:rPr>
          <w:sz w:val="24"/>
        </w:rPr>
        <w:t xml:space="preserve"> </w:t>
      </w:r>
    </w:p>
    <w:tbl>
      <w:tblPr>
        <w:tblW w:w="0" w:type="auto"/>
        <w:tblLook w:val="0000" w:firstRow="0" w:lastRow="0" w:firstColumn="0" w:lastColumn="0" w:noHBand="0" w:noVBand="0"/>
      </w:tblPr>
      <w:tblGrid>
        <w:gridCol w:w="9486"/>
      </w:tblGrid>
      <w:tr w:rsidR="00E93BE9" w:rsidTr="00050E4C">
        <w:tblPrEx>
          <w:tblCellMar>
            <w:top w:w="0" w:type="dxa"/>
            <w:bottom w:w="0" w:type="dxa"/>
          </w:tblCellMar>
        </w:tblPrEx>
        <w:tc>
          <w:tcPr>
            <w:tcW w:w="9486" w:type="dxa"/>
          </w:tcPr>
          <w:p w:rsidR="00E93BE9" w:rsidRDefault="00E93BE9" w:rsidP="00050E4C">
            <w:pPr>
              <w:pStyle w:val="CcList"/>
              <w:ind w:left="0" w:firstLine="0"/>
              <w:rPr>
                <w:sz w:val="24"/>
              </w:rPr>
            </w:pPr>
            <w:bookmarkStart w:id="0" w:name="Plans" w:colFirst="0" w:colLast="0"/>
          </w:p>
        </w:tc>
      </w:tr>
      <w:bookmarkEnd w:id="0"/>
    </w:tbl>
    <w:p w:rsidR="00E93BE9" w:rsidRDefault="00E93BE9" w:rsidP="00E93BE9">
      <w:pPr>
        <w:ind w:right="-144"/>
        <w:rPr>
          <w:rFonts w:cs="Arial"/>
          <w:sz w:val="24"/>
          <w:szCs w:val="24"/>
        </w:rPr>
      </w:pPr>
    </w:p>
    <w:p w:rsidR="001166D1" w:rsidRDefault="001166D1">
      <w:pPr>
        <w:pStyle w:val="CcList"/>
        <w:ind w:left="0" w:firstLine="0"/>
        <w:rPr>
          <w:sz w:val="24"/>
        </w:rPr>
      </w:pPr>
      <w:r>
        <w:rPr>
          <w:rFonts w:cs="Arial"/>
          <w:sz w:val="24"/>
          <w:szCs w:val="24"/>
        </w:rPr>
        <w:t xml:space="preserve">The Council has considered your application and decided to grant permission subject to the conditions and informatives (if applicable) listed below </w:t>
      </w:r>
      <w:r>
        <w:rPr>
          <w:rFonts w:cs="Arial"/>
          <w:b/>
          <w:bCs/>
          <w:sz w:val="24"/>
          <w:szCs w:val="24"/>
        </w:rPr>
        <w:t>AND</w:t>
      </w:r>
      <w:r>
        <w:rPr>
          <w:rFonts w:cs="Arial"/>
          <w:sz w:val="24"/>
          <w:szCs w:val="24"/>
        </w:rPr>
        <w:t xml:space="preserve"> subjec</w:t>
      </w:r>
      <w:r>
        <w:rPr>
          <w:sz w:val="24"/>
        </w:rPr>
        <w:t>t to the successful conclusion of a Section 106 Legal Agreement.</w:t>
      </w:r>
    </w:p>
    <w:p w:rsidR="001166D1" w:rsidRDefault="001166D1">
      <w:pPr>
        <w:pStyle w:val="CcList"/>
        <w:ind w:left="0" w:firstLine="0"/>
        <w:rPr>
          <w:sz w:val="24"/>
        </w:rPr>
      </w:pPr>
    </w:p>
    <w:p w:rsidR="001166D1" w:rsidRDefault="001166D1">
      <w:pPr>
        <w:pStyle w:val="CcList"/>
        <w:ind w:left="0" w:firstLine="0"/>
        <w:rPr>
          <w:sz w:val="24"/>
        </w:rPr>
      </w:pPr>
      <w:r>
        <w:rPr>
          <w:sz w:val="24"/>
        </w:rPr>
        <w:t xml:space="preserve">The matter has been referred to the Council’s Legal Department and you will be contacted shortly. If you wish to discuss the matter please contact </w:t>
      </w:r>
      <w:r>
        <w:rPr>
          <w:b/>
          <w:bCs/>
          <w:sz w:val="24"/>
        </w:rPr>
        <w:t>Aidan Brookes</w:t>
      </w:r>
      <w:r>
        <w:rPr>
          <w:sz w:val="24"/>
        </w:rPr>
        <w:t xml:space="preserve"> in the Legal Department on </w:t>
      </w:r>
      <w:r>
        <w:rPr>
          <w:b/>
          <w:bCs/>
          <w:sz w:val="24"/>
        </w:rPr>
        <w:t>020 7 974 1947</w:t>
      </w:r>
      <w:r>
        <w:rPr>
          <w:sz w:val="24"/>
        </w:rPr>
        <w:t>.</w:t>
      </w:r>
    </w:p>
    <w:p w:rsidR="001166D1" w:rsidRDefault="001166D1">
      <w:pPr>
        <w:pStyle w:val="CcList"/>
        <w:ind w:left="0" w:firstLine="0"/>
        <w:rPr>
          <w:sz w:val="24"/>
        </w:rPr>
      </w:pPr>
    </w:p>
    <w:p w:rsidR="001166D1" w:rsidRDefault="001166D1">
      <w:pPr>
        <w:pStyle w:val="CcList"/>
        <w:ind w:left="0" w:firstLine="0"/>
        <w:rPr>
          <w:sz w:val="24"/>
        </w:rPr>
      </w:pPr>
      <w:r>
        <w:rPr>
          <w:sz w:val="24"/>
        </w:rPr>
        <w:t>Once the Legal Agreement has been concluded, the formal decision letter will be sent to you.</w:t>
      </w:r>
    </w:p>
    <w:p w:rsidR="001166D1" w:rsidRDefault="001166D1">
      <w:pPr>
        <w:pStyle w:val="CcList"/>
        <w:ind w:left="0" w:firstLine="0"/>
        <w:rPr>
          <w:sz w:val="24"/>
        </w:rPr>
      </w:pPr>
    </w:p>
    <w:p w:rsidR="001166D1" w:rsidRDefault="00F32607">
      <w:pPr>
        <w:pStyle w:val="CcList"/>
        <w:ind w:left="0" w:firstLine="0"/>
        <w:rPr>
          <w:sz w:val="24"/>
        </w:rPr>
      </w:pPr>
      <w:r>
        <w:rPr>
          <w:sz w:val="24"/>
        </w:rPr>
        <w:t>Conditions and Reasons</w:t>
      </w:r>
      <w:r w:rsidR="001166D1">
        <w:rPr>
          <w:sz w:val="24"/>
        </w:rPr>
        <w:t>:</w:t>
      </w:r>
    </w:p>
    <w:p w:rsidR="001166D1" w:rsidRDefault="001166D1">
      <w:pPr>
        <w:pStyle w:val="CcList"/>
        <w:ind w:left="0" w:firstLine="0"/>
        <w:rPr>
          <w:sz w:val="24"/>
        </w:rPr>
      </w:pPr>
    </w:p>
    <w:tbl>
      <w:tblPr>
        <w:tblW w:w="9488" w:type="dxa"/>
        <w:tblInd w:w="113" w:type="dxa"/>
        <w:tblLayout w:type="fixed"/>
        <w:tblLook w:val="0000" w:firstRow="0" w:lastRow="0" w:firstColumn="0" w:lastColumn="0" w:noHBand="0" w:noVBand="0"/>
      </w:tblPr>
      <w:tblGrid>
        <w:gridCol w:w="571"/>
        <w:gridCol w:w="8917"/>
      </w:tblGrid>
      <w:tr w:rsidR="001166D1" w:rsidTr="00376723">
        <w:tblPrEx>
          <w:tblCellMar>
            <w:top w:w="0" w:type="dxa"/>
            <w:bottom w:w="0" w:type="dxa"/>
          </w:tblCellMar>
        </w:tblPrEx>
        <w:trPr>
          <w:trHeight w:val="1723"/>
        </w:trPr>
        <w:tc>
          <w:tcPr>
            <w:tcW w:w="571" w:type="dxa"/>
          </w:tcPr>
          <w:p w:rsidR="001166D1" w:rsidRDefault="00F32607">
            <w:pPr>
              <w:pStyle w:val="CcList"/>
              <w:ind w:left="0" w:firstLine="0"/>
              <w:rPr>
                <w:sz w:val="24"/>
              </w:rPr>
            </w:pPr>
            <w:bookmarkStart w:id="1" w:name="Conditions"/>
            <w:r>
              <w:rPr>
                <w:sz w:val="24"/>
              </w:rPr>
              <w:lastRenderedPageBreak/>
              <w:t>1</w:t>
            </w:r>
          </w:p>
        </w:tc>
        <w:tc>
          <w:tcPr>
            <w:tcW w:w="8917" w:type="dxa"/>
          </w:tcPr>
          <w:p w:rsidR="00F32607" w:rsidRDefault="00F32607">
            <w:pPr>
              <w:pStyle w:val="CcList"/>
              <w:ind w:left="0" w:firstLine="0"/>
              <w:rPr>
                <w:sz w:val="24"/>
              </w:rPr>
            </w:pPr>
            <w:r>
              <w:rPr>
                <w:sz w:val="24"/>
              </w:rPr>
              <w:t>The development hereby permitted must be begun not later than the end of three years from the date of this permission.</w:t>
            </w:r>
          </w:p>
          <w:p w:rsidR="00F32607" w:rsidRDefault="00F32607">
            <w:pPr>
              <w:pStyle w:val="CcList"/>
              <w:ind w:left="0" w:firstLine="0"/>
              <w:rPr>
                <w:sz w:val="24"/>
              </w:rPr>
            </w:pPr>
          </w:p>
          <w:p w:rsidR="00F32607" w:rsidRDefault="00F32607">
            <w:pPr>
              <w:pStyle w:val="CcList"/>
              <w:ind w:left="0" w:firstLine="0"/>
              <w:rPr>
                <w:sz w:val="24"/>
              </w:rPr>
            </w:pPr>
            <w:r>
              <w:rPr>
                <w:sz w:val="24"/>
              </w:rPr>
              <w:t>Reason: In order to comply with the provisions of Section 91 of the Town and Country Planning Act 1990 (as amended).</w:t>
            </w:r>
          </w:p>
          <w:p w:rsidR="001166D1" w:rsidRDefault="001166D1">
            <w:pPr>
              <w:pStyle w:val="CcList"/>
              <w:ind w:left="0" w:firstLine="0"/>
              <w:rPr>
                <w:sz w:val="24"/>
              </w:rPr>
            </w:pPr>
          </w:p>
        </w:tc>
      </w:tr>
      <w:tr w:rsidR="00F32607" w:rsidTr="00376723">
        <w:tblPrEx>
          <w:tblCellMar>
            <w:top w:w="0" w:type="dxa"/>
            <w:bottom w:w="0" w:type="dxa"/>
          </w:tblCellMar>
        </w:tblPrEx>
        <w:trPr>
          <w:trHeight w:val="1723"/>
        </w:trPr>
        <w:tc>
          <w:tcPr>
            <w:tcW w:w="571" w:type="dxa"/>
          </w:tcPr>
          <w:p w:rsidR="00F32607" w:rsidRDefault="00F32607">
            <w:pPr>
              <w:pStyle w:val="CcList"/>
              <w:ind w:left="0" w:firstLine="0"/>
              <w:rPr>
                <w:sz w:val="24"/>
              </w:rPr>
            </w:pPr>
            <w:r>
              <w:rPr>
                <w:sz w:val="24"/>
              </w:rPr>
              <w:t>2</w:t>
            </w:r>
          </w:p>
        </w:tc>
        <w:tc>
          <w:tcPr>
            <w:tcW w:w="8917" w:type="dxa"/>
          </w:tcPr>
          <w:p w:rsidR="00F32607" w:rsidRDefault="00F32607">
            <w:pPr>
              <w:pStyle w:val="CcList"/>
              <w:ind w:left="0" w:firstLine="0"/>
              <w:rPr>
                <w:sz w:val="24"/>
              </w:rPr>
            </w:pPr>
            <w:r>
              <w:rPr>
                <w:sz w:val="24"/>
              </w:rPr>
              <w:t xml:space="preserve">The development hereby permitted shall be carried out in accordance with the following approved plans: PD-15-288  001. PD-15-288  002. PD-15-288  003. PD-15-288  004. PD-15-288  005. PD-15-288  006. PD-15-288  007. PD-15-288  008. PD-15-288  009 Rev 3. PD-15-288  010 Rev 3. PD-15-288  011 Rev 3. PD-15-288  012 Rev 3. PD-15-288  013 Rev 3. PD-15-288  014 Rev 3. PD-15-288  015 Rev 3. PD-15-288  016 Rev 3. PD-15-288  017 Rev 3. PD-15-288  018 Rev 3. PD-15-288  019 Rev 3. PD-15-288  020 Rev 3. PD-15-288  021 Rev 3. PD-15-288  022 Rev 3. PD-15-288  023 Rev 3. PD-15-288  024 Rev 3. PD-15-288  025 Rev 3 and PD-15-288  026 Rev 3. </w:t>
            </w:r>
          </w:p>
          <w:p w:rsidR="00F32607" w:rsidRDefault="00F32607">
            <w:pPr>
              <w:pStyle w:val="CcList"/>
              <w:ind w:left="0" w:firstLine="0"/>
              <w:rPr>
                <w:sz w:val="24"/>
              </w:rPr>
            </w:pPr>
          </w:p>
          <w:p w:rsidR="00F32607" w:rsidRDefault="00F32607">
            <w:pPr>
              <w:pStyle w:val="CcList"/>
              <w:ind w:left="0" w:firstLine="0"/>
              <w:rPr>
                <w:sz w:val="24"/>
              </w:rPr>
            </w:pPr>
            <w:r>
              <w:rPr>
                <w:sz w:val="24"/>
              </w:rPr>
              <w:t>Supporting documents: Planning Statement (dated September 2015)</w:t>
            </w:r>
          </w:p>
          <w:p w:rsidR="00F32607" w:rsidRDefault="00F32607">
            <w:pPr>
              <w:pStyle w:val="CcList"/>
              <w:ind w:left="0" w:firstLine="0"/>
              <w:rPr>
                <w:sz w:val="24"/>
              </w:rPr>
            </w:pPr>
          </w:p>
          <w:p w:rsidR="00F32607" w:rsidRDefault="00F32607">
            <w:pPr>
              <w:pStyle w:val="CcList"/>
              <w:ind w:left="0" w:firstLine="0"/>
              <w:rPr>
                <w:sz w:val="24"/>
              </w:rPr>
            </w:pPr>
          </w:p>
          <w:p w:rsidR="00F32607" w:rsidRDefault="00F32607">
            <w:pPr>
              <w:pStyle w:val="CcList"/>
              <w:ind w:left="0" w:firstLine="0"/>
              <w:rPr>
                <w:sz w:val="24"/>
              </w:rPr>
            </w:pPr>
            <w:r>
              <w:rPr>
                <w:sz w:val="24"/>
              </w:rPr>
              <w:t>Reason: For the avoidance of doubt and in the interest of proper planning.</w:t>
            </w:r>
          </w:p>
          <w:p w:rsidR="00F32607" w:rsidRDefault="00F32607">
            <w:pPr>
              <w:pStyle w:val="CcList"/>
              <w:ind w:left="0" w:firstLine="0"/>
              <w:rPr>
                <w:sz w:val="24"/>
              </w:rPr>
            </w:pPr>
          </w:p>
        </w:tc>
      </w:tr>
      <w:tr w:rsidR="00F32607" w:rsidTr="00376723">
        <w:tblPrEx>
          <w:tblCellMar>
            <w:top w:w="0" w:type="dxa"/>
            <w:bottom w:w="0" w:type="dxa"/>
          </w:tblCellMar>
        </w:tblPrEx>
        <w:trPr>
          <w:trHeight w:val="1723"/>
        </w:trPr>
        <w:tc>
          <w:tcPr>
            <w:tcW w:w="571" w:type="dxa"/>
          </w:tcPr>
          <w:p w:rsidR="00F32607" w:rsidRDefault="00F32607">
            <w:pPr>
              <w:pStyle w:val="CcList"/>
              <w:ind w:left="0" w:firstLine="0"/>
              <w:rPr>
                <w:sz w:val="24"/>
              </w:rPr>
            </w:pPr>
            <w:r>
              <w:rPr>
                <w:sz w:val="24"/>
              </w:rPr>
              <w:t>3</w:t>
            </w:r>
          </w:p>
        </w:tc>
        <w:tc>
          <w:tcPr>
            <w:tcW w:w="8917" w:type="dxa"/>
          </w:tcPr>
          <w:p w:rsidR="00F32607" w:rsidRDefault="00F32607">
            <w:pPr>
              <w:pStyle w:val="CcList"/>
              <w:ind w:left="0" w:firstLine="0"/>
              <w:rPr>
                <w:sz w:val="24"/>
              </w:rPr>
            </w:pPr>
            <w:r>
              <w:rPr>
                <w:sz w:val="24"/>
              </w:rPr>
              <w:t>Noise levels at a point 1 metre external to sensitive facades shall be at least 5dB(A) less than the existing background measurement (LA90), expressed in dB(A) when all plant/equipment (or any part of it) is in operation unless the plant/equipment hereby permitted will have a noise that has a distinguishable, discrete continuous note (whine, hiss, screech, hum) and/or if there are distinct impulses (bangs, clicks, clatters, thumps), then the noise levels from that piece of plant/equipment at any sensitive façade shall be at least 10dB(A) below the LA90, expressed in dB(A).</w:t>
            </w:r>
          </w:p>
          <w:p w:rsidR="00F32607" w:rsidRDefault="00F32607">
            <w:pPr>
              <w:pStyle w:val="CcList"/>
              <w:ind w:left="0" w:firstLine="0"/>
              <w:rPr>
                <w:sz w:val="24"/>
              </w:rPr>
            </w:pPr>
          </w:p>
          <w:p w:rsidR="00F32607" w:rsidRDefault="00F32607">
            <w:pPr>
              <w:pStyle w:val="CcList"/>
              <w:ind w:left="0" w:firstLine="0"/>
              <w:rPr>
                <w:sz w:val="24"/>
              </w:rPr>
            </w:pPr>
            <w:r>
              <w:rPr>
                <w:sz w:val="24"/>
              </w:rPr>
              <w:t>Reason: To safeguard the amenities of the [adjoining] premises [and the area generally] in accordance with the requirements of policy CS5 of the London Borough of Camden Local Development Framework Core Strategy and policies DP26 and DP28 of the London Borough of Camden Local Development Framework Development Policies.</w:t>
            </w:r>
          </w:p>
          <w:p w:rsidR="00F32607" w:rsidRDefault="00F32607">
            <w:pPr>
              <w:pStyle w:val="CcList"/>
              <w:ind w:left="0" w:firstLine="0"/>
              <w:rPr>
                <w:sz w:val="24"/>
              </w:rPr>
            </w:pPr>
          </w:p>
        </w:tc>
      </w:tr>
      <w:tr w:rsidR="00F32607" w:rsidTr="00376723">
        <w:tblPrEx>
          <w:tblCellMar>
            <w:top w:w="0" w:type="dxa"/>
            <w:bottom w:w="0" w:type="dxa"/>
          </w:tblCellMar>
        </w:tblPrEx>
        <w:trPr>
          <w:trHeight w:val="1723"/>
        </w:trPr>
        <w:tc>
          <w:tcPr>
            <w:tcW w:w="571" w:type="dxa"/>
          </w:tcPr>
          <w:p w:rsidR="00F32607" w:rsidRDefault="00F32607">
            <w:pPr>
              <w:pStyle w:val="CcList"/>
              <w:ind w:left="0" w:firstLine="0"/>
              <w:rPr>
                <w:sz w:val="24"/>
              </w:rPr>
            </w:pPr>
            <w:r>
              <w:rPr>
                <w:sz w:val="24"/>
              </w:rPr>
              <w:t>4</w:t>
            </w:r>
          </w:p>
        </w:tc>
        <w:tc>
          <w:tcPr>
            <w:tcW w:w="8917" w:type="dxa"/>
          </w:tcPr>
          <w:p w:rsidR="00F32607" w:rsidRDefault="00F32607">
            <w:pPr>
              <w:pStyle w:val="CcList"/>
              <w:ind w:left="0" w:firstLine="0"/>
              <w:rPr>
                <w:sz w:val="24"/>
              </w:rPr>
            </w:pPr>
            <w:r>
              <w:rPr>
                <w:sz w:val="24"/>
              </w:rPr>
              <w:t>Before the use commences, the extract ventilating system/air-conditioning  plant shall be provided with sound attenuation and anti-vibration measures in accordance with the scheme approved in writing by the local planning authority. All such measures shall thereafter be retained and maintained in accordance with the manufacturers' recommendations.</w:t>
            </w:r>
          </w:p>
          <w:p w:rsidR="00F32607" w:rsidRDefault="00F32607">
            <w:pPr>
              <w:pStyle w:val="CcList"/>
              <w:ind w:left="0" w:firstLine="0"/>
              <w:rPr>
                <w:sz w:val="24"/>
              </w:rPr>
            </w:pPr>
          </w:p>
          <w:p w:rsidR="00F32607" w:rsidRDefault="00F32607">
            <w:pPr>
              <w:pStyle w:val="CcList"/>
              <w:ind w:left="0" w:firstLine="0"/>
              <w:rPr>
                <w:sz w:val="24"/>
              </w:rPr>
            </w:pPr>
            <w:r>
              <w:rPr>
                <w:sz w:val="24"/>
              </w:rPr>
              <w:t>Reason: To safeguard the amenities of the [adjoining] premises [and the area generally] in accordance with the requirements of policy CS5 of the London Borough of Camden Local Development Framework Core Strategy and policies DP26 and DP28 of the London Borough of Camden Local Development Framework Development Policies.</w:t>
            </w:r>
          </w:p>
          <w:p w:rsidR="00F32607" w:rsidRDefault="00F32607">
            <w:pPr>
              <w:pStyle w:val="CcList"/>
              <w:ind w:left="0" w:firstLine="0"/>
              <w:rPr>
                <w:sz w:val="24"/>
              </w:rPr>
            </w:pPr>
          </w:p>
        </w:tc>
      </w:tr>
      <w:tr w:rsidR="00F32607" w:rsidTr="00376723">
        <w:tblPrEx>
          <w:tblCellMar>
            <w:top w:w="0" w:type="dxa"/>
            <w:bottom w:w="0" w:type="dxa"/>
          </w:tblCellMar>
        </w:tblPrEx>
        <w:trPr>
          <w:trHeight w:val="1723"/>
        </w:trPr>
        <w:tc>
          <w:tcPr>
            <w:tcW w:w="571" w:type="dxa"/>
          </w:tcPr>
          <w:p w:rsidR="00F32607" w:rsidRDefault="00F32607">
            <w:pPr>
              <w:pStyle w:val="CcList"/>
              <w:ind w:left="0" w:firstLine="0"/>
              <w:rPr>
                <w:sz w:val="24"/>
              </w:rPr>
            </w:pPr>
            <w:r>
              <w:rPr>
                <w:sz w:val="24"/>
              </w:rPr>
              <w:lastRenderedPageBreak/>
              <w:t>5</w:t>
            </w:r>
          </w:p>
        </w:tc>
        <w:tc>
          <w:tcPr>
            <w:tcW w:w="8917" w:type="dxa"/>
          </w:tcPr>
          <w:p w:rsidR="00F32607" w:rsidRDefault="00F32607">
            <w:pPr>
              <w:pStyle w:val="CcList"/>
              <w:ind w:left="0" w:firstLine="0"/>
              <w:rPr>
                <w:sz w:val="24"/>
              </w:rPr>
            </w:pPr>
            <w:r>
              <w:rPr>
                <w:sz w:val="24"/>
              </w:rPr>
              <w:t>A sample panel of the facing materials and window demonstrating the proposed colour, texture and detailed design shall be provided on site and approved in writing by the local planning authority before the relevant parts of the works are commenced and the development shall be carried out in accordance with the approval given. The approved panel shall be retained on site until the work has been completed.</w:t>
            </w:r>
          </w:p>
          <w:p w:rsidR="00F32607" w:rsidRDefault="00F32607">
            <w:pPr>
              <w:pStyle w:val="CcList"/>
              <w:ind w:left="0" w:firstLine="0"/>
              <w:rPr>
                <w:sz w:val="24"/>
              </w:rPr>
            </w:pPr>
          </w:p>
          <w:p w:rsidR="00F32607" w:rsidRDefault="00F32607">
            <w:pPr>
              <w:pStyle w:val="CcList"/>
              <w:ind w:left="0" w:firstLine="0"/>
              <w:rPr>
                <w:sz w:val="24"/>
              </w:rPr>
            </w:pPr>
            <w:r>
              <w:rPr>
                <w:sz w:val="24"/>
              </w:rPr>
              <w:t>Reason: To safeguard the appearance of the premises and the character of the immediate area in accordance with the requirements of policy CS14 of the London Borough of Camden Local Development Framework Core Strategy and policy DP24 of  the London Borough of Camden Local Development Framework Development Policies.</w:t>
            </w:r>
          </w:p>
          <w:p w:rsidR="00F32607" w:rsidRDefault="00F32607">
            <w:pPr>
              <w:pStyle w:val="CcList"/>
              <w:ind w:left="0" w:firstLine="0"/>
              <w:rPr>
                <w:sz w:val="24"/>
              </w:rPr>
            </w:pPr>
          </w:p>
        </w:tc>
      </w:tr>
      <w:tr w:rsidR="00F32607" w:rsidTr="00376723">
        <w:tblPrEx>
          <w:tblCellMar>
            <w:top w:w="0" w:type="dxa"/>
            <w:bottom w:w="0" w:type="dxa"/>
          </w:tblCellMar>
        </w:tblPrEx>
        <w:trPr>
          <w:trHeight w:val="1723"/>
        </w:trPr>
        <w:tc>
          <w:tcPr>
            <w:tcW w:w="571" w:type="dxa"/>
          </w:tcPr>
          <w:p w:rsidR="00F32607" w:rsidRDefault="00F32607">
            <w:pPr>
              <w:pStyle w:val="CcList"/>
              <w:ind w:left="0" w:firstLine="0"/>
              <w:rPr>
                <w:sz w:val="24"/>
              </w:rPr>
            </w:pPr>
            <w:r>
              <w:rPr>
                <w:sz w:val="24"/>
              </w:rPr>
              <w:t>6</w:t>
            </w:r>
          </w:p>
        </w:tc>
        <w:tc>
          <w:tcPr>
            <w:tcW w:w="8917" w:type="dxa"/>
          </w:tcPr>
          <w:p w:rsidR="00F32607" w:rsidRDefault="00F32607">
            <w:pPr>
              <w:pStyle w:val="CcList"/>
              <w:ind w:left="0" w:firstLine="0"/>
              <w:rPr>
                <w:sz w:val="24"/>
              </w:rPr>
            </w:pPr>
            <w:r>
              <w:rPr>
                <w:sz w:val="24"/>
              </w:rPr>
              <w:t xml:space="preserve">The development hereby approved shall achieve a maximum internal water use of 10litres/person/day, allowing 5 litres/person/day for external water use. Prior to occupation, evidence demonstrating that this has been achieved shall be submitted to and approved by the Local Planning Authority. </w:t>
            </w:r>
          </w:p>
          <w:p w:rsidR="00F32607" w:rsidRDefault="00F32607">
            <w:pPr>
              <w:pStyle w:val="CcList"/>
              <w:ind w:left="0" w:firstLine="0"/>
              <w:rPr>
                <w:sz w:val="24"/>
              </w:rPr>
            </w:pPr>
            <w:r>
              <w:rPr>
                <w:sz w:val="24"/>
              </w:rPr>
              <w:t xml:space="preserve"> </w:t>
            </w:r>
          </w:p>
          <w:p w:rsidR="00F32607" w:rsidRDefault="00F32607">
            <w:pPr>
              <w:pStyle w:val="CcList"/>
              <w:ind w:left="0" w:firstLine="0"/>
              <w:rPr>
                <w:sz w:val="24"/>
              </w:rPr>
            </w:pPr>
            <w:r>
              <w:rPr>
                <w:sz w:val="24"/>
              </w:rPr>
              <w:t xml:space="preserve">Reason: To ensure the development contributes to minimising the need for further water infrastructure in an area of water stress in accordance with policies CS13 (Tackling climate change through promoting higher environmental standards), DP22 (Promoting sustainable design and construction) and DP23 (Water) </w:t>
            </w:r>
          </w:p>
        </w:tc>
      </w:tr>
      <w:tr w:rsidR="00F32607" w:rsidTr="00376723">
        <w:tblPrEx>
          <w:tblCellMar>
            <w:top w:w="0" w:type="dxa"/>
            <w:bottom w:w="0" w:type="dxa"/>
          </w:tblCellMar>
        </w:tblPrEx>
        <w:trPr>
          <w:trHeight w:val="1723"/>
        </w:trPr>
        <w:tc>
          <w:tcPr>
            <w:tcW w:w="571" w:type="dxa"/>
          </w:tcPr>
          <w:p w:rsidR="00F32607" w:rsidRDefault="00F32607">
            <w:pPr>
              <w:pStyle w:val="CcList"/>
              <w:ind w:left="0" w:firstLine="0"/>
              <w:rPr>
                <w:sz w:val="24"/>
              </w:rPr>
            </w:pPr>
            <w:r>
              <w:rPr>
                <w:sz w:val="24"/>
              </w:rPr>
              <w:t>7</w:t>
            </w:r>
          </w:p>
        </w:tc>
        <w:tc>
          <w:tcPr>
            <w:tcW w:w="8917" w:type="dxa"/>
          </w:tcPr>
          <w:p w:rsidR="00F32607" w:rsidRDefault="00F32607">
            <w:pPr>
              <w:pStyle w:val="CcList"/>
              <w:ind w:left="0" w:firstLine="0"/>
              <w:rPr>
                <w:sz w:val="24"/>
              </w:rPr>
            </w:pPr>
            <w:r>
              <w:rPr>
                <w:sz w:val="24"/>
              </w:rPr>
              <w:t xml:space="preserve">The new dwelling hereby approved shall be designed and constructed in accordance with Building Regulations Part M 4 (2).  </w:t>
            </w:r>
          </w:p>
          <w:p w:rsidR="00F32607" w:rsidRDefault="00F32607">
            <w:pPr>
              <w:pStyle w:val="CcList"/>
              <w:ind w:left="0" w:firstLine="0"/>
              <w:rPr>
                <w:sz w:val="24"/>
              </w:rPr>
            </w:pPr>
            <w:r>
              <w:rPr>
                <w:sz w:val="24"/>
              </w:rPr>
              <w:t xml:space="preserve">  </w:t>
            </w:r>
          </w:p>
          <w:p w:rsidR="00F32607" w:rsidRDefault="00F32607">
            <w:pPr>
              <w:pStyle w:val="CcList"/>
              <w:ind w:left="0" w:firstLine="0"/>
              <w:rPr>
                <w:sz w:val="24"/>
              </w:rPr>
            </w:pPr>
            <w:r>
              <w:rPr>
                <w:sz w:val="24"/>
              </w:rPr>
              <w:t xml:space="preserve">Reason: To ensure that the internal layout of the building provides flexibility for the accessibility of future occupiers and their changing needs over time, in accordance with the requirements of policy CS6 of the London Borough of Camden Local Development Framework Core Strategy and policy DP6 of the London Borough of </w:t>
            </w:r>
          </w:p>
        </w:tc>
      </w:tr>
      <w:tr w:rsidR="00F32607" w:rsidTr="00376723">
        <w:tblPrEx>
          <w:tblCellMar>
            <w:top w:w="0" w:type="dxa"/>
            <w:bottom w:w="0" w:type="dxa"/>
          </w:tblCellMar>
        </w:tblPrEx>
        <w:trPr>
          <w:trHeight w:val="1723"/>
        </w:trPr>
        <w:tc>
          <w:tcPr>
            <w:tcW w:w="571" w:type="dxa"/>
          </w:tcPr>
          <w:p w:rsidR="00F32607" w:rsidRDefault="00F32607">
            <w:pPr>
              <w:pStyle w:val="CcList"/>
              <w:ind w:left="0" w:firstLine="0"/>
              <w:rPr>
                <w:sz w:val="24"/>
              </w:rPr>
            </w:pPr>
            <w:r>
              <w:rPr>
                <w:sz w:val="24"/>
              </w:rPr>
              <w:t>8</w:t>
            </w:r>
          </w:p>
        </w:tc>
        <w:tc>
          <w:tcPr>
            <w:tcW w:w="8917" w:type="dxa"/>
          </w:tcPr>
          <w:p w:rsidR="00F32607" w:rsidRDefault="00F32607">
            <w:pPr>
              <w:pStyle w:val="CcList"/>
              <w:ind w:left="0" w:firstLine="0"/>
              <w:rPr>
                <w:sz w:val="24"/>
              </w:rPr>
            </w:pPr>
            <w:r>
              <w:rPr>
                <w:sz w:val="24"/>
              </w:rPr>
              <w:t>Before the development commences, details of secure and covered cycle storage area for XX   cycles shall be submitted to and appro</w:t>
            </w:r>
            <w:bookmarkStart w:id="2" w:name="_GoBack"/>
            <w:bookmarkEnd w:id="2"/>
            <w:r>
              <w:rPr>
                <w:sz w:val="24"/>
              </w:rPr>
              <w:t>ved by the local planning authority. The approved facility shall thereafter be provided in its entirety prior to the first occupation of any of the new units, and permanently retained thereafter.</w:t>
            </w:r>
          </w:p>
          <w:p w:rsidR="00F32607" w:rsidRDefault="00F32607">
            <w:pPr>
              <w:pStyle w:val="CcList"/>
              <w:ind w:left="0" w:firstLine="0"/>
              <w:rPr>
                <w:sz w:val="24"/>
              </w:rPr>
            </w:pPr>
          </w:p>
          <w:p w:rsidR="00F32607" w:rsidRDefault="00F32607">
            <w:pPr>
              <w:pStyle w:val="CcList"/>
              <w:ind w:left="0" w:firstLine="0"/>
              <w:rPr>
                <w:sz w:val="24"/>
              </w:rPr>
            </w:pPr>
            <w:r>
              <w:rPr>
                <w:sz w:val="24"/>
              </w:rPr>
              <w:t>Reason: To ensure the development provides adequate cycle parking facilities in accordance with the requirements of policy CS11of the London Borough of Camden Local Development Framework Core Strategy and policy DP17of the London Borough of Camden Local Development Framework Development Policies.</w:t>
            </w:r>
          </w:p>
        </w:tc>
      </w:tr>
      <w:bookmarkEnd w:id="1"/>
    </w:tbl>
    <w:p w:rsidR="001166D1" w:rsidRDefault="001166D1">
      <w:pPr>
        <w:pStyle w:val="CcList"/>
        <w:ind w:left="0" w:firstLine="0"/>
        <w:rPr>
          <w:sz w:val="24"/>
        </w:rPr>
      </w:pPr>
    </w:p>
    <w:p w:rsidR="001166D1" w:rsidRDefault="001166D1">
      <w:pPr>
        <w:pStyle w:val="CcList"/>
        <w:ind w:left="0" w:firstLine="0"/>
        <w:rPr>
          <w:sz w:val="24"/>
        </w:rPr>
      </w:pPr>
      <w:r>
        <w:rPr>
          <w:sz w:val="24"/>
        </w:rPr>
        <w:t>Informative(s):</w:t>
      </w:r>
    </w:p>
    <w:p w:rsidR="001166D1" w:rsidRDefault="001166D1">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1166D1">
        <w:tblPrEx>
          <w:tblCellMar>
            <w:top w:w="0" w:type="dxa"/>
            <w:bottom w:w="0" w:type="dxa"/>
          </w:tblCellMar>
        </w:tblPrEx>
        <w:tc>
          <w:tcPr>
            <w:tcW w:w="562" w:type="dxa"/>
          </w:tcPr>
          <w:p w:rsidR="001166D1" w:rsidRDefault="001166D1">
            <w:pPr>
              <w:pStyle w:val="CcList"/>
              <w:numPr>
                <w:ilvl w:val="0"/>
                <w:numId w:val="15"/>
              </w:numPr>
              <w:rPr>
                <w:sz w:val="24"/>
              </w:rPr>
            </w:pPr>
            <w:bookmarkStart w:id="3" w:name="Informatives"/>
          </w:p>
        </w:tc>
        <w:tc>
          <w:tcPr>
            <w:tcW w:w="8647" w:type="dxa"/>
          </w:tcPr>
          <w:p w:rsidR="00F32607" w:rsidRDefault="00F32607">
            <w:pPr>
              <w:pStyle w:val="CcList"/>
              <w:ind w:left="0" w:firstLine="0"/>
              <w:rPr>
                <w:sz w:val="24"/>
              </w:rPr>
            </w:pPr>
            <w:r>
              <w:rPr>
                <w:sz w:val="24"/>
              </w:rPr>
              <w:t>Your proposals may be subject to control under the Building Regulations and/or the London Buildings Acts which cover aspects including fire and emergency escape, access and facilities for people with disabilities and sound insulation between dwellings. You are advised to consult the Council's Building Control Service, Camden Town Hall, Argyle Street WC1H 8EQ, (tel: 020-7974 6941).</w:t>
            </w:r>
          </w:p>
          <w:p w:rsidR="001166D1" w:rsidRDefault="001166D1">
            <w:pPr>
              <w:pStyle w:val="CcList"/>
              <w:ind w:left="0" w:firstLine="0"/>
              <w:rPr>
                <w:sz w:val="24"/>
              </w:rPr>
            </w:pPr>
          </w:p>
        </w:tc>
      </w:tr>
      <w:tr w:rsidR="00F32607">
        <w:tblPrEx>
          <w:tblCellMar>
            <w:top w:w="0" w:type="dxa"/>
            <w:bottom w:w="0" w:type="dxa"/>
          </w:tblCellMar>
        </w:tblPrEx>
        <w:tc>
          <w:tcPr>
            <w:tcW w:w="562" w:type="dxa"/>
          </w:tcPr>
          <w:p w:rsidR="00F32607" w:rsidRDefault="00F32607">
            <w:pPr>
              <w:pStyle w:val="CcList"/>
              <w:numPr>
                <w:ilvl w:val="0"/>
                <w:numId w:val="15"/>
              </w:numPr>
              <w:rPr>
                <w:sz w:val="24"/>
              </w:rPr>
            </w:pPr>
          </w:p>
        </w:tc>
        <w:tc>
          <w:tcPr>
            <w:tcW w:w="8647" w:type="dxa"/>
          </w:tcPr>
          <w:p w:rsidR="00F32607" w:rsidRDefault="00F32607">
            <w:pPr>
              <w:pStyle w:val="CcList"/>
              <w:ind w:left="0" w:firstLine="0"/>
              <w:rPr>
                <w:sz w:val="24"/>
              </w:rPr>
            </w:pPr>
            <w:r>
              <w:rPr>
                <w:sz w:val="24"/>
              </w:rPr>
              <w:t xml:space="preserve">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w:t>
            </w:r>
            <w:r>
              <w:rPr>
                <w:sz w:val="24"/>
              </w:rPr>
              <w:lastRenderedPageBreak/>
              <w:t>Holidays.  You are advised to consult the Council's Compliance and Enforcement team [Regulatory Services], Camden Town Hall, Argyle Street, WC1H 8EQ (Tel. No. 020 7974 4444 or on the website http://www.camden.gov.uk/ccm/content/contacts/council-contacts/environment/contact-the-environmental-health-team.en or seek prior approval under Section 61 of the Act if you anticipate any difficulty in carrying out construction other than within the hours stated above.</w:t>
            </w:r>
          </w:p>
          <w:p w:rsidR="00F32607" w:rsidRDefault="00F32607">
            <w:pPr>
              <w:pStyle w:val="CcList"/>
              <w:ind w:left="0" w:firstLine="0"/>
              <w:rPr>
                <w:sz w:val="24"/>
              </w:rPr>
            </w:pPr>
          </w:p>
        </w:tc>
      </w:tr>
      <w:tr w:rsidR="00F32607">
        <w:tblPrEx>
          <w:tblCellMar>
            <w:top w:w="0" w:type="dxa"/>
            <w:bottom w:w="0" w:type="dxa"/>
          </w:tblCellMar>
        </w:tblPrEx>
        <w:tc>
          <w:tcPr>
            <w:tcW w:w="562" w:type="dxa"/>
          </w:tcPr>
          <w:p w:rsidR="00F32607" w:rsidRDefault="00F32607">
            <w:pPr>
              <w:pStyle w:val="CcList"/>
              <w:numPr>
                <w:ilvl w:val="0"/>
                <w:numId w:val="15"/>
              </w:numPr>
              <w:rPr>
                <w:sz w:val="24"/>
              </w:rPr>
            </w:pPr>
          </w:p>
        </w:tc>
        <w:tc>
          <w:tcPr>
            <w:tcW w:w="8647" w:type="dxa"/>
          </w:tcPr>
          <w:p w:rsidR="00F32607" w:rsidRDefault="00F32607">
            <w:pPr>
              <w:pStyle w:val="CcList"/>
              <w:ind w:left="0" w:firstLine="0"/>
              <w:rPr>
                <w:sz w:val="24"/>
              </w:rPr>
            </w:pPr>
            <w:r>
              <w:rPr>
                <w:sz w:val="24"/>
              </w:rPr>
              <w:t>Reasons for granting permission. [Delegated]</w:t>
            </w:r>
          </w:p>
          <w:p w:rsidR="00F32607" w:rsidRDefault="00F32607">
            <w:pPr>
              <w:pStyle w:val="CcList"/>
              <w:ind w:left="0" w:firstLine="0"/>
              <w:rPr>
                <w:sz w:val="24"/>
              </w:rPr>
            </w:pPr>
          </w:p>
          <w:p w:rsidR="00F32607" w:rsidRDefault="00F32607">
            <w:pPr>
              <w:pStyle w:val="CcList"/>
              <w:ind w:left="0" w:firstLine="0"/>
              <w:rPr>
                <w:sz w:val="24"/>
              </w:rPr>
            </w:pPr>
            <w:r>
              <w:rPr>
                <w:sz w:val="24"/>
              </w:rPr>
              <w:t>The proposed development is in general accordance with the London Borough of Camden Local Development Framework Core Strategy, with particular regard to policies ..... .(officer to insert relevant policy number and title) and the London Borough of Camden Local Development Framework Development Policies, with particular regard to policies.... (officer to insert relevant policy number and title). For a more detailed understanding of the reasons for the granting of this planning permission, please refer to the officer report.</w:t>
            </w:r>
          </w:p>
          <w:p w:rsidR="00F32607" w:rsidRDefault="00F32607">
            <w:pPr>
              <w:pStyle w:val="CcList"/>
              <w:ind w:left="0" w:firstLine="0"/>
              <w:rPr>
                <w:sz w:val="24"/>
              </w:rPr>
            </w:pPr>
          </w:p>
        </w:tc>
      </w:tr>
      <w:tr w:rsidR="00F32607">
        <w:tblPrEx>
          <w:tblCellMar>
            <w:top w:w="0" w:type="dxa"/>
            <w:bottom w:w="0" w:type="dxa"/>
          </w:tblCellMar>
        </w:tblPrEx>
        <w:tc>
          <w:tcPr>
            <w:tcW w:w="562" w:type="dxa"/>
          </w:tcPr>
          <w:p w:rsidR="00F32607" w:rsidRDefault="00F32607">
            <w:pPr>
              <w:pStyle w:val="CcList"/>
              <w:numPr>
                <w:ilvl w:val="0"/>
                <w:numId w:val="15"/>
              </w:numPr>
              <w:rPr>
                <w:sz w:val="24"/>
              </w:rPr>
            </w:pPr>
          </w:p>
        </w:tc>
        <w:tc>
          <w:tcPr>
            <w:tcW w:w="8647" w:type="dxa"/>
          </w:tcPr>
          <w:p w:rsidR="00F32607" w:rsidRDefault="00F32607">
            <w:pPr>
              <w:pStyle w:val="CcList"/>
              <w:ind w:left="0" w:firstLine="0"/>
              <w:rPr>
                <w:sz w:val="24"/>
              </w:rPr>
            </w:pPr>
            <w:r>
              <w:rPr>
                <w:sz w:val="24"/>
              </w:rPr>
              <w:t xml:space="preserve">The Mayor of London introduced a Community Infrastructure Levy (CIL) to help pay for Crossrail on 1st April 2012. Any permission granted after this time which adds more than 100sqm of  new floorspace or a new dwelling will need to pay this CIL. It will be collected by Camden on behalf of the Mayor of London. Camden will be sending out liability notices setting out how much CIL will need to be paid if an affected planning application is implemented and who will be liable.  </w:t>
            </w:r>
          </w:p>
          <w:p w:rsidR="00F32607" w:rsidRDefault="00F32607">
            <w:pPr>
              <w:pStyle w:val="CcList"/>
              <w:ind w:left="0" w:firstLine="0"/>
              <w:rPr>
                <w:sz w:val="24"/>
              </w:rPr>
            </w:pPr>
          </w:p>
          <w:p w:rsidR="00F32607" w:rsidRDefault="00F32607">
            <w:pPr>
              <w:pStyle w:val="CcList"/>
              <w:ind w:left="0" w:firstLine="0"/>
              <w:rPr>
                <w:sz w:val="24"/>
              </w:rPr>
            </w:pPr>
            <w:r>
              <w:rPr>
                <w:sz w:val="24"/>
              </w:rPr>
              <w:t>The proposed charge in Camden will be £50 per sqm on all uses except affordable housing, education, healthcare, and development by charities for their charitable purposes. You will be expected to advise us when planning permissions are implemented. Please use the forms at the link below to advise who will be paying the CIL and when the development is to commence. You can also access forms to allow you to provide us with more information which can be taken into account in your CIL calculation and to apply for relief from CIL.</w:t>
            </w:r>
          </w:p>
          <w:p w:rsidR="00F32607" w:rsidRDefault="00F32607">
            <w:pPr>
              <w:pStyle w:val="CcList"/>
              <w:ind w:left="0" w:firstLine="0"/>
              <w:rPr>
                <w:sz w:val="24"/>
              </w:rPr>
            </w:pPr>
          </w:p>
          <w:p w:rsidR="00F32607" w:rsidRDefault="00F32607">
            <w:pPr>
              <w:pStyle w:val="CcList"/>
              <w:ind w:left="0" w:firstLine="0"/>
              <w:rPr>
                <w:sz w:val="24"/>
              </w:rPr>
            </w:pPr>
            <w:r>
              <w:rPr>
                <w:sz w:val="24"/>
              </w:rPr>
              <w:t>http://www.planningportal.gov.uk/planning/applications/howtoapply/whattosubmit/cil</w:t>
            </w:r>
          </w:p>
          <w:p w:rsidR="00F32607" w:rsidRDefault="00F32607">
            <w:pPr>
              <w:pStyle w:val="CcList"/>
              <w:ind w:left="0" w:firstLine="0"/>
              <w:rPr>
                <w:sz w:val="24"/>
              </w:rPr>
            </w:pPr>
          </w:p>
          <w:p w:rsidR="00F32607" w:rsidRDefault="00F32607">
            <w:pPr>
              <w:pStyle w:val="CcList"/>
              <w:ind w:left="0" w:firstLine="0"/>
              <w:rPr>
                <w:sz w:val="24"/>
              </w:rPr>
            </w:pPr>
            <w:r>
              <w:rPr>
                <w:sz w:val="24"/>
              </w:rPr>
              <w:t>We will then issue a CIL demand notice setting out what monies needs to paid when and how to pay.  Failure to notify Camden of the commencement of development will result in a surcharge of £2500 or 20% being added to the CIL payment. Other surcharges may also apply for failure to assume liability and late payment. Payments will also be subject to indexation in line with the construction costs index.</w:t>
            </w:r>
          </w:p>
          <w:p w:rsidR="00F32607" w:rsidRDefault="00F32607">
            <w:pPr>
              <w:pStyle w:val="CcList"/>
              <w:ind w:left="0" w:firstLine="0"/>
              <w:rPr>
                <w:sz w:val="24"/>
              </w:rPr>
            </w:pPr>
          </w:p>
          <w:p w:rsidR="00F32607" w:rsidRDefault="00F32607">
            <w:pPr>
              <w:pStyle w:val="CcList"/>
              <w:ind w:left="0" w:firstLine="0"/>
              <w:rPr>
                <w:sz w:val="24"/>
              </w:rPr>
            </w:pPr>
            <w:r>
              <w:rPr>
                <w:sz w:val="24"/>
              </w:rPr>
              <w:t>Please send CIL related documents or correspondence to CIL@Camden.gov.uk</w:t>
            </w:r>
          </w:p>
          <w:p w:rsidR="00F32607" w:rsidRDefault="00F32607">
            <w:pPr>
              <w:pStyle w:val="CcList"/>
              <w:ind w:left="0" w:firstLine="0"/>
              <w:rPr>
                <w:sz w:val="24"/>
              </w:rPr>
            </w:pPr>
          </w:p>
        </w:tc>
      </w:tr>
      <w:bookmarkEnd w:id="3"/>
    </w:tbl>
    <w:p w:rsidR="001166D1" w:rsidRDefault="001166D1">
      <w:pPr>
        <w:pStyle w:val="CcList"/>
        <w:ind w:left="0" w:firstLine="0"/>
        <w:rPr>
          <w:sz w:val="24"/>
        </w:rPr>
      </w:pPr>
    </w:p>
    <w:p w:rsidR="007858EA" w:rsidRPr="007858EA" w:rsidRDefault="007858EA" w:rsidP="007858EA">
      <w:pPr>
        <w:jc w:val="left"/>
        <w:rPr>
          <w:rFonts w:cs="Arial"/>
          <w:color w:val="000000"/>
          <w:spacing w:val="0"/>
          <w:sz w:val="24"/>
          <w:szCs w:val="24"/>
          <w:lang w:val="en-US"/>
        </w:rPr>
      </w:pPr>
      <w:r w:rsidRPr="007858EA">
        <w:rPr>
          <w:rFonts w:cs="Arial"/>
          <w:color w:val="000000"/>
          <w:spacing w:val="0"/>
          <w:sz w:val="24"/>
          <w:szCs w:val="24"/>
          <w:lang w:val="en-US"/>
        </w:rPr>
        <w:t>In dealing with the application, the Council has sought to work with the applicant in a positive and proactive way in accordance with paragraphs 186 and 187 of the National Planning Policy Framework.</w:t>
      </w:r>
    </w:p>
    <w:p w:rsidR="007858EA" w:rsidRDefault="007858EA">
      <w:pPr>
        <w:pStyle w:val="CcList"/>
        <w:ind w:left="0" w:firstLine="0"/>
        <w:rPr>
          <w:sz w:val="24"/>
        </w:rPr>
      </w:pPr>
    </w:p>
    <w:p w:rsidR="001166D1" w:rsidRDefault="001166D1">
      <w:pPr>
        <w:pStyle w:val="CcList"/>
        <w:ind w:left="0" w:firstLine="0"/>
        <w:rPr>
          <w:sz w:val="24"/>
        </w:rPr>
      </w:pPr>
      <w:r>
        <w:rPr>
          <w:sz w:val="24"/>
        </w:rPr>
        <w:t>Yours faithfully</w:t>
      </w:r>
    </w:p>
    <w:p w:rsidR="001166D1" w:rsidRDefault="001166D1">
      <w:pPr>
        <w:pStyle w:val="CcList"/>
        <w:ind w:left="0" w:firstLine="0"/>
        <w:rPr>
          <w:sz w:val="24"/>
        </w:rPr>
      </w:pPr>
    </w:p>
    <w:p w:rsidR="001166D1" w:rsidRDefault="001166D1">
      <w:pPr>
        <w:pStyle w:val="CcList"/>
        <w:ind w:left="0" w:firstLine="0"/>
        <w:rPr>
          <w:sz w:val="24"/>
        </w:rPr>
      </w:pPr>
    </w:p>
    <w:p w:rsidR="001166D1" w:rsidRDefault="001166D1">
      <w:pPr>
        <w:pStyle w:val="CcList"/>
        <w:ind w:left="0" w:firstLine="0"/>
        <w:rPr>
          <w:sz w:val="24"/>
        </w:rPr>
      </w:pPr>
    </w:p>
    <w:p w:rsidR="00701E05" w:rsidRDefault="00701E05" w:rsidP="00701E05">
      <w:pPr>
        <w:pStyle w:val="PlainText"/>
        <w:rPr>
          <w:rFonts w:ascii="Arial" w:hAnsi="Arial" w:cs="Arial"/>
          <w:color w:val="000000"/>
          <w:sz w:val="24"/>
          <w:szCs w:val="24"/>
          <w:lang w:val="en-US"/>
        </w:rPr>
      </w:pPr>
      <w:r>
        <w:rPr>
          <w:rFonts w:ascii="Arial" w:hAnsi="Arial" w:cs="Arial"/>
          <w:color w:val="000000"/>
          <w:sz w:val="24"/>
          <w:szCs w:val="24"/>
          <w:lang w:val="en-US"/>
        </w:rPr>
        <w:t>Supporting Communities Directorate</w:t>
      </w:r>
    </w:p>
    <w:p w:rsidR="001166D1" w:rsidRDefault="001166D1" w:rsidP="00701E05">
      <w:pPr>
        <w:pStyle w:val="CcList"/>
        <w:ind w:left="0" w:firstLine="0"/>
        <w:rPr>
          <w:b/>
          <w:sz w:val="24"/>
        </w:rPr>
      </w:pPr>
    </w:p>
    <w:sectPr w:rsidR="001166D1">
      <w:headerReference w:type="default" r:id="rId8"/>
      <w:footerReference w:type="even" r:id="rId9"/>
      <w:footerReference w:type="default" r:id="rId10"/>
      <w:headerReference w:type="first" r:id="rId11"/>
      <w:footerReference w:type="first" r:id="rId12"/>
      <w:type w:val="continuous"/>
      <w:pgSz w:w="11906" w:h="16838" w:code="9"/>
      <w:pgMar w:top="1440" w:right="1281" w:bottom="1440" w:left="1355" w:header="96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07" w:rsidRDefault="00F32607">
      <w:r>
        <w:separator/>
      </w:r>
    </w:p>
  </w:endnote>
  <w:endnote w:type="continuationSeparator" w:id="0">
    <w:p w:rsidR="00F32607" w:rsidRDefault="00F3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1" w:rsidRDefault="00116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66D1" w:rsidRDefault="00116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05" w:rsidRDefault="00701E05" w:rsidP="00701E05">
    <w:pPr>
      <w:jc w:val="right"/>
      <w:rPr>
        <w:rFonts w:cs="Arial"/>
        <w:color w:val="000000"/>
        <w:spacing w:val="0"/>
        <w:sz w:val="18"/>
        <w:szCs w:val="18"/>
        <w:lang w:val="en-US"/>
      </w:rPr>
    </w:pPr>
    <w:r>
      <w:rPr>
        <w:rFonts w:cs="Arial"/>
        <w:color w:val="000000"/>
        <w:spacing w:val="0"/>
        <w:sz w:val="18"/>
        <w:szCs w:val="18"/>
        <w:lang w:val="en-US"/>
      </w:rPr>
      <w:t>Director of Supporting Communities</w:t>
    </w:r>
  </w:p>
  <w:p w:rsidR="00701E05" w:rsidRDefault="00701E05" w:rsidP="00701E05">
    <w:pPr>
      <w:jc w:val="right"/>
      <w:rPr>
        <w:rFonts w:cs="Arial"/>
        <w:color w:val="000000"/>
        <w:spacing w:val="0"/>
        <w:sz w:val="18"/>
        <w:szCs w:val="18"/>
        <w:lang w:val="en-US"/>
      </w:rPr>
    </w:pPr>
  </w:p>
  <w:p w:rsidR="001166D1" w:rsidRDefault="001166D1">
    <w:pPr>
      <w:pStyle w:val="Footer"/>
    </w:pPr>
    <w:r>
      <w:rPr>
        <w:rStyle w:val="PageNumber"/>
      </w:rPr>
      <w:tab/>
    </w:r>
    <w:r>
      <w:rPr>
        <w:rStyle w:val="PageNumber"/>
        <w:snapToGrid w:val="0"/>
        <w:lang w:val="en-US"/>
      </w:rPr>
      <w:t xml:space="preserve">Page </w:t>
    </w:r>
    <w:r>
      <w:rPr>
        <w:rStyle w:val="PageNumber"/>
        <w:snapToGrid w:val="0"/>
        <w:lang w:val="en-US"/>
      </w:rPr>
      <w:fldChar w:fldCharType="begin"/>
    </w:r>
    <w:r>
      <w:rPr>
        <w:rStyle w:val="PageNumber"/>
        <w:snapToGrid w:val="0"/>
        <w:lang w:val="en-US"/>
      </w:rPr>
      <w:instrText xml:space="preserve"> PAGE </w:instrText>
    </w:r>
    <w:r>
      <w:rPr>
        <w:rStyle w:val="PageNumber"/>
        <w:snapToGrid w:val="0"/>
        <w:lang w:val="en-US"/>
      </w:rPr>
      <w:fldChar w:fldCharType="separate"/>
    </w:r>
    <w:r w:rsidR="00F32607">
      <w:rPr>
        <w:rStyle w:val="PageNumber"/>
        <w:noProof/>
        <w:snapToGrid w:val="0"/>
        <w:lang w:val="en-US"/>
      </w:rPr>
      <w:t>3</w:t>
    </w:r>
    <w:r>
      <w:rPr>
        <w:rStyle w:val="PageNumber"/>
        <w:snapToGrid w:val="0"/>
        <w:lang w:val="en-US"/>
      </w:rPr>
      <w:fldChar w:fldCharType="end"/>
    </w:r>
    <w:r>
      <w:rPr>
        <w:rStyle w:val="PageNumber"/>
        <w:snapToGrid w:val="0"/>
        <w:lang w:val="en-US"/>
      </w:rPr>
      <w:t xml:space="preserve"> of </w:t>
    </w:r>
    <w:r>
      <w:rPr>
        <w:rStyle w:val="PageNumber"/>
        <w:snapToGrid w:val="0"/>
        <w:lang w:val="en-US"/>
      </w:rPr>
      <w:fldChar w:fldCharType="begin"/>
    </w:r>
    <w:r>
      <w:rPr>
        <w:rStyle w:val="PageNumber"/>
        <w:snapToGrid w:val="0"/>
        <w:lang w:val="en-US"/>
      </w:rPr>
      <w:instrText xml:space="preserve"> NUMPAGES </w:instrText>
    </w:r>
    <w:r>
      <w:rPr>
        <w:rStyle w:val="PageNumber"/>
        <w:snapToGrid w:val="0"/>
        <w:lang w:val="en-US"/>
      </w:rPr>
      <w:fldChar w:fldCharType="separate"/>
    </w:r>
    <w:r w:rsidR="00F32607">
      <w:rPr>
        <w:rStyle w:val="PageNumber"/>
        <w:noProof/>
        <w:snapToGrid w:val="0"/>
        <w:lang w:val="en-US"/>
      </w:rPr>
      <w:t>5</w:t>
    </w:r>
    <w:r>
      <w:rPr>
        <w:rStyle w:val="PageNumber"/>
        <w:snapToGrid w:val="0"/>
        <w:lang w:val="en-US"/>
      </w:rPr>
      <w:fldChar w:fldCharType="end"/>
    </w:r>
    <w:r>
      <w:rPr>
        <w:rStyle w:val="PageNumber"/>
      </w:rPr>
      <w:tab/>
    </w:r>
    <w:r w:rsidR="00F32607">
      <w:rPr>
        <w:rStyle w:val="PageNumber"/>
      </w:rPr>
      <w:t>2015/5928/P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1" w:rsidRDefault="001166D1">
    <w:pPr>
      <w:pStyle w:val="Footer"/>
      <w:tabs>
        <w:tab w:val="clear" w:pos="4320"/>
        <w:tab w:val="clear" w:pos="8640"/>
        <w:tab w:val="left" w:pos="2694"/>
        <w:tab w:val="left" w:pos="3119"/>
        <w:tab w:val="center" w:pos="7371"/>
      </w:tabs>
    </w:pP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852"/>
      <w:gridCol w:w="3566"/>
      <w:gridCol w:w="1293"/>
    </w:tblGrid>
    <w:tr w:rsidR="001166D1">
      <w:tblPrEx>
        <w:tblCellMar>
          <w:top w:w="0" w:type="dxa"/>
          <w:bottom w:w="0" w:type="dxa"/>
        </w:tblCellMar>
      </w:tblPrEx>
      <w:trPr>
        <w:cantSplit/>
        <w:trHeight w:val="706"/>
      </w:trPr>
      <w:tc>
        <w:tcPr>
          <w:tcW w:w="1711" w:type="dxa"/>
          <w:tcBorders>
            <w:top w:val="nil"/>
            <w:left w:val="nil"/>
            <w:bottom w:val="nil"/>
            <w:right w:val="nil"/>
          </w:tcBorders>
          <w:vAlign w:val="bottom"/>
        </w:tcPr>
        <w:p w:rsidR="001166D1" w:rsidRDefault="001166D1">
          <w:pPr>
            <w:pStyle w:val="Footer"/>
            <w:tabs>
              <w:tab w:val="left" w:pos="6882"/>
            </w:tabs>
            <w:rPr>
              <w:b/>
              <w:sz w:val="18"/>
              <w:lang w:val="en-US"/>
            </w:rPr>
          </w:pPr>
        </w:p>
      </w:tc>
      <w:tc>
        <w:tcPr>
          <w:tcW w:w="2852" w:type="dxa"/>
          <w:tcBorders>
            <w:top w:val="nil"/>
            <w:left w:val="nil"/>
            <w:bottom w:val="nil"/>
            <w:right w:val="nil"/>
          </w:tcBorders>
          <w:vAlign w:val="bottom"/>
        </w:tcPr>
        <w:p w:rsidR="001166D1" w:rsidRDefault="001166D1">
          <w:pPr>
            <w:pStyle w:val="Footer"/>
            <w:tabs>
              <w:tab w:val="left" w:pos="6882"/>
            </w:tabs>
            <w:rPr>
              <w:b/>
              <w:sz w:val="18"/>
              <w:lang w:val="en-US"/>
            </w:rPr>
          </w:pPr>
          <w:r>
            <w:rPr>
              <w:b/>
              <w:lang w:val="en-US"/>
            </w:rPr>
            <w:t xml:space="preserve">    </w:t>
          </w:r>
        </w:p>
      </w:tc>
      <w:tc>
        <w:tcPr>
          <w:tcW w:w="3566" w:type="dxa"/>
          <w:tcBorders>
            <w:top w:val="nil"/>
            <w:left w:val="nil"/>
            <w:bottom w:val="nil"/>
            <w:right w:val="nil"/>
          </w:tcBorders>
          <w:vAlign w:val="bottom"/>
        </w:tcPr>
        <w:p w:rsidR="001166D1" w:rsidRDefault="001166D1">
          <w:pPr>
            <w:pStyle w:val="Footer"/>
            <w:tabs>
              <w:tab w:val="left" w:pos="6882"/>
            </w:tabs>
            <w:rPr>
              <w:sz w:val="18"/>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F32607">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F32607">
            <w:rPr>
              <w:noProof/>
              <w:lang w:val="en-US"/>
            </w:rPr>
            <w:t>5</w:t>
          </w:r>
          <w:r>
            <w:rPr>
              <w:lang w:val="en-US"/>
            </w:rPr>
            <w:fldChar w:fldCharType="end"/>
          </w:r>
        </w:p>
      </w:tc>
      <w:tc>
        <w:tcPr>
          <w:tcW w:w="1293" w:type="dxa"/>
          <w:tcBorders>
            <w:top w:val="nil"/>
            <w:left w:val="nil"/>
            <w:bottom w:val="nil"/>
            <w:right w:val="nil"/>
          </w:tcBorders>
          <w:vAlign w:val="bottom"/>
        </w:tcPr>
        <w:p w:rsidR="001166D1" w:rsidRDefault="001166D1">
          <w:pPr>
            <w:pStyle w:val="Footer"/>
            <w:tabs>
              <w:tab w:val="left" w:pos="6882"/>
            </w:tabs>
            <w:rPr>
              <w:lang w:val="en-US"/>
            </w:rPr>
          </w:pPr>
        </w:p>
      </w:tc>
    </w:tr>
  </w:tbl>
  <w:p w:rsidR="001166D1" w:rsidRDefault="001166D1">
    <w:pPr>
      <w:pStyle w:val="Footer"/>
      <w:tabs>
        <w:tab w:val="clear" w:pos="4320"/>
        <w:tab w:val="clear" w:pos="8640"/>
        <w:tab w:val="center" w:pos="73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07" w:rsidRDefault="00F32607">
      <w:r>
        <w:separator/>
      </w:r>
    </w:p>
  </w:footnote>
  <w:footnote w:type="continuationSeparator" w:id="0">
    <w:p w:rsidR="00F32607" w:rsidRDefault="00F32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1" w:rsidRDefault="00F32607">
    <w:pPr>
      <w:pStyle w:val="Header"/>
      <w:rPr>
        <w:rFonts w:ascii="Impact" w:hAnsi="Impact"/>
        <w:color w:val="999999"/>
        <w:sz w:val="28"/>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1248410</wp:posOffset>
              </wp:positionH>
              <wp:positionV relativeFrom="paragraph">
                <wp:posOffset>2476500</wp:posOffset>
              </wp:positionV>
              <wp:extent cx="3545205" cy="4343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6D1" w:rsidRDefault="001166D1">
                          <w:pPr>
                            <w:jc w:val="center"/>
                            <w:rPr>
                              <w:rFonts w:ascii="Impact" w:hAnsi="Impact"/>
                              <w:color w:val="999999"/>
                              <w:sz w:val="144"/>
                            </w:rPr>
                          </w:pPr>
                          <w:r>
                            <w:rPr>
                              <w:rFonts w:ascii="Impact" w:hAnsi="Impact"/>
                              <w:color w:val="999999"/>
                              <w:sz w:val="144"/>
                            </w:rPr>
                            <w:t>DRAFT</w:t>
                          </w:r>
                        </w:p>
                        <w:p w:rsidR="001166D1" w:rsidRDefault="001166D1">
                          <w:pPr>
                            <w:jc w:val="center"/>
                            <w:rPr>
                              <w:rFonts w:ascii="Impact" w:hAnsi="Impact"/>
                              <w:color w:val="999999"/>
                              <w:sz w:val="144"/>
                            </w:rPr>
                          </w:pPr>
                        </w:p>
                        <w:p w:rsidR="001166D1" w:rsidRDefault="001166D1">
                          <w:pPr>
                            <w:jc w:val="center"/>
                            <w:rPr>
                              <w:color w:val="C0C0C0"/>
                              <w:sz w:val="144"/>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8.3pt;margin-top:195pt;width:279.15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" stroked="f">
              <v:textbox>
                <w:txbxContent>
                  <w:p w:rsidR="001166D1" w:rsidRDefault="001166D1">
                    <w:pPr>
                      <w:jc w:val="center"/>
                      <w:rPr>
                        <w:rFonts w:ascii="Impact" w:hAnsi="Impact"/>
                        <w:color w:val="999999"/>
                        <w:sz w:val="144"/>
                      </w:rPr>
                    </w:pPr>
                    <w:r>
                      <w:rPr>
                        <w:rFonts w:ascii="Impact" w:hAnsi="Impact"/>
                        <w:color w:val="999999"/>
                        <w:sz w:val="144"/>
                      </w:rPr>
                      <w:t>DRAFT</w:t>
                    </w:r>
                  </w:p>
                  <w:p w:rsidR="001166D1" w:rsidRDefault="001166D1">
                    <w:pPr>
                      <w:jc w:val="center"/>
                      <w:rPr>
                        <w:rFonts w:ascii="Impact" w:hAnsi="Impact"/>
                        <w:color w:val="999999"/>
                        <w:sz w:val="144"/>
                      </w:rPr>
                    </w:pPr>
                  </w:p>
                  <w:p w:rsidR="001166D1" w:rsidRDefault="001166D1">
                    <w:pPr>
                      <w:jc w:val="center"/>
                      <w:rPr>
                        <w:color w:val="C0C0C0"/>
                        <w:sz w:val="144"/>
                      </w:rPr>
                    </w:pPr>
                    <w:r>
                      <w:rPr>
                        <w:rFonts w:ascii="Impact" w:hAnsi="Impact"/>
                        <w:color w:val="999999"/>
                        <w:sz w:val="144"/>
                      </w:rPr>
                      <w:t>DECISION</w:t>
                    </w:r>
                  </w:p>
                </w:txbxContent>
              </v:textbox>
            </v:shape>
          </w:pict>
        </mc:Fallback>
      </mc:AlternateContent>
    </w:r>
    <w:r w:rsidR="001166D1">
      <w:tab/>
    </w:r>
    <w:r w:rsidR="001166D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1" w:rsidRDefault="00F32607">
    <w:pPr>
      <w:pStyle w:val="Header"/>
      <w:tabs>
        <w:tab w:val="left" w:pos="427"/>
        <w:tab w:val="left" w:pos="1253"/>
        <w:tab w:val="left" w:pos="7230"/>
      </w:tabs>
    </w:pPr>
    <w:r>
      <w:rPr>
        <w:rFonts w:ascii="Times New Roman" w:hAnsi="Times New Roman"/>
        <w:noProof/>
        <w:sz w:val="24"/>
        <w:szCs w:val="24"/>
        <w:lang w:eastAsia="en-GB"/>
      </w:rPr>
      <mc:AlternateContent>
        <mc:Choice Requires="wps">
          <w:drawing>
            <wp:anchor distT="0" distB="0" distL="114300" distR="114300" simplePos="0" relativeHeight="251658752" behindDoc="0" locked="0" layoutInCell="1" allowOverlap="1">
              <wp:simplePos x="0" y="0"/>
              <wp:positionH relativeFrom="column">
                <wp:posOffset>4338320</wp:posOffset>
              </wp:positionH>
              <wp:positionV relativeFrom="paragraph">
                <wp:posOffset>-396240</wp:posOffset>
              </wp:positionV>
              <wp:extent cx="2079625" cy="241490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241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E05" w:rsidRDefault="00701E05" w:rsidP="00701E05">
                          <w:pPr>
                            <w:pStyle w:val="AttentionLine"/>
                            <w:spacing w:before="0" w:after="100" w:line="240" w:lineRule="auto"/>
                          </w:pPr>
                          <w:r>
                            <w:object w:dxaOrig="2592"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pt;height:26.85pt" o:ole="" fillcolor="window">
                                <v:imagedata r:id="rId1" o:title=""/>
                              </v:shape>
                              <o:OLEObject Type="Embed" ProgID="Word.Picture.8" ShapeID="_x0000_i1025" DrawAspect="Content" ObjectID="_1533107721" r:id="rId2"/>
                            </w:object>
                          </w:r>
                        </w:p>
                        <w:p w:rsidR="00701E05" w:rsidRDefault="00701E05" w:rsidP="00701E05">
                          <w:pPr>
                            <w:rPr>
                              <w:rFonts w:cs="Arial"/>
                              <w:b/>
                            </w:rPr>
                          </w:pPr>
                          <w:r>
                            <w:rPr>
                              <w:rFonts w:cs="Arial"/>
                              <w:b/>
                            </w:rPr>
                            <w:t>Regeneration and Planning</w:t>
                          </w:r>
                        </w:p>
                        <w:p w:rsidR="00701E05" w:rsidRDefault="00701E05" w:rsidP="00701E05">
                          <w:pPr>
                            <w:rPr>
                              <w:rFonts w:cs="Arial"/>
                              <w:b/>
                            </w:rPr>
                          </w:pPr>
                          <w:r>
                            <w:rPr>
                              <w:rFonts w:cs="Arial"/>
                              <w:b/>
                            </w:rPr>
                            <w:t>Development Management</w:t>
                          </w:r>
                        </w:p>
                        <w:p w:rsidR="00701E05" w:rsidRDefault="00701E05" w:rsidP="00701E05">
                          <w:pPr>
                            <w:rPr>
                              <w:rFonts w:cs="Arial"/>
                            </w:rPr>
                          </w:pPr>
                          <w:r>
                            <w:rPr>
                              <w:rFonts w:cs="Arial"/>
                            </w:rPr>
                            <w:t>London Borough of Camden</w:t>
                          </w:r>
                        </w:p>
                        <w:p w:rsidR="00701E05" w:rsidRDefault="00701E05" w:rsidP="00701E05">
                          <w:pPr>
                            <w:rPr>
                              <w:rFonts w:cs="Arial"/>
                            </w:rPr>
                          </w:pPr>
                          <w:r>
                            <w:rPr>
                              <w:rFonts w:cs="Arial"/>
                            </w:rPr>
                            <w:t xml:space="preserve">Town Hall </w:t>
                          </w:r>
                        </w:p>
                        <w:p w:rsidR="00701E05" w:rsidRDefault="00701E05" w:rsidP="00701E05">
                          <w:pPr>
                            <w:rPr>
                              <w:rFonts w:cs="Arial"/>
                            </w:rPr>
                          </w:pPr>
                          <w:smartTag w:uri="urn:schemas-microsoft-com:office:smarttags" w:element="Street">
                            <w:smartTag w:uri="urn:schemas-microsoft-com:office:smarttags" w:element="address">
                              <w:r>
                                <w:rPr>
                                  <w:rFonts w:cs="Arial"/>
                                </w:rPr>
                                <w:t>Judd Street</w:t>
                              </w:r>
                            </w:smartTag>
                          </w:smartTag>
                        </w:p>
                        <w:p w:rsidR="00701E05" w:rsidRDefault="00701E05" w:rsidP="00701E05">
                          <w:pPr>
                            <w:rPr>
                              <w:rFonts w:cs="Arial"/>
                            </w:rPr>
                          </w:pPr>
                          <w:r>
                            <w:rPr>
                              <w:rFonts w:cs="Arial"/>
                            </w:rPr>
                            <w:t>London</w:t>
                          </w:r>
                        </w:p>
                        <w:p w:rsidR="00701E05" w:rsidRDefault="00701E05" w:rsidP="00701E05">
                          <w:pPr>
                            <w:rPr>
                              <w:rFonts w:cs="Arial"/>
                            </w:rPr>
                          </w:pPr>
                          <w:r>
                            <w:rPr>
                              <w:rFonts w:cs="Arial"/>
                            </w:rPr>
                            <w:t>WC1H 9JE</w:t>
                          </w:r>
                        </w:p>
                        <w:p w:rsidR="00701E05" w:rsidRPr="00701E05" w:rsidRDefault="00701E05" w:rsidP="00701E05">
                          <w:pPr>
                            <w:rPr>
                              <w:sz w:val="18"/>
                            </w:rPr>
                          </w:pPr>
                        </w:p>
                        <w:p w:rsidR="00701E05" w:rsidRDefault="00701E05" w:rsidP="00701E05">
                          <w:pPr>
                            <w:rPr>
                              <w:sz w:val="18"/>
                            </w:rPr>
                          </w:pPr>
                          <w:r>
                            <w:rPr>
                              <w:sz w:val="18"/>
                            </w:rPr>
                            <w:t>Tel 020 7974 4444</w:t>
                          </w:r>
                        </w:p>
                        <w:p w:rsidR="00701E05" w:rsidRDefault="00701E05" w:rsidP="00701E05">
                          <w:pPr>
                            <w:rPr>
                              <w:sz w:val="18"/>
                            </w:rPr>
                          </w:pPr>
                        </w:p>
                        <w:p w:rsidR="00701E05" w:rsidRDefault="00701E05" w:rsidP="00701E05">
                          <w:pPr>
                            <w:rPr>
                              <w:sz w:val="18"/>
                            </w:rPr>
                          </w:pPr>
                          <w:hyperlink r:id="rId3" w:history="1">
                            <w:r>
                              <w:rPr>
                                <w:rStyle w:val="Hyperlink"/>
                                <w:sz w:val="18"/>
                              </w:rPr>
                              <w:t>planning@camden.gov.uk</w:t>
                            </w:r>
                          </w:hyperlink>
                          <w:r>
                            <w:rPr>
                              <w:sz w:val="18"/>
                            </w:rPr>
                            <w:t xml:space="preserve"> </w:t>
                          </w:r>
                        </w:p>
                        <w:p w:rsidR="00701E05" w:rsidRDefault="00701E05" w:rsidP="00701E05">
                          <w:pPr>
                            <w:rPr>
                              <w:sz w:val="22"/>
                            </w:rPr>
                          </w:pPr>
                          <w:hyperlink r:id="rId4" w:history="1">
                            <w:r>
                              <w:rPr>
                                <w:rStyle w:val="Hyperlink"/>
                                <w:sz w:val="18"/>
                              </w:rPr>
                              <w:t>www.camden.gov.uk/planning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41.6pt;margin-top:-31.2pt;width:163.75pt;height:19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y0hA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" stroked="f">
              <v:textbox>
                <w:txbxContent>
                  <w:p w:rsidR="00701E05" w:rsidRDefault="00701E05" w:rsidP="00701E05">
                    <w:pPr>
                      <w:pStyle w:val="AttentionLine"/>
                      <w:spacing w:before="0" w:after="100" w:line="240" w:lineRule="auto"/>
                    </w:pPr>
                    <w:r>
                      <w:object w:dxaOrig="2592" w:dyaOrig="540">
                        <v:shape id="_x0000_i1025" type="#_x0000_t75" style="width:129.7pt;height:26.85pt" o:ole="" fillcolor="window">
                          <v:imagedata r:id="rId1" o:title=""/>
                        </v:shape>
                        <o:OLEObject Type="Embed" ProgID="Word.Picture.8" ShapeID="_x0000_i1025" DrawAspect="Content" ObjectID="_1533107721" r:id="rId5"/>
                      </w:object>
                    </w:r>
                  </w:p>
                  <w:p w:rsidR="00701E05" w:rsidRDefault="00701E05" w:rsidP="00701E05">
                    <w:pPr>
                      <w:rPr>
                        <w:rFonts w:cs="Arial"/>
                        <w:b/>
                      </w:rPr>
                    </w:pPr>
                    <w:r>
                      <w:rPr>
                        <w:rFonts w:cs="Arial"/>
                        <w:b/>
                      </w:rPr>
                      <w:t>Regeneration and Planning</w:t>
                    </w:r>
                  </w:p>
                  <w:p w:rsidR="00701E05" w:rsidRDefault="00701E05" w:rsidP="00701E05">
                    <w:pPr>
                      <w:rPr>
                        <w:rFonts w:cs="Arial"/>
                        <w:b/>
                      </w:rPr>
                    </w:pPr>
                    <w:r>
                      <w:rPr>
                        <w:rFonts w:cs="Arial"/>
                        <w:b/>
                      </w:rPr>
                      <w:t>Development Management</w:t>
                    </w:r>
                  </w:p>
                  <w:p w:rsidR="00701E05" w:rsidRDefault="00701E05" w:rsidP="00701E05">
                    <w:pPr>
                      <w:rPr>
                        <w:rFonts w:cs="Arial"/>
                      </w:rPr>
                    </w:pPr>
                    <w:r>
                      <w:rPr>
                        <w:rFonts w:cs="Arial"/>
                      </w:rPr>
                      <w:t>London Borough of Camden</w:t>
                    </w:r>
                  </w:p>
                  <w:p w:rsidR="00701E05" w:rsidRDefault="00701E05" w:rsidP="00701E05">
                    <w:pPr>
                      <w:rPr>
                        <w:rFonts w:cs="Arial"/>
                      </w:rPr>
                    </w:pPr>
                    <w:r>
                      <w:rPr>
                        <w:rFonts w:cs="Arial"/>
                      </w:rPr>
                      <w:t xml:space="preserve">Town Hall </w:t>
                    </w:r>
                  </w:p>
                  <w:p w:rsidR="00701E05" w:rsidRDefault="00701E05" w:rsidP="00701E05">
                    <w:pPr>
                      <w:rPr>
                        <w:rFonts w:cs="Arial"/>
                      </w:rPr>
                    </w:pPr>
                    <w:smartTag w:uri="urn:schemas-microsoft-com:office:smarttags" w:element="Street">
                      <w:smartTag w:uri="urn:schemas-microsoft-com:office:smarttags" w:element="address">
                        <w:r>
                          <w:rPr>
                            <w:rFonts w:cs="Arial"/>
                          </w:rPr>
                          <w:t>Judd Street</w:t>
                        </w:r>
                      </w:smartTag>
                    </w:smartTag>
                  </w:p>
                  <w:p w:rsidR="00701E05" w:rsidRDefault="00701E05" w:rsidP="00701E05">
                    <w:pPr>
                      <w:rPr>
                        <w:rFonts w:cs="Arial"/>
                      </w:rPr>
                    </w:pPr>
                    <w:r>
                      <w:rPr>
                        <w:rFonts w:cs="Arial"/>
                      </w:rPr>
                      <w:t>London</w:t>
                    </w:r>
                  </w:p>
                  <w:p w:rsidR="00701E05" w:rsidRDefault="00701E05" w:rsidP="00701E05">
                    <w:pPr>
                      <w:rPr>
                        <w:rFonts w:cs="Arial"/>
                      </w:rPr>
                    </w:pPr>
                    <w:r>
                      <w:rPr>
                        <w:rFonts w:cs="Arial"/>
                      </w:rPr>
                      <w:t>WC1H 9JE</w:t>
                    </w:r>
                  </w:p>
                  <w:p w:rsidR="00701E05" w:rsidRPr="00701E05" w:rsidRDefault="00701E05" w:rsidP="00701E05">
                    <w:pPr>
                      <w:rPr>
                        <w:sz w:val="18"/>
                      </w:rPr>
                    </w:pPr>
                  </w:p>
                  <w:p w:rsidR="00701E05" w:rsidRDefault="00701E05" w:rsidP="00701E05">
                    <w:pPr>
                      <w:rPr>
                        <w:sz w:val="18"/>
                      </w:rPr>
                    </w:pPr>
                    <w:r>
                      <w:rPr>
                        <w:sz w:val="18"/>
                      </w:rPr>
                      <w:t>Tel 020 7974 4444</w:t>
                    </w:r>
                  </w:p>
                  <w:p w:rsidR="00701E05" w:rsidRDefault="00701E05" w:rsidP="00701E05">
                    <w:pPr>
                      <w:rPr>
                        <w:sz w:val="18"/>
                      </w:rPr>
                    </w:pPr>
                  </w:p>
                  <w:p w:rsidR="00701E05" w:rsidRDefault="00701E05" w:rsidP="00701E05">
                    <w:pPr>
                      <w:rPr>
                        <w:sz w:val="18"/>
                      </w:rPr>
                    </w:pPr>
                    <w:hyperlink r:id="rId6" w:history="1">
                      <w:r>
                        <w:rPr>
                          <w:rStyle w:val="Hyperlink"/>
                          <w:sz w:val="18"/>
                        </w:rPr>
                        <w:t>planning@camden.gov.uk</w:t>
                      </w:r>
                    </w:hyperlink>
                    <w:r>
                      <w:rPr>
                        <w:sz w:val="18"/>
                      </w:rPr>
                      <w:t xml:space="preserve"> </w:t>
                    </w:r>
                  </w:p>
                  <w:p w:rsidR="00701E05" w:rsidRDefault="00701E05" w:rsidP="00701E05">
                    <w:pPr>
                      <w:rPr>
                        <w:sz w:val="22"/>
                      </w:rPr>
                    </w:pPr>
                    <w:hyperlink r:id="rId7" w:history="1">
                      <w:r>
                        <w:rPr>
                          <w:rStyle w:val="Hyperlink"/>
                          <w:sz w:val="18"/>
                        </w:rPr>
                        <w:t>www.camden.gov.uk/planning</w:t>
                      </w:r>
                    </w:hyperlink>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1134110</wp:posOffset>
              </wp:positionH>
              <wp:positionV relativeFrom="paragraph">
                <wp:posOffset>2476500</wp:posOffset>
              </wp:positionV>
              <wp:extent cx="3771900" cy="4800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80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6D1" w:rsidRDefault="001166D1"/>
                        <w:p w:rsidR="001166D1" w:rsidRDefault="001166D1"/>
                        <w:p w:rsidR="001166D1" w:rsidRDefault="001166D1">
                          <w:pPr>
                            <w:pStyle w:val="Heading8"/>
                            <w:jc w:val="center"/>
                            <w:rPr>
                              <w:color w:val="999999"/>
                              <w:sz w:val="144"/>
                            </w:rPr>
                          </w:pPr>
                          <w:r>
                            <w:rPr>
                              <w:color w:val="999999"/>
                              <w:sz w:val="144"/>
                            </w:rPr>
                            <w:t>DRAFT</w:t>
                          </w:r>
                        </w:p>
                        <w:p w:rsidR="001166D1" w:rsidRDefault="001166D1">
                          <w:pPr>
                            <w:jc w:val="center"/>
                            <w:rPr>
                              <w:rFonts w:ascii="Impact" w:hAnsi="Impact"/>
                              <w:color w:val="999999"/>
                              <w:sz w:val="144"/>
                            </w:rPr>
                          </w:pPr>
                        </w:p>
                        <w:p w:rsidR="001166D1" w:rsidRDefault="001166D1">
                          <w:pPr>
                            <w:jc w:val="center"/>
                            <w:rPr>
                              <w:rFonts w:ascii="Impact" w:hAnsi="Impact"/>
                              <w:sz w:val="40"/>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89.3pt;margin-top:195pt;width:297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" stroked="f">
              <v:textbox>
                <w:txbxContent>
                  <w:p w:rsidR="001166D1" w:rsidRDefault="001166D1"/>
                  <w:p w:rsidR="001166D1" w:rsidRDefault="001166D1"/>
                  <w:p w:rsidR="001166D1" w:rsidRDefault="001166D1">
                    <w:pPr>
                      <w:pStyle w:val="Heading8"/>
                      <w:jc w:val="center"/>
                      <w:rPr>
                        <w:color w:val="999999"/>
                        <w:sz w:val="144"/>
                      </w:rPr>
                    </w:pPr>
                    <w:r>
                      <w:rPr>
                        <w:color w:val="999999"/>
                        <w:sz w:val="144"/>
                      </w:rPr>
                      <w:t>DRAFT</w:t>
                    </w:r>
                  </w:p>
                  <w:p w:rsidR="001166D1" w:rsidRDefault="001166D1">
                    <w:pPr>
                      <w:jc w:val="center"/>
                      <w:rPr>
                        <w:rFonts w:ascii="Impact" w:hAnsi="Impact"/>
                        <w:color w:val="999999"/>
                        <w:sz w:val="144"/>
                      </w:rPr>
                    </w:pPr>
                  </w:p>
                  <w:p w:rsidR="001166D1" w:rsidRDefault="001166D1">
                    <w:pPr>
                      <w:jc w:val="center"/>
                      <w:rPr>
                        <w:rFonts w:ascii="Impact" w:hAnsi="Impact"/>
                        <w:sz w:val="40"/>
                      </w:rPr>
                    </w:pPr>
                    <w:r>
                      <w:rPr>
                        <w:rFonts w:ascii="Impact" w:hAnsi="Impact"/>
                        <w:color w:val="999999"/>
                        <w:sz w:val="144"/>
                      </w:rPr>
                      <w:t>DECISION</w:t>
                    </w:r>
                  </w:p>
                </w:txbxContent>
              </v:textbox>
            </v:shape>
          </w:pict>
        </mc:Fallback>
      </mc:AlternateContent>
    </w:r>
    <w:r w:rsidR="001166D1">
      <w:tab/>
    </w:r>
    <w:r w:rsidR="001166D1">
      <w:tab/>
    </w:r>
    <w:r w:rsidR="001166D1">
      <w:tab/>
    </w:r>
    <w:r w:rsidR="001166D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10E"/>
    <w:multiLevelType w:val="hybridMultilevel"/>
    <w:tmpl w:val="29620A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B7391A"/>
    <w:multiLevelType w:val="hybridMultilevel"/>
    <w:tmpl w:val="9FD407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C66870"/>
    <w:multiLevelType w:val="singleLevel"/>
    <w:tmpl w:val="B2E0B92E"/>
    <w:lvl w:ilvl="0">
      <w:start w:val="1"/>
      <w:numFmt w:val="decimal"/>
      <w:lvlText w:val="%1"/>
      <w:lvlJc w:val="left"/>
      <w:pPr>
        <w:tabs>
          <w:tab w:val="num" w:pos="360"/>
        </w:tabs>
        <w:ind w:left="360" w:hanging="360"/>
      </w:pPr>
    </w:lvl>
  </w:abstractNum>
  <w:abstractNum w:abstractNumId="3">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4">
    <w:nsid w:val="2ACF13F8"/>
    <w:multiLevelType w:val="hybridMultilevel"/>
    <w:tmpl w:val="9FD677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4DE6CA4"/>
    <w:multiLevelType w:val="hybridMultilevel"/>
    <w:tmpl w:val="297A8E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5D84D42"/>
    <w:multiLevelType w:val="hybridMultilevel"/>
    <w:tmpl w:val="53B0E5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1286C7D"/>
    <w:multiLevelType w:val="hybridMultilevel"/>
    <w:tmpl w:val="94529056"/>
    <w:lvl w:ilvl="0">
      <w:start w:val="1"/>
      <w:numFmt w:val="bullet"/>
      <w:lvlText w:val=""/>
      <w:lvlJc w:val="left"/>
      <w:pPr>
        <w:tabs>
          <w:tab w:val="num" w:pos="720"/>
        </w:tabs>
        <w:ind w:left="720" w:hanging="60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7A726D3"/>
    <w:multiLevelType w:val="hybridMultilevel"/>
    <w:tmpl w:val="3F94A4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E9C719F"/>
    <w:multiLevelType w:val="hybridMultilevel"/>
    <w:tmpl w:val="B3E26E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193"/>
        </w:tabs>
        <w:ind w:left="1193" w:hanging="360"/>
      </w:pPr>
    </w:lvl>
    <w:lvl w:ilvl="2" w:tentative="1">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10">
    <w:nsid w:val="4EB66432"/>
    <w:multiLevelType w:val="hybridMultilevel"/>
    <w:tmpl w:val="394A5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5C355A5"/>
    <w:multiLevelType w:val="hybridMultilevel"/>
    <w:tmpl w:val="A24CA7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8DA5FCF"/>
    <w:multiLevelType w:val="hybridMultilevel"/>
    <w:tmpl w:val="B8E6D5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4">
    <w:nsid w:val="6FC360E5"/>
    <w:multiLevelType w:val="hybridMultilevel"/>
    <w:tmpl w:val="EF066A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3AE356B"/>
    <w:multiLevelType w:val="hybridMultilevel"/>
    <w:tmpl w:val="03FE91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6"/>
  </w:num>
  <w:num w:numId="4">
    <w:abstractNumId w:val="0"/>
  </w:num>
  <w:num w:numId="5">
    <w:abstractNumId w:val="1"/>
  </w:num>
  <w:num w:numId="6">
    <w:abstractNumId w:val="14"/>
  </w:num>
  <w:num w:numId="7">
    <w:abstractNumId w:val="15"/>
  </w:num>
  <w:num w:numId="8">
    <w:abstractNumId w:val="5"/>
  </w:num>
  <w:num w:numId="9">
    <w:abstractNumId w:val="8"/>
  </w:num>
  <w:num w:numId="10">
    <w:abstractNumId w:val="4"/>
  </w:num>
  <w:num w:numId="11">
    <w:abstractNumId w:val="12"/>
  </w:num>
  <w:num w:numId="12">
    <w:abstractNumId w:val="10"/>
  </w:num>
  <w:num w:numId="13">
    <w:abstractNumId w:val="7"/>
  </w:num>
  <w:num w:numId="14">
    <w:abstractNumId w:val="9"/>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activeWritingStyle w:appName="MSWord" w:lang="en-US"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07"/>
    <w:rsid w:val="0003193D"/>
    <w:rsid w:val="00050E4C"/>
    <w:rsid w:val="00092492"/>
    <w:rsid w:val="000D43D1"/>
    <w:rsid w:val="001166D1"/>
    <w:rsid w:val="0021653C"/>
    <w:rsid w:val="002D3ED5"/>
    <w:rsid w:val="00376723"/>
    <w:rsid w:val="00461E9E"/>
    <w:rsid w:val="00626026"/>
    <w:rsid w:val="006A4BBB"/>
    <w:rsid w:val="00701E05"/>
    <w:rsid w:val="007858EA"/>
    <w:rsid w:val="007F6D2E"/>
    <w:rsid w:val="00A93E39"/>
    <w:rsid w:val="00B13D0A"/>
    <w:rsid w:val="00B56487"/>
    <w:rsid w:val="00C57E23"/>
    <w:rsid w:val="00CC2866"/>
    <w:rsid w:val="00D250A6"/>
    <w:rsid w:val="00E93BE9"/>
    <w:rsid w:val="00EB6366"/>
    <w:rsid w:val="00EF2CC9"/>
    <w:rsid w:val="00F32607"/>
    <w:rsid w:val="00FF1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outlineLvl w:val="7"/>
    </w:pPr>
    <w:rPr>
      <w:rFonts w:ascii="Impact" w:hAnsi="Impact"/>
      <w:sz w:val="40"/>
    </w:rPr>
  </w:style>
  <w:style w:type="paragraph" w:styleId="Heading9">
    <w:name w:val="heading 9"/>
    <w:basedOn w:val="Normal"/>
    <w:next w:val="Normal"/>
    <w:qFormat/>
    <w:pPr>
      <w:keepNext/>
      <w:ind w:firstLine="720"/>
      <w:outlineLvl w:val="8"/>
    </w:pPr>
    <w:rPr>
      <w:rFonts w:ascii="Impact" w:hAnsi="Impact"/>
      <w:color w:val="999999"/>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PlainText">
    <w:name w:val="Plain Text"/>
    <w:basedOn w:val="Normal"/>
    <w:link w:val="PlainTextChar"/>
    <w:pPr>
      <w:jc w:val="left"/>
    </w:pPr>
    <w:rPr>
      <w:rFonts w:ascii="Courier New" w:hAnsi="Courier New"/>
      <w:spacing w:val="0"/>
    </w:rPr>
  </w:style>
  <w:style w:type="character" w:customStyle="1" w:styleId="PlainTextChar">
    <w:name w:val="Plain Text Char"/>
    <w:link w:val="PlainText"/>
    <w:rsid w:val="00701E05"/>
    <w:rPr>
      <w:rFonts w:ascii="Courier New" w:hAnsi="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outlineLvl w:val="7"/>
    </w:pPr>
    <w:rPr>
      <w:rFonts w:ascii="Impact" w:hAnsi="Impact"/>
      <w:sz w:val="40"/>
    </w:rPr>
  </w:style>
  <w:style w:type="paragraph" w:styleId="Heading9">
    <w:name w:val="heading 9"/>
    <w:basedOn w:val="Normal"/>
    <w:next w:val="Normal"/>
    <w:qFormat/>
    <w:pPr>
      <w:keepNext/>
      <w:ind w:firstLine="720"/>
      <w:outlineLvl w:val="8"/>
    </w:pPr>
    <w:rPr>
      <w:rFonts w:ascii="Impact" w:hAnsi="Impact"/>
      <w:color w:val="999999"/>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PlainText">
    <w:name w:val="Plain Text"/>
    <w:basedOn w:val="Normal"/>
    <w:link w:val="PlainTextChar"/>
    <w:pPr>
      <w:jc w:val="left"/>
    </w:pPr>
    <w:rPr>
      <w:rFonts w:ascii="Courier New" w:hAnsi="Courier New"/>
      <w:spacing w:val="0"/>
    </w:rPr>
  </w:style>
  <w:style w:type="character" w:customStyle="1" w:styleId="PlainTextChar">
    <w:name w:val="Plain Text Char"/>
    <w:link w:val="PlainText"/>
    <w:rsid w:val="00701E05"/>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05884">
      <w:bodyDiv w:val="1"/>
      <w:marLeft w:val="0"/>
      <w:marRight w:val="0"/>
      <w:marTop w:val="0"/>
      <w:marBottom w:val="0"/>
      <w:divBdr>
        <w:top w:val="none" w:sz="0" w:space="0" w:color="auto"/>
        <w:left w:val="none" w:sz="0" w:space="0" w:color="auto"/>
        <w:bottom w:val="none" w:sz="0" w:space="0" w:color="auto"/>
        <w:right w:val="none" w:sz="0" w:space="0" w:color="auto"/>
      </w:divBdr>
    </w:div>
    <w:div w:id="18404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file:///h:\desktop\planning@camden.gov.uk" TargetMode="External"/><Relationship Id="rId7" Type="http://schemas.openxmlformats.org/officeDocument/2006/relationships/hyperlink" Target="file:///h:\desktop\www.camden.gov.uk\planning"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file:///h:\desktop\planning@camden.gov.uk" TargetMode="External"/><Relationship Id="rId5" Type="http://schemas.openxmlformats.org/officeDocument/2006/relationships/oleObject" Target="embeddings/oleObject2.bin"/><Relationship Id="rId4" Type="http://schemas.openxmlformats.org/officeDocument/2006/relationships/hyperlink" Target="file:///h:\desktop\www.camden.gov.uk\plan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S106%20draft%20decision%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S106 draft decision notice</Template>
  <TotalTime>3</TotalTime>
  <Pages>5</Pages>
  <Words>1535</Words>
  <Characters>8295</Characters>
  <Application>Microsoft Office Word</Application>
  <DocSecurity>0</DocSecurity>
  <Lines>230</Lines>
  <Paragraphs>73</Paragraphs>
  <ScaleCrop>false</ScaleCrop>
  <HeadingPairs>
    <vt:vector size="2" baseType="variant">
      <vt:variant>
        <vt:lpstr>Title</vt:lpstr>
      </vt:variant>
      <vt:variant>
        <vt:i4>1</vt:i4>
      </vt:variant>
    </vt:vector>
  </HeadingPairs>
  <TitlesOfParts>
    <vt:vector size="1" baseType="lpstr">
      <vt:lpstr>Professional Letter</vt:lpstr>
    </vt:vector>
  </TitlesOfParts>
  <Company>London Borough of Camden</Company>
  <LinksUpToDate>false</LinksUpToDate>
  <CharactersWithSpaces>9757</CharactersWithSpaces>
  <SharedDoc>false</SharedDoc>
  <HLinks>
    <vt:vector size="12" baseType="variant">
      <vt:variant>
        <vt:i4>5177436</vt:i4>
      </vt:variant>
      <vt:variant>
        <vt:i4>6</vt:i4>
      </vt:variant>
      <vt:variant>
        <vt:i4>0</vt:i4>
      </vt:variant>
      <vt:variant>
        <vt:i4>5</vt:i4>
      </vt:variant>
      <vt:variant>
        <vt:lpwstr>\\camden\user\home\camdg007\desktop\www.camden.gov.uk\planning</vt:lpwstr>
      </vt:variant>
      <vt:variant>
        <vt:lpwstr/>
      </vt:variant>
      <vt:variant>
        <vt:i4>2752636</vt:i4>
      </vt:variant>
      <vt:variant>
        <vt:i4>3</vt:i4>
      </vt:variant>
      <vt:variant>
        <vt:i4>0</vt:i4>
      </vt:variant>
      <vt:variant>
        <vt:i4>5</vt:i4>
      </vt:variant>
      <vt:variant>
        <vt:lpwstr>\\camden\user\home\camdg007\desktop\planning@camden.gov.uk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Roe, Anna</dc:creator>
  <cp:lastModifiedBy>Roe, Anna</cp:lastModifiedBy>
  <cp:revision>1</cp:revision>
  <cp:lastPrinted>2003-06-16T17:09:00Z</cp:lastPrinted>
  <dcterms:created xsi:type="dcterms:W3CDTF">2016-08-19T09:26:00Z</dcterms:created>
  <dcterms:modified xsi:type="dcterms:W3CDTF">2016-08-19T09:29:00Z</dcterms:modified>
  <cp:category>Letter</cp:category>
</cp:coreProperties>
</file>