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84A" w:rsidRPr="00D67ACB" w:rsidRDefault="00D67ACB">
      <w:pPr>
        <w:rPr>
          <w:rFonts w:ascii="Arial" w:hAnsi="Arial" w:cs="Arial"/>
          <w:b/>
        </w:rPr>
      </w:pPr>
      <w:r w:rsidRPr="00D67ACB">
        <w:rPr>
          <w:rFonts w:ascii="Arial" w:hAnsi="Arial" w:cs="Arial"/>
          <w:b/>
        </w:rPr>
        <w:t>The British Museum</w:t>
      </w:r>
    </w:p>
    <w:p w:rsidR="007C3C1C" w:rsidRDefault="007C3C1C" w:rsidP="007C3C1C">
      <w:pPr>
        <w:rPr>
          <w:rFonts w:ascii="Arial" w:hAnsi="Arial" w:cs="Arial"/>
        </w:rPr>
      </w:pPr>
    </w:p>
    <w:p w:rsidR="00DF30B5" w:rsidRDefault="00351815" w:rsidP="00DA2972">
      <w:pPr>
        <w:rPr>
          <w:rFonts w:ascii="Arial" w:hAnsi="Arial" w:cs="Arial"/>
          <w:b/>
        </w:rPr>
      </w:pPr>
      <w:r>
        <w:rPr>
          <w:rFonts w:ascii="Arial" w:hAnsi="Arial" w:cs="Arial"/>
          <w:b/>
        </w:rPr>
        <w:t xml:space="preserve">Proposed Visitor Search Facilities </w:t>
      </w:r>
      <w:r w:rsidR="008B02CE">
        <w:rPr>
          <w:rFonts w:ascii="Arial" w:hAnsi="Arial" w:cs="Arial"/>
          <w:b/>
        </w:rPr>
        <w:t xml:space="preserve">at </w:t>
      </w:r>
      <w:proofErr w:type="gramStart"/>
      <w:r w:rsidR="008B02CE">
        <w:rPr>
          <w:rFonts w:ascii="Arial" w:hAnsi="Arial" w:cs="Arial"/>
          <w:b/>
        </w:rPr>
        <w:t>The</w:t>
      </w:r>
      <w:proofErr w:type="gramEnd"/>
      <w:r w:rsidR="008B02CE">
        <w:rPr>
          <w:rFonts w:ascii="Arial" w:hAnsi="Arial" w:cs="Arial"/>
          <w:b/>
        </w:rPr>
        <w:t xml:space="preserve"> North Entrance</w:t>
      </w:r>
    </w:p>
    <w:p w:rsidR="00DF30B5" w:rsidRPr="00C173DB" w:rsidRDefault="00DF30B5" w:rsidP="00DA2972">
      <w:pPr>
        <w:rPr>
          <w:rFonts w:ascii="Arial" w:hAnsi="Arial" w:cs="Arial"/>
          <w:b/>
        </w:rPr>
      </w:pPr>
    </w:p>
    <w:p w:rsidR="00C574C6" w:rsidRPr="008B02CE" w:rsidRDefault="00DF30B5" w:rsidP="00DA2972">
      <w:pPr>
        <w:rPr>
          <w:rFonts w:ascii="Arial" w:hAnsi="Arial" w:cs="Arial"/>
          <w:sz w:val="20"/>
          <w:szCs w:val="20"/>
        </w:rPr>
      </w:pPr>
      <w:r w:rsidRPr="00C173DB">
        <w:rPr>
          <w:rFonts w:ascii="Arial" w:hAnsi="Arial" w:cs="Arial"/>
          <w:b/>
        </w:rPr>
        <w:t>Design and Access Statement</w:t>
      </w:r>
      <w:r w:rsidR="00961341">
        <w:rPr>
          <w:rFonts w:ascii="Arial" w:hAnsi="Arial" w:cs="Arial"/>
          <w:b/>
        </w:rPr>
        <w:t xml:space="preserve">   </w:t>
      </w:r>
      <w:r w:rsidR="008B02CE" w:rsidRPr="008B02CE">
        <w:rPr>
          <w:rFonts w:ascii="Arial" w:hAnsi="Arial" w:cs="Arial"/>
          <w:sz w:val="20"/>
          <w:szCs w:val="20"/>
        </w:rPr>
        <w:t>2</w:t>
      </w:r>
      <w:r w:rsidR="00063C78">
        <w:rPr>
          <w:rFonts w:ascii="Arial" w:hAnsi="Arial" w:cs="Arial"/>
          <w:sz w:val="20"/>
          <w:szCs w:val="20"/>
        </w:rPr>
        <w:t>9</w:t>
      </w:r>
      <w:bookmarkStart w:id="0" w:name="_GoBack"/>
      <w:bookmarkEnd w:id="0"/>
      <w:r w:rsidR="00961341" w:rsidRPr="008B02CE">
        <w:rPr>
          <w:rFonts w:ascii="Arial" w:hAnsi="Arial" w:cs="Arial"/>
          <w:sz w:val="20"/>
          <w:szCs w:val="20"/>
        </w:rPr>
        <w:t>/07/2016</w:t>
      </w:r>
    </w:p>
    <w:p w:rsidR="008870B8" w:rsidRDefault="008870B8" w:rsidP="00DA2972">
      <w:pPr>
        <w:rPr>
          <w:rFonts w:ascii="Arial" w:hAnsi="Arial" w:cs="Arial"/>
          <w:b/>
        </w:rPr>
      </w:pPr>
    </w:p>
    <w:p w:rsidR="006A7F2A" w:rsidRDefault="006A7F2A" w:rsidP="00DA2972">
      <w:pPr>
        <w:rPr>
          <w:rFonts w:ascii="Arial" w:hAnsi="Arial" w:cs="Arial"/>
          <w:b/>
        </w:rPr>
      </w:pPr>
    </w:p>
    <w:p w:rsidR="00DF30B5" w:rsidRDefault="00DF30B5" w:rsidP="00407932">
      <w:pPr>
        <w:pStyle w:val="ListParagraph"/>
        <w:numPr>
          <w:ilvl w:val="0"/>
          <w:numId w:val="14"/>
        </w:numPr>
        <w:rPr>
          <w:rFonts w:ascii="Arial" w:hAnsi="Arial" w:cs="Arial"/>
          <w:b/>
        </w:rPr>
      </w:pPr>
      <w:r w:rsidRPr="00695F09">
        <w:rPr>
          <w:rFonts w:ascii="Arial" w:hAnsi="Arial" w:cs="Arial"/>
          <w:b/>
        </w:rPr>
        <w:t>Background Information</w:t>
      </w:r>
    </w:p>
    <w:p w:rsidR="00B028EA" w:rsidRPr="00B028EA" w:rsidRDefault="00B028EA" w:rsidP="00B028EA">
      <w:pPr>
        <w:rPr>
          <w:rFonts w:ascii="Arial" w:hAnsi="Arial" w:cs="Arial"/>
          <w:b/>
        </w:rPr>
      </w:pPr>
    </w:p>
    <w:p w:rsidR="00B028EA" w:rsidRPr="006A7F2A" w:rsidRDefault="00B028EA" w:rsidP="00B028EA">
      <w:pPr>
        <w:pStyle w:val="ListParagraph"/>
        <w:numPr>
          <w:ilvl w:val="1"/>
          <w:numId w:val="14"/>
        </w:numPr>
        <w:ind w:right="-472"/>
        <w:rPr>
          <w:rFonts w:ascii="Arial" w:hAnsi="Arial" w:cs="Arial"/>
          <w:b/>
          <w:sz w:val="22"/>
          <w:szCs w:val="22"/>
        </w:rPr>
      </w:pPr>
      <w:r>
        <w:rPr>
          <w:rFonts w:ascii="Arial" w:hAnsi="Arial" w:cs="Arial"/>
          <w:b/>
          <w:sz w:val="22"/>
          <w:szCs w:val="22"/>
        </w:rPr>
        <w:t>Context and Risk</w:t>
      </w:r>
    </w:p>
    <w:p w:rsidR="00DF30B5" w:rsidRDefault="00DF30B5" w:rsidP="00DA2972">
      <w:pPr>
        <w:rPr>
          <w:rFonts w:ascii="Arial" w:hAnsi="Arial" w:cs="Arial"/>
        </w:rPr>
      </w:pPr>
    </w:p>
    <w:p w:rsidR="00C24F73" w:rsidRDefault="00C24F73" w:rsidP="00B028EA">
      <w:pPr>
        <w:ind w:left="360"/>
        <w:rPr>
          <w:rFonts w:ascii="Arial" w:hAnsi="Arial" w:cs="Arial"/>
          <w:sz w:val="22"/>
          <w:szCs w:val="22"/>
        </w:rPr>
      </w:pPr>
      <w:r>
        <w:rPr>
          <w:rFonts w:ascii="Arial" w:hAnsi="Arial" w:cs="Arial"/>
          <w:sz w:val="22"/>
          <w:szCs w:val="22"/>
        </w:rPr>
        <w:t>The British Museum is the UK’s leading visitor attraction, welcoming 6.9 million visitors a year to the Bloomsbury site. The total attendance each day varies by season but reaches close to 40,000 on its busiest days. The venue is considered by police and security advisors to be a higher risk terrorism target when considered as one of London’s most crowded spaces a</w:t>
      </w:r>
      <w:r w:rsidR="00111EDE">
        <w:rPr>
          <w:rFonts w:ascii="Arial" w:hAnsi="Arial" w:cs="Arial"/>
          <w:sz w:val="22"/>
          <w:szCs w:val="22"/>
        </w:rPr>
        <w:t>long with</w:t>
      </w:r>
      <w:r>
        <w:rPr>
          <w:rFonts w:ascii="Arial" w:hAnsi="Arial" w:cs="Arial"/>
          <w:sz w:val="22"/>
          <w:szCs w:val="22"/>
        </w:rPr>
        <w:t xml:space="preserve"> its global iconic status as a Museum and London tourist hot spot.</w:t>
      </w:r>
    </w:p>
    <w:p w:rsidR="00C24F73" w:rsidRDefault="00C24F73" w:rsidP="00B028EA">
      <w:pPr>
        <w:ind w:left="360"/>
        <w:rPr>
          <w:rFonts w:ascii="Arial" w:hAnsi="Arial" w:cs="Arial"/>
          <w:sz w:val="22"/>
          <w:szCs w:val="22"/>
        </w:rPr>
      </w:pPr>
    </w:p>
    <w:p w:rsidR="00C24F73" w:rsidRDefault="00C24F73" w:rsidP="00B028EA">
      <w:pPr>
        <w:ind w:left="360"/>
        <w:rPr>
          <w:rFonts w:ascii="Arial" w:hAnsi="Arial" w:cs="Arial"/>
          <w:sz w:val="22"/>
          <w:szCs w:val="22"/>
        </w:rPr>
      </w:pPr>
      <w:r>
        <w:rPr>
          <w:rFonts w:ascii="Arial" w:hAnsi="Arial" w:cs="Arial"/>
          <w:sz w:val="22"/>
          <w:szCs w:val="22"/>
        </w:rPr>
        <w:t>With the increase of the national security threat level to severe the Museum has substantially increased the level of bag checking at the entry to the building. The level of checks has been made more essential since the major terrorist action in Europe</w:t>
      </w:r>
      <w:r w:rsidR="00111EDE">
        <w:rPr>
          <w:rFonts w:ascii="Arial" w:hAnsi="Arial" w:cs="Arial"/>
          <w:sz w:val="22"/>
          <w:szCs w:val="22"/>
        </w:rPr>
        <w:t>,</w:t>
      </w:r>
      <w:r>
        <w:rPr>
          <w:rFonts w:ascii="Arial" w:hAnsi="Arial" w:cs="Arial"/>
          <w:sz w:val="22"/>
          <w:szCs w:val="22"/>
        </w:rPr>
        <w:t xml:space="preserve"> attacks on other museums and the recent raising of the Irish Terrorism threat level in the UK.</w:t>
      </w:r>
      <w:r w:rsidR="00516A09">
        <w:rPr>
          <w:rFonts w:ascii="Arial" w:hAnsi="Arial" w:cs="Arial"/>
          <w:sz w:val="22"/>
          <w:szCs w:val="22"/>
        </w:rPr>
        <w:t xml:space="preserve"> Other international museums of similar size, visitor numbers and iconic locations have installed similar security measures to protect the public, notably The Louvre in Paris and </w:t>
      </w:r>
      <w:proofErr w:type="spellStart"/>
      <w:r w:rsidR="00516A09">
        <w:rPr>
          <w:rFonts w:ascii="Arial" w:hAnsi="Arial" w:cs="Arial"/>
          <w:sz w:val="22"/>
          <w:szCs w:val="22"/>
        </w:rPr>
        <w:t>Musee</w:t>
      </w:r>
      <w:proofErr w:type="spellEnd"/>
      <w:r w:rsidR="00516A09">
        <w:rPr>
          <w:rFonts w:ascii="Arial" w:hAnsi="Arial" w:cs="Arial"/>
          <w:sz w:val="22"/>
          <w:szCs w:val="22"/>
        </w:rPr>
        <w:t xml:space="preserve"> Des Beaux Arts in Brussels. </w:t>
      </w:r>
    </w:p>
    <w:p w:rsidR="00C24F73" w:rsidRDefault="00C24F73" w:rsidP="00B028EA">
      <w:pPr>
        <w:ind w:left="360"/>
        <w:rPr>
          <w:rFonts w:ascii="Arial" w:hAnsi="Arial" w:cs="Arial"/>
          <w:sz w:val="22"/>
          <w:szCs w:val="22"/>
        </w:rPr>
      </w:pPr>
    </w:p>
    <w:p w:rsidR="00C24F73" w:rsidRDefault="00C24F73" w:rsidP="00B028EA">
      <w:pPr>
        <w:ind w:left="360"/>
        <w:rPr>
          <w:rFonts w:ascii="Arial" w:hAnsi="Arial" w:cs="Arial"/>
          <w:sz w:val="22"/>
          <w:szCs w:val="22"/>
        </w:rPr>
      </w:pPr>
      <w:r>
        <w:rPr>
          <w:rFonts w:ascii="Arial" w:hAnsi="Arial" w:cs="Arial"/>
          <w:sz w:val="22"/>
          <w:szCs w:val="22"/>
        </w:rPr>
        <w:t xml:space="preserve">To support greater protection of visitors and the public, those high levels of bag search will remain in place. To reduce risk to </w:t>
      </w:r>
      <w:r w:rsidR="00C8608F">
        <w:rPr>
          <w:rFonts w:ascii="Arial" w:hAnsi="Arial" w:cs="Arial"/>
          <w:sz w:val="22"/>
          <w:szCs w:val="22"/>
        </w:rPr>
        <w:t>visitors</w:t>
      </w:r>
      <w:r>
        <w:rPr>
          <w:rFonts w:ascii="Arial" w:hAnsi="Arial" w:cs="Arial"/>
          <w:sz w:val="22"/>
          <w:szCs w:val="22"/>
        </w:rPr>
        <w:t xml:space="preserve"> and provide for </w:t>
      </w:r>
      <w:r w:rsidR="00C8608F">
        <w:rPr>
          <w:rFonts w:ascii="Arial" w:hAnsi="Arial" w:cs="Arial"/>
          <w:sz w:val="22"/>
          <w:szCs w:val="22"/>
        </w:rPr>
        <w:t>increased public safety within the main entrance halls</w:t>
      </w:r>
      <w:r>
        <w:rPr>
          <w:rFonts w:ascii="Arial" w:hAnsi="Arial" w:cs="Arial"/>
          <w:sz w:val="22"/>
          <w:szCs w:val="22"/>
        </w:rPr>
        <w:t xml:space="preserve">, </w:t>
      </w:r>
      <w:r w:rsidR="003E2A7A">
        <w:rPr>
          <w:rFonts w:ascii="Arial" w:hAnsi="Arial" w:cs="Arial"/>
          <w:sz w:val="22"/>
          <w:szCs w:val="22"/>
        </w:rPr>
        <w:t xml:space="preserve">it is essential to relocate </w:t>
      </w:r>
      <w:r>
        <w:rPr>
          <w:rFonts w:ascii="Arial" w:hAnsi="Arial" w:cs="Arial"/>
          <w:sz w:val="22"/>
          <w:szCs w:val="22"/>
        </w:rPr>
        <w:t>bag searching outside of the Museum</w:t>
      </w:r>
      <w:r w:rsidR="003E2A7A">
        <w:rPr>
          <w:rFonts w:ascii="Arial" w:hAnsi="Arial" w:cs="Arial"/>
          <w:sz w:val="22"/>
          <w:szCs w:val="22"/>
        </w:rPr>
        <w:t xml:space="preserve"> building. </w:t>
      </w:r>
      <w:r w:rsidR="00C8608F">
        <w:rPr>
          <w:rFonts w:ascii="Arial" w:hAnsi="Arial" w:cs="Arial"/>
          <w:sz w:val="22"/>
          <w:szCs w:val="22"/>
        </w:rPr>
        <w:t xml:space="preserve">This </w:t>
      </w:r>
      <w:r w:rsidR="003E2A7A">
        <w:rPr>
          <w:rFonts w:ascii="Arial" w:hAnsi="Arial" w:cs="Arial"/>
          <w:sz w:val="22"/>
          <w:szCs w:val="22"/>
        </w:rPr>
        <w:t xml:space="preserve">has been completed at the </w:t>
      </w:r>
      <w:r>
        <w:rPr>
          <w:rFonts w:ascii="Arial" w:hAnsi="Arial" w:cs="Arial"/>
          <w:sz w:val="22"/>
          <w:szCs w:val="22"/>
        </w:rPr>
        <w:t xml:space="preserve">front entrance </w:t>
      </w:r>
      <w:r w:rsidR="003E2A7A">
        <w:rPr>
          <w:rFonts w:ascii="Arial" w:hAnsi="Arial" w:cs="Arial"/>
          <w:sz w:val="22"/>
          <w:szCs w:val="22"/>
        </w:rPr>
        <w:t xml:space="preserve">(now moved </w:t>
      </w:r>
      <w:r>
        <w:rPr>
          <w:rFonts w:ascii="Arial" w:hAnsi="Arial" w:cs="Arial"/>
          <w:sz w:val="22"/>
          <w:szCs w:val="22"/>
        </w:rPr>
        <w:t>onto the Forecourt</w:t>
      </w:r>
      <w:r w:rsidR="003E2A7A">
        <w:rPr>
          <w:rFonts w:ascii="Arial" w:hAnsi="Arial" w:cs="Arial"/>
          <w:sz w:val="22"/>
          <w:szCs w:val="22"/>
        </w:rPr>
        <w:t>) and th</w:t>
      </w:r>
      <w:r>
        <w:rPr>
          <w:rFonts w:ascii="Arial" w:hAnsi="Arial" w:cs="Arial"/>
          <w:sz w:val="22"/>
          <w:szCs w:val="22"/>
        </w:rPr>
        <w:t xml:space="preserve">e Museum now needs to </w:t>
      </w:r>
      <w:r w:rsidR="00C8608F">
        <w:rPr>
          <w:rFonts w:ascii="Arial" w:hAnsi="Arial" w:cs="Arial"/>
          <w:sz w:val="22"/>
          <w:szCs w:val="22"/>
        </w:rPr>
        <w:t xml:space="preserve">also </w:t>
      </w:r>
      <w:r>
        <w:rPr>
          <w:rFonts w:ascii="Arial" w:hAnsi="Arial" w:cs="Arial"/>
          <w:sz w:val="22"/>
          <w:szCs w:val="22"/>
        </w:rPr>
        <w:t>move search</w:t>
      </w:r>
      <w:r w:rsidR="003E2A7A">
        <w:rPr>
          <w:rFonts w:ascii="Arial" w:hAnsi="Arial" w:cs="Arial"/>
          <w:sz w:val="22"/>
          <w:szCs w:val="22"/>
        </w:rPr>
        <w:t>ing</w:t>
      </w:r>
      <w:r>
        <w:rPr>
          <w:rFonts w:ascii="Arial" w:hAnsi="Arial" w:cs="Arial"/>
          <w:sz w:val="22"/>
          <w:szCs w:val="22"/>
        </w:rPr>
        <w:t xml:space="preserve"> </w:t>
      </w:r>
      <w:r w:rsidR="003E2A7A">
        <w:rPr>
          <w:rFonts w:ascii="Arial" w:hAnsi="Arial" w:cs="Arial"/>
          <w:sz w:val="22"/>
          <w:szCs w:val="22"/>
        </w:rPr>
        <w:t>on</w:t>
      </w:r>
      <w:r>
        <w:rPr>
          <w:rFonts w:ascii="Arial" w:hAnsi="Arial" w:cs="Arial"/>
          <w:sz w:val="22"/>
          <w:szCs w:val="22"/>
        </w:rPr>
        <w:t>to its exterior spaces outside the Montague Place entrance.</w:t>
      </w:r>
    </w:p>
    <w:p w:rsidR="00C24F73" w:rsidRDefault="00C24F73" w:rsidP="00B028EA">
      <w:pPr>
        <w:ind w:left="360"/>
        <w:rPr>
          <w:rFonts w:ascii="Arial" w:hAnsi="Arial" w:cs="Arial"/>
          <w:sz w:val="22"/>
          <w:szCs w:val="22"/>
        </w:rPr>
      </w:pPr>
    </w:p>
    <w:p w:rsidR="008B02CE" w:rsidRDefault="00FD6C52" w:rsidP="00351815">
      <w:pPr>
        <w:spacing w:line="235" w:lineRule="auto"/>
        <w:ind w:left="360"/>
        <w:jc w:val="both"/>
        <w:rPr>
          <w:rFonts w:ascii="Arial" w:hAnsi="Arial" w:cs="Arial"/>
          <w:sz w:val="22"/>
          <w:szCs w:val="22"/>
        </w:rPr>
      </w:pPr>
      <w:r>
        <w:rPr>
          <w:rFonts w:ascii="Arial" w:hAnsi="Arial" w:cs="Arial"/>
          <w:sz w:val="22"/>
          <w:szCs w:val="22"/>
        </w:rPr>
        <w:t>We recently erected a temporary search structure on the South West forecourt. This became operational in early May 2016 and has proved a success with both visitors and our Security and Visitor Services staff. The visitor flow is much improved f</w:t>
      </w:r>
      <w:r w:rsidR="008B02CE">
        <w:rPr>
          <w:rFonts w:ascii="Arial" w:hAnsi="Arial" w:cs="Arial"/>
          <w:sz w:val="22"/>
          <w:szCs w:val="22"/>
        </w:rPr>
        <w:t>ro</w:t>
      </w:r>
      <w:r>
        <w:rPr>
          <w:rFonts w:ascii="Arial" w:hAnsi="Arial" w:cs="Arial"/>
          <w:sz w:val="22"/>
          <w:szCs w:val="22"/>
        </w:rPr>
        <w:t>m moving the search facility outside the South Entrance Hall and</w:t>
      </w:r>
      <w:r w:rsidR="008B02CE">
        <w:rPr>
          <w:rFonts w:ascii="Arial" w:hAnsi="Arial" w:cs="Arial"/>
          <w:sz w:val="22"/>
          <w:szCs w:val="22"/>
        </w:rPr>
        <w:t xml:space="preserve"> we have had positive feedback from visitors that this is providing them with reassurance that their safety is one of our major priorities for their visit.</w:t>
      </w:r>
      <w:r>
        <w:rPr>
          <w:rFonts w:ascii="Arial" w:hAnsi="Arial" w:cs="Arial"/>
          <w:sz w:val="22"/>
          <w:szCs w:val="22"/>
        </w:rPr>
        <w:t xml:space="preserve"> </w:t>
      </w:r>
    </w:p>
    <w:p w:rsidR="008B02CE" w:rsidRDefault="008B02CE" w:rsidP="00351815">
      <w:pPr>
        <w:spacing w:line="235" w:lineRule="auto"/>
        <w:ind w:left="360"/>
        <w:jc w:val="both"/>
        <w:rPr>
          <w:rFonts w:ascii="Arial" w:hAnsi="Arial" w:cs="Arial"/>
          <w:sz w:val="22"/>
          <w:szCs w:val="22"/>
        </w:rPr>
      </w:pPr>
    </w:p>
    <w:p w:rsidR="008B02CE" w:rsidRDefault="008B02CE" w:rsidP="00351815">
      <w:pPr>
        <w:spacing w:line="235" w:lineRule="auto"/>
        <w:ind w:left="360"/>
        <w:jc w:val="both"/>
        <w:rPr>
          <w:rFonts w:ascii="Arial" w:hAnsi="Arial" w:cs="Arial"/>
          <w:sz w:val="22"/>
          <w:szCs w:val="22"/>
        </w:rPr>
      </w:pPr>
    </w:p>
    <w:p w:rsidR="0077288C" w:rsidRDefault="0077288C" w:rsidP="005004AF">
      <w:pPr>
        <w:pStyle w:val="ListParagraph"/>
        <w:numPr>
          <w:ilvl w:val="0"/>
          <w:numId w:val="14"/>
        </w:numPr>
        <w:rPr>
          <w:rFonts w:ascii="Arial" w:hAnsi="Arial" w:cs="Arial"/>
          <w:b/>
          <w:sz w:val="22"/>
          <w:szCs w:val="22"/>
        </w:rPr>
      </w:pPr>
      <w:r w:rsidRPr="006A7F2A">
        <w:rPr>
          <w:rFonts w:ascii="Arial" w:hAnsi="Arial" w:cs="Arial"/>
          <w:b/>
          <w:sz w:val="22"/>
          <w:szCs w:val="22"/>
        </w:rPr>
        <w:t xml:space="preserve">Proposed Changes to the </w:t>
      </w:r>
      <w:r w:rsidR="00351815" w:rsidRPr="006A7F2A">
        <w:rPr>
          <w:rFonts w:ascii="Arial" w:hAnsi="Arial" w:cs="Arial"/>
          <w:b/>
          <w:sz w:val="22"/>
          <w:szCs w:val="22"/>
        </w:rPr>
        <w:t>Site</w:t>
      </w:r>
    </w:p>
    <w:p w:rsidR="00B028EA" w:rsidRPr="00B028EA" w:rsidRDefault="00B028EA" w:rsidP="00B028EA">
      <w:pPr>
        <w:rPr>
          <w:rFonts w:ascii="Arial" w:hAnsi="Arial" w:cs="Arial"/>
          <w:b/>
          <w:sz w:val="22"/>
          <w:szCs w:val="22"/>
        </w:rPr>
      </w:pPr>
    </w:p>
    <w:p w:rsidR="00B028EA" w:rsidRDefault="00B028EA" w:rsidP="00B028EA">
      <w:pPr>
        <w:pStyle w:val="ListParagraph"/>
        <w:numPr>
          <w:ilvl w:val="1"/>
          <w:numId w:val="14"/>
        </w:numPr>
        <w:ind w:right="-472"/>
        <w:rPr>
          <w:rFonts w:ascii="Arial" w:hAnsi="Arial" w:cs="Arial"/>
          <w:b/>
          <w:sz w:val="22"/>
          <w:szCs w:val="22"/>
        </w:rPr>
      </w:pPr>
      <w:r>
        <w:rPr>
          <w:rFonts w:ascii="Arial" w:hAnsi="Arial" w:cs="Arial"/>
          <w:b/>
          <w:sz w:val="22"/>
          <w:szCs w:val="22"/>
        </w:rPr>
        <w:t>Outline Proposals</w:t>
      </w:r>
    </w:p>
    <w:p w:rsidR="00B028EA" w:rsidRPr="00B028EA" w:rsidRDefault="00B028EA" w:rsidP="00B028EA">
      <w:pPr>
        <w:ind w:right="-472"/>
        <w:rPr>
          <w:rFonts w:ascii="Arial" w:hAnsi="Arial" w:cs="Arial"/>
          <w:b/>
          <w:sz w:val="22"/>
          <w:szCs w:val="22"/>
        </w:rPr>
      </w:pPr>
    </w:p>
    <w:p w:rsidR="00B028EA" w:rsidRPr="006A7F2A" w:rsidRDefault="00B028EA" w:rsidP="00B028EA">
      <w:pPr>
        <w:spacing w:line="235" w:lineRule="auto"/>
        <w:ind w:left="360"/>
        <w:jc w:val="both"/>
        <w:rPr>
          <w:rFonts w:ascii="Arial" w:hAnsi="Arial" w:cs="Arial"/>
          <w:sz w:val="22"/>
          <w:szCs w:val="22"/>
        </w:rPr>
      </w:pPr>
      <w:r w:rsidRPr="006A7F2A">
        <w:rPr>
          <w:rFonts w:ascii="Arial" w:hAnsi="Arial" w:cs="Arial"/>
          <w:sz w:val="22"/>
          <w:szCs w:val="22"/>
        </w:rPr>
        <w:t xml:space="preserve">Our </w:t>
      </w:r>
      <w:r>
        <w:rPr>
          <w:rFonts w:ascii="Arial" w:hAnsi="Arial" w:cs="Arial"/>
          <w:sz w:val="22"/>
          <w:szCs w:val="22"/>
        </w:rPr>
        <w:t xml:space="preserve">current proposal </w:t>
      </w:r>
      <w:r w:rsidRPr="006A7F2A">
        <w:rPr>
          <w:rFonts w:ascii="Arial" w:hAnsi="Arial" w:cs="Arial"/>
          <w:sz w:val="22"/>
          <w:szCs w:val="22"/>
        </w:rPr>
        <w:t xml:space="preserve">is to erect a temporary external structure on the </w:t>
      </w:r>
      <w:r>
        <w:rPr>
          <w:rFonts w:ascii="Arial" w:hAnsi="Arial" w:cs="Arial"/>
          <w:sz w:val="22"/>
          <w:szCs w:val="22"/>
        </w:rPr>
        <w:t xml:space="preserve">North </w:t>
      </w:r>
      <w:r w:rsidRPr="006A7F2A">
        <w:rPr>
          <w:rFonts w:ascii="Arial" w:hAnsi="Arial" w:cs="Arial"/>
          <w:sz w:val="22"/>
          <w:szCs w:val="22"/>
        </w:rPr>
        <w:t xml:space="preserve">West </w:t>
      </w:r>
      <w:r>
        <w:rPr>
          <w:rFonts w:ascii="Arial" w:hAnsi="Arial" w:cs="Arial"/>
          <w:sz w:val="22"/>
          <w:szCs w:val="22"/>
        </w:rPr>
        <w:t>podium</w:t>
      </w:r>
      <w:r w:rsidRPr="006A7F2A">
        <w:rPr>
          <w:rFonts w:ascii="Arial" w:hAnsi="Arial" w:cs="Arial"/>
          <w:sz w:val="22"/>
          <w:szCs w:val="22"/>
        </w:rPr>
        <w:t>, to allow</w:t>
      </w:r>
      <w:r>
        <w:rPr>
          <w:rFonts w:ascii="Arial" w:hAnsi="Arial" w:cs="Arial"/>
          <w:sz w:val="22"/>
          <w:szCs w:val="22"/>
        </w:rPr>
        <w:t xml:space="preserve"> us</w:t>
      </w:r>
      <w:r w:rsidRPr="006A7F2A">
        <w:rPr>
          <w:rFonts w:ascii="Arial" w:hAnsi="Arial" w:cs="Arial"/>
          <w:sz w:val="22"/>
          <w:szCs w:val="22"/>
        </w:rPr>
        <w:t xml:space="preserve"> time to develop</w:t>
      </w:r>
      <w:r>
        <w:rPr>
          <w:rFonts w:ascii="Arial" w:hAnsi="Arial" w:cs="Arial"/>
          <w:sz w:val="22"/>
          <w:szCs w:val="22"/>
        </w:rPr>
        <w:t xml:space="preserve"> </w:t>
      </w:r>
      <w:r w:rsidRPr="006A7F2A">
        <w:rPr>
          <w:rFonts w:ascii="Arial" w:hAnsi="Arial" w:cs="Arial"/>
          <w:sz w:val="22"/>
          <w:szCs w:val="22"/>
        </w:rPr>
        <w:t xml:space="preserve">a </w:t>
      </w:r>
      <w:r>
        <w:rPr>
          <w:rFonts w:ascii="Arial" w:hAnsi="Arial" w:cs="Arial"/>
          <w:sz w:val="22"/>
          <w:szCs w:val="22"/>
        </w:rPr>
        <w:t xml:space="preserve">permanent solution aligned with a long term site plan </w:t>
      </w:r>
      <w:r w:rsidRPr="006A7F2A">
        <w:rPr>
          <w:rFonts w:ascii="Arial" w:hAnsi="Arial" w:cs="Arial"/>
          <w:sz w:val="22"/>
          <w:szCs w:val="22"/>
        </w:rPr>
        <w:t>incorporating permanent visitor reception and search facilities.</w:t>
      </w:r>
    </w:p>
    <w:p w:rsidR="00B028EA" w:rsidRPr="006A7F2A" w:rsidRDefault="00B028EA" w:rsidP="00B028EA">
      <w:pPr>
        <w:spacing w:line="235" w:lineRule="auto"/>
        <w:ind w:left="360"/>
        <w:jc w:val="both"/>
        <w:rPr>
          <w:rFonts w:ascii="Arial" w:hAnsi="Arial" w:cs="Arial"/>
          <w:sz w:val="22"/>
          <w:szCs w:val="22"/>
        </w:rPr>
      </w:pPr>
    </w:p>
    <w:p w:rsidR="00B028EA" w:rsidRPr="006A7F2A" w:rsidRDefault="00B028EA" w:rsidP="00B028EA">
      <w:pPr>
        <w:spacing w:line="235" w:lineRule="auto"/>
        <w:ind w:left="360"/>
        <w:jc w:val="both"/>
        <w:rPr>
          <w:rFonts w:ascii="Arial" w:hAnsi="Arial" w:cs="Arial"/>
          <w:sz w:val="22"/>
          <w:szCs w:val="22"/>
        </w:rPr>
      </w:pPr>
      <w:r w:rsidRPr="006A7F2A">
        <w:rPr>
          <w:rFonts w:ascii="Arial" w:hAnsi="Arial" w:cs="Arial"/>
          <w:sz w:val="22"/>
          <w:szCs w:val="22"/>
        </w:rPr>
        <w:t xml:space="preserve">The proposed </w:t>
      </w:r>
      <w:r>
        <w:rPr>
          <w:rFonts w:ascii="Arial" w:hAnsi="Arial" w:cs="Arial"/>
          <w:sz w:val="22"/>
          <w:szCs w:val="22"/>
        </w:rPr>
        <w:t xml:space="preserve">temporary </w:t>
      </w:r>
      <w:r w:rsidRPr="006A7F2A">
        <w:rPr>
          <w:rFonts w:ascii="Arial" w:hAnsi="Arial" w:cs="Arial"/>
          <w:sz w:val="22"/>
          <w:szCs w:val="22"/>
        </w:rPr>
        <w:t xml:space="preserve">facility will provide space for queuing visitors and </w:t>
      </w:r>
      <w:r>
        <w:rPr>
          <w:rFonts w:ascii="Arial" w:hAnsi="Arial" w:cs="Arial"/>
          <w:sz w:val="22"/>
          <w:szCs w:val="22"/>
        </w:rPr>
        <w:t xml:space="preserve">for </w:t>
      </w:r>
      <w:r w:rsidRPr="006A7F2A">
        <w:rPr>
          <w:rFonts w:ascii="Arial" w:hAnsi="Arial" w:cs="Arial"/>
          <w:sz w:val="22"/>
          <w:szCs w:val="22"/>
        </w:rPr>
        <w:t>searching their bags. The installation of this ‘immediate’ structure will allow us time to evaluate the search operation</w:t>
      </w:r>
      <w:r>
        <w:rPr>
          <w:rFonts w:ascii="Arial" w:hAnsi="Arial" w:cs="Arial"/>
          <w:sz w:val="22"/>
          <w:szCs w:val="22"/>
        </w:rPr>
        <w:t>.</w:t>
      </w:r>
      <w:r w:rsidRPr="006A7F2A">
        <w:rPr>
          <w:rFonts w:ascii="Arial" w:hAnsi="Arial" w:cs="Arial"/>
          <w:sz w:val="22"/>
          <w:szCs w:val="22"/>
        </w:rPr>
        <w:t xml:space="preserve"> </w:t>
      </w:r>
    </w:p>
    <w:p w:rsidR="00B028EA" w:rsidRPr="006A7F2A" w:rsidRDefault="00B028EA" w:rsidP="00B028EA">
      <w:pPr>
        <w:spacing w:line="235" w:lineRule="auto"/>
        <w:rPr>
          <w:rFonts w:ascii="Arial" w:hAnsi="Arial" w:cs="Arial"/>
          <w:sz w:val="22"/>
          <w:szCs w:val="22"/>
        </w:rPr>
      </w:pPr>
    </w:p>
    <w:p w:rsidR="00B028EA" w:rsidRDefault="00B028EA" w:rsidP="00516A09">
      <w:pPr>
        <w:spacing w:line="235" w:lineRule="auto"/>
        <w:ind w:left="360"/>
        <w:rPr>
          <w:rFonts w:ascii="Arial" w:hAnsi="Arial" w:cs="Arial"/>
          <w:sz w:val="22"/>
          <w:szCs w:val="22"/>
        </w:rPr>
      </w:pPr>
      <w:r w:rsidRPr="006A7F2A">
        <w:rPr>
          <w:rFonts w:ascii="Arial" w:hAnsi="Arial" w:cs="Arial"/>
          <w:sz w:val="22"/>
          <w:szCs w:val="22"/>
        </w:rPr>
        <w:lastRenderedPageBreak/>
        <w:t xml:space="preserve">The need for this facility has been identified by our Head of Security and Visitor Services. The Museum needs </w:t>
      </w:r>
      <w:r>
        <w:rPr>
          <w:rFonts w:ascii="Arial" w:hAnsi="Arial" w:cs="Arial"/>
          <w:sz w:val="22"/>
          <w:szCs w:val="22"/>
        </w:rPr>
        <w:t>improved</w:t>
      </w:r>
      <w:r w:rsidRPr="006A7F2A">
        <w:rPr>
          <w:rFonts w:ascii="Arial" w:hAnsi="Arial" w:cs="Arial"/>
          <w:sz w:val="22"/>
          <w:szCs w:val="22"/>
        </w:rPr>
        <w:t xml:space="preserve"> means of screening visitors and their bags, whilst maintaining a welcoming approach as they arrive on site. Security </w:t>
      </w:r>
      <w:proofErr w:type="gramStart"/>
      <w:r w:rsidRPr="006A7F2A">
        <w:rPr>
          <w:rFonts w:ascii="Arial" w:hAnsi="Arial" w:cs="Arial"/>
          <w:sz w:val="22"/>
          <w:szCs w:val="22"/>
        </w:rPr>
        <w:t>staff plan</w:t>
      </w:r>
      <w:proofErr w:type="gramEnd"/>
      <w:r w:rsidRPr="006A7F2A">
        <w:rPr>
          <w:rFonts w:ascii="Arial" w:hAnsi="Arial" w:cs="Arial"/>
          <w:sz w:val="22"/>
          <w:szCs w:val="22"/>
        </w:rPr>
        <w:t xml:space="preserve"> to screen all visitors arriving on site and wish to carry out this process without long delays to admitting them to the Museum. </w:t>
      </w:r>
    </w:p>
    <w:p w:rsidR="00C8608F" w:rsidRDefault="00C8608F" w:rsidP="00516A09">
      <w:pPr>
        <w:spacing w:line="235" w:lineRule="auto"/>
        <w:ind w:left="360"/>
        <w:rPr>
          <w:rFonts w:ascii="Arial" w:hAnsi="Arial" w:cs="Arial"/>
          <w:sz w:val="22"/>
          <w:szCs w:val="22"/>
        </w:rPr>
      </w:pPr>
    </w:p>
    <w:p w:rsidR="00CA1BCA" w:rsidRPr="006A7F2A" w:rsidRDefault="00B028EA" w:rsidP="005004AF">
      <w:pPr>
        <w:pStyle w:val="ListParagraph"/>
        <w:numPr>
          <w:ilvl w:val="1"/>
          <w:numId w:val="14"/>
        </w:numPr>
        <w:ind w:right="-472"/>
        <w:rPr>
          <w:rFonts w:ascii="Arial" w:hAnsi="Arial" w:cs="Arial"/>
          <w:b/>
          <w:sz w:val="22"/>
          <w:szCs w:val="22"/>
        </w:rPr>
      </w:pPr>
      <w:r>
        <w:rPr>
          <w:rFonts w:ascii="Arial" w:hAnsi="Arial" w:cs="Arial"/>
          <w:b/>
          <w:sz w:val="22"/>
          <w:szCs w:val="22"/>
        </w:rPr>
        <w:t>Location</w:t>
      </w:r>
    </w:p>
    <w:p w:rsidR="00695F09" w:rsidRPr="006A7F2A" w:rsidRDefault="00695F09" w:rsidP="00CA1BCA">
      <w:pPr>
        <w:ind w:right="-472"/>
        <w:rPr>
          <w:rFonts w:ascii="Arial" w:hAnsi="Arial" w:cs="Arial"/>
          <w:sz w:val="22"/>
          <w:szCs w:val="22"/>
        </w:rPr>
      </w:pPr>
    </w:p>
    <w:p w:rsidR="00351815" w:rsidRPr="006A7F2A" w:rsidRDefault="006A7F2A" w:rsidP="00B028EA">
      <w:pPr>
        <w:ind w:left="426"/>
        <w:rPr>
          <w:rFonts w:ascii="Arial" w:hAnsi="Arial" w:cs="Arial"/>
          <w:sz w:val="22"/>
          <w:szCs w:val="22"/>
        </w:rPr>
      </w:pPr>
      <w:r>
        <w:rPr>
          <w:rFonts w:ascii="Arial" w:hAnsi="Arial" w:cs="Arial"/>
          <w:sz w:val="22"/>
          <w:szCs w:val="22"/>
        </w:rPr>
        <w:t>Currently the search operation</w:t>
      </w:r>
      <w:r w:rsidR="00961341">
        <w:rPr>
          <w:rFonts w:ascii="Arial" w:hAnsi="Arial" w:cs="Arial"/>
          <w:sz w:val="22"/>
          <w:szCs w:val="22"/>
        </w:rPr>
        <w:t xml:space="preserve"> is</w:t>
      </w:r>
      <w:r>
        <w:rPr>
          <w:rFonts w:ascii="Arial" w:hAnsi="Arial" w:cs="Arial"/>
          <w:sz w:val="22"/>
          <w:szCs w:val="22"/>
        </w:rPr>
        <w:t xml:space="preserve"> located within the main north entrance hall.</w:t>
      </w:r>
      <w:r w:rsidR="008B02CE">
        <w:rPr>
          <w:rFonts w:ascii="Arial" w:hAnsi="Arial" w:cs="Arial"/>
          <w:sz w:val="22"/>
          <w:szCs w:val="22"/>
        </w:rPr>
        <w:t xml:space="preserve"> This is inappropriate to the perceived threat level and our</w:t>
      </w:r>
      <w:r w:rsidR="00351815" w:rsidRPr="006A7F2A">
        <w:rPr>
          <w:rFonts w:ascii="Arial" w:hAnsi="Arial" w:cs="Arial"/>
          <w:sz w:val="22"/>
          <w:szCs w:val="22"/>
        </w:rPr>
        <w:t xml:space="preserve"> </w:t>
      </w:r>
      <w:r>
        <w:rPr>
          <w:rFonts w:ascii="Arial" w:hAnsi="Arial" w:cs="Arial"/>
          <w:sz w:val="22"/>
          <w:szCs w:val="22"/>
        </w:rPr>
        <w:t xml:space="preserve">immediate operational </w:t>
      </w:r>
      <w:r w:rsidR="00351815" w:rsidRPr="006A7F2A">
        <w:rPr>
          <w:rFonts w:ascii="Arial" w:hAnsi="Arial" w:cs="Arial"/>
          <w:sz w:val="22"/>
          <w:szCs w:val="22"/>
        </w:rPr>
        <w:t xml:space="preserve">need is to move the facility outside of the building and provide suitable supporting conditions to successfully deliver </w:t>
      </w:r>
      <w:r w:rsidR="00B028EA">
        <w:rPr>
          <w:rFonts w:ascii="Arial" w:hAnsi="Arial" w:cs="Arial"/>
          <w:sz w:val="22"/>
          <w:szCs w:val="22"/>
        </w:rPr>
        <w:t xml:space="preserve">an improved </w:t>
      </w:r>
      <w:r w:rsidR="00351815" w:rsidRPr="006A7F2A">
        <w:rPr>
          <w:rFonts w:ascii="Arial" w:hAnsi="Arial" w:cs="Arial"/>
          <w:sz w:val="22"/>
          <w:szCs w:val="22"/>
        </w:rPr>
        <w:t xml:space="preserve">daily bag search and security resilience should the need for searching have to be scaled up in the light of any further </w:t>
      </w:r>
      <w:proofErr w:type="gramStart"/>
      <w:r w:rsidR="00351815" w:rsidRPr="006A7F2A">
        <w:rPr>
          <w:rFonts w:ascii="Arial" w:hAnsi="Arial" w:cs="Arial"/>
          <w:sz w:val="22"/>
          <w:szCs w:val="22"/>
        </w:rPr>
        <w:t>raising</w:t>
      </w:r>
      <w:proofErr w:type="gramEnd"/>
      <w:r w:rsidR="00351815" w:rsidRPr="006A7F2A">
        <w:rPr>
          <w:rFonts w:ascii="Arial" w:hAnsi="Arial" w:cs="Arial"/>
          <w:sz w:val="22"/>
          <w:szCs w:val="22"/>
        </w:rPr>
        <w:t xml:space="preserve"> of the national security level.</w:t>
      </w:r>
      <w:r w:rsidR="00942666">
        <w:rPr>
          <w:rFonts w:ascii="Arial" w:hAnsi="Arial" w:cs="Arial"/>
          <w:sz w:val="22"/>
          <w:szCs w:val="22"/>
        </w:rPr>
        <w:t xml:space="preserve"> </w:t>
      </w:r>
      <w:r w:rsidR="00351815" w:rsidRPr="006A7F2A">
        <w:rPr>
          <w:rFonts w:ascii="Arial" w:hAnsi="Arial" w:cs="Arial"/>
          <w:sz w:val="22"/>
          <w:szCs w:val="22"/>
        </w:rPr>
        <w:t xml:space="preserve">This will also enable </w:t>
      </w:r>
      <w:r w:rsidR="00D67ACB">
        <w:rPr>
          <w:rFonts w:ascii="Arial" w:hAnsi="Arial" w:cs="Arial"/>
          <w:sz w:val="22"/>
          <w:szCs w:val="22"/>
        </w:rPr>
        <w:t>the Museum</w:t>
      </w:r>
      <w:r w:rsidR="00351815" w:rsidRPr="006A7F2A">
        <w:rPr>
          <w:rFonts w:ascii="Arial" w:hAnsi="Arial" w:cs="Arial"/>
          <w:sz w:val="22"/>
          <w:szCs w:val="22"/>
        </w:rPr>
        <w:t xml:space="preserve"> to </w:t>
      </w:r>
      <w:r w:rsidR="00961341">
        <w:rPr>
          <w:rFonts w:ascii="Arial" w:hAnsi="Arial" w:cs="Arial"/>
          <w:sz w:val="22"/>
          <w:szCs w:val="22"/>
        </w:rPr>
        <w:t xml:space="preserve">better </w:t>
      </w:r>
      <w:r w:rsidR="00351815" w:rsidRPr="006A7F2A">
        <w:rPr>
          <w:rFonts w:ascii="Arial" w:hAnsi="Arial" w:cs="Arial"/>
          <w:sz w:val="22"/>
          <w:szCs w:val="22"/>
        </w:rPr>
        <w:t>manage the high levels of anticipated visitors over the summer months.</w:t>
      </w:r>
    </w:p>
    <w:p w:rsidR="00CA1BCA" w:rsidRPr="006A7F2A" w:rsidRDefault="00CA1BCA" w:rsidP="00B028EA">
      <w:pPr>
        <w:ind w:left="426" w:right="-472"/>
        <w:rPr>
          <w:rFonts w:ascii="Arial" w:hAnsi="Arial" w:cs="Arial"/>
          <w:sz w:val="22"/>
          <w:szCs w:val="22"/>
        </w:rPr>
      </w:pPr>
    </w:p>
    <w:p w:rsidR="00351815" w:rsidRPr="006A7F2A" w:rsidRDefault="00942666" w:rsidP="00B028EA">
      <w:pPr>
        <w:ind w:left="426"/>
        <w:rPr>
          <w:rFonts w:ascii="Arial" w:hAnsi="Arial" w:cs="Arial"/>
          <w:sz w:val="22"/>
          <w:szCs w:val="22"/>
        </w:rPr>
      </w:pPr>
      <w:r>
        <w:rPr>
          <w:rFonts w:ascii="Arial" w:hAnsi="Arial" w:cs="Arial"/>
          <w:sz w:val="22"/>
          <w:szCs w:val="22"/>
        </w:rPr>
        <w:t xml:space="preserve">The proposed location for the facility is on the </w:t>
      </w:r>
      <w:proofErr w:type="gramStart"/>
      <w:r w:rsidR="00961341">
        <w:rPr>
          <w:rFonts w:ascii="Arial" w:hAnsi="Arial" w:cs="Arial"/>
          <w:sz w:val="22"/>
          <w:szCs w:val="22"/>
        </w:rPr>
        <w:t>north</w:t>
      </w:r>
      <w:r>
        <w:rPr>
          <w:rFonts w:ascii="Arial" w:hAnsi="Arial" w:cs="Arial"/>
          <w:sz w:val="22"/>
          <w:szCs w:val="22"/>
        </w:rPr>
        <w:t xml:space="preserve"> west</w:t>
      </w:r>
      <w:proofErr w:type="gramEnd"/>
      <w:r>
        <w:rPr>
          <w:rFonts w:ascii="Arial" w:hAnsi="Arial" w:cs="Arial"/>
          <w:sz w:val="22"/>
          <w:szCs w:val="22"/>
        </w:rPr>
        <w:t xml:space="preserve"> </w:t>
      </w:r>
      <w:r w:rsidR="00961341">
        <w:rPr>
          <w:rFonts w:ascii="Arial" w:hAnsi="Arial" w:cs="Arial"/>
          <w:sz w:val="22"/>
          <w:szCs w:val="22"/>
        </w:rPr>
        <w:t>podium</w:t>
      </w:r>
      <w:r>
        <w:rPr>
          <w:rFonts w:ascii="Arial" w:hAnsi="Arial" w:cs="Arial"/>
          <w:sz w:val="22"/>
          <w:szCs w:val="22"/>
        </w:rPr>
        <w:t xml:space="preserve"> as indicated on the site</w:t>
      </w:r>
      <w:r w:rsidR="00D67ACB">
        <w:rPr>
          <w:rFonts w:ascii="Arial" w:hAnsi="Arial" w:cs="Arial"/>
          <w:sz w:val="22"/>
          <w:szCs w:val="22"/>
        </w:rPr>
        <w:t xml:space="preserve"> </w:t>
      </w:r>
      <w:r>
        <w:rPr>
          <w:rFonts w:ascii="Arial" w:hAnsi="Arial" w:cs="Arial"/>
          <w:sz w:val="22"/>
          <w:szCs w:val="22"/>
        </w:rPr>
        <w:t xml:space="preserve">plan included </w:t>
      </w:r>
      <w:r w:rsidR="00961341">
        <w:rPr>
          <w:rFonts w:ascii="Arial" w:hAnsi="Arial" w:cs="Arial"/>
          <w:sz w:val="22"/>
          <w:szCs w:val="22"/>
        </w:rPr>
        <w:t>with the Planning/ Listed Building Application</w:t>
      </w:r>
      <w:r>
        <w:rPr>
          <w:rFonts w:ascii="Arial" w:hAnsi="Arial" w:cs="Arial"/>
          <w:sz w:val="22"/>
          <w:szCs w:val="22"/>
        </w:rPr>
        <w:t xml:space="preserve">. The structure </w:t>
      </w:r>
      <w:r w:rsidR="00351815" w:rsidRPr="006A7F2A">
        <w:rPr>
          <w:rFonts w:ascii="Arial" w:hAnsi="Arial" w:cs="Arial"/>
          <w:sz w:val="22"/>
          <w:szCs w:val="22"/>
        </w:rPr>
        <w:t xml:space="preserve">will be designed to allow for a more appropriate visitor welcome to a </w:t>
      </w:r>
      <w:r>
        <w:rPr>
          <w:rFonts w:ascii="Arial" w:hAnsi="Arial" w:cs="Arial"/>
          <w:sz w:val="22"/>
          <w:szCs w:val="22"/>
        </w:rPr>
        <w:t>N</w:t>
      </w:r>
      <w:r w:rsidR="00351815" w:rsidRPr="006A7F2A">
        <w:rPr>
          <w:rFonts w:ascii="Arial" w:hAnsi="Arial" w:cs="Arial"/>
          <w:sz w:val="22"/>
          <w:szCs w:val="22"/>
        </w:rPr>
        <w:t xml:space="preserve">ational </w:t>
      </w:r>
      <w:r>
        <w:rPr>
          <w:rFonts w:ascii="Arial" w:hAnsi="Arial" w:cs="Arial"/>
          <w:sz w:val="22"/>
          <w:szCs w:val="22"/>
        </w:rPr>
        <w:t>H</w:t>
      </w:r>
      <w:r w:rsidR="00351815" w:rsidRPr="006A7F2A">
        <w:rPr>
          <w:rFonts w:ascii="Arial" w:hAnsi="Arial" w:cs="Arial"/>
          <w:sz w:val="22"/>
          <w:szCs w:val="22"/>
        </w:rPr>
        <w:t>eritage site and provide a more visible security presence and deterrent.</w:t>
      </w:r>
    </w:p>
    <w:p w:rsidR="00B028EA" w:rsidRDefault="00B028EA" w:rsidP="00B028EA">
      <w:pPr>
        <w:spacing w:line="235" w:lineRule="auto"/>
        <w:ind w:left="426"/>
        <w:rPr>
          <w:rFonts w:ascii="Arial" w:hAnsi="Arial" w:cs="Arial"/>
          <w:sz w:val="22"/>
          <w:szCs w:val="22"/>
        </w:rPr>
      </w:pPr>
    </w:p>
    <w:p w:rsidR="00351815" w:rsidRPr="006A7F2A" w:rsidRDefault="00351815" w:rsidP="00B028EA">
      <w:pPr>
        <w:spacing w:line="235" w:lineRule="auto"/>
        <w:ind w:left="426"/>
        <w:rPr>
          <w:rFonts w:ascii="Arial" w:hAnsi="Arial" w:cs="Arial"/>
          <w:sz w:val="22"/>
          <w:szCs w:val="22"/>
        </w:rPr>
      </w:pPr>
      <w:r w:rsidRPr="006A7F2A">
        <w:rPr>
          <w:rFonts w:ascii="Arial" w:hAnsi="Arial" w:cs="Arial"/>
          <w:sz w:val="22"/>
          <w:szCs w:val="22"/>
        </w:rPr>
        <w:t xml:space="preserve">LB Camden and Historic England have been consulted on the preliminary proposals and have </w:t>
      </w:r>
      <w:r w:rsidR="00AF3999">
        <w:rPr>
          <w:rFonts w:ascii="Arial" w:hAnsi="Arial" w:cs="Arial"/>
          <w:sz w:val="22"/>
          <w:szCs w:val="22"/>
        </w:rPr>
        <w:t>commented</w:t>
      </w:r>
      <w:r w:rsidRPr="006A7F2A">
        <w:rPr>
          <w:rFonts w:ascii="Arial" w:hAnsi="Arial" w:cs="Arial"/>
          <w:sz w:val="22"/>
          <w:szCs w:val="22"/>
        </w:rPr>
        <w:t xml:space="preserve"> that we </w:t>
      </w:r>
      <w:r w:rsidR="00961341">
        <w:rPr>
          <w:rFonts w:ascii="Arial" w:hAnsi="Arial" w:cs="Arial"/>
          <w:sz w:val="22"/>
          <w:szCs w:val="22"/>
        </w:rPr>
        <w:t xml:space="preserve">keep the extent of the </w:t>
      </w:r>
      <w:r w:rsidR="00B028EA">
        <w:rPr>
          <w:rFonts w:ascii="Arial" w:hAnsi="Arial" w:cs="Arial"/>
          <w:sz w:val="22"/>
          <w:szCs w:val="22"/>
        </w:rPr>
        <w:t xml:space="preserve">temporary </w:t>
      </w:r>
      <w:r w:rsidR="00961341">
        <w:rPr>
          <w:rFonts w:ascii="Arial" w:hAnsi="Arial" w:cs="Arial"/>
          <w:sz w:val="22"/>
          <w:szCs w:val="22"/>
        </w:rPr>
        <w:t xml:space="preserve">pedestrian barriers adjacent to the entrance to a minimum. </w:t>
      </w:r>
    </w:p>
    <w:p w:rsidR="00351815" w:rsidRPr="006A7F2A" w:rsidRDefault="00351815" w:rsidP="00351815">
      <w:pPr>
        <w:spacing w:line="235" w:lineRule="auto"/>
        <w:rPr>
          <w:rFonts w:ascii="Arial" w:hAnsi="Arial" w:cs="Arial"/>
          <w:sz w:val="22"/>
          <w:szCs w:val="22"/>
        </w:rPr>
      </w:pPr>
    </w:p>
    <w:p w:rsidR="00CA1BCA" w:rsidRPr="006A7F2A" w:rsidRDefault="00CA1BCA" w:rsidP="00CA1BCA">
      <w:pPr>
        <w:ind w:right="-472"/>
        <w:rPr>
          <w:rFonts w:cs="Arial"/>
          <w:sz w:val="22"/>
          <w:szCs w:val="22"/>
        </w:rPr>
      </w:pPr>
    </w:p>
    <w:p w:rsidR="00351815" w:rsidRPr="00942666" w:rsidRDefault="00942666" w:rsidP="00942666">
      <w:pPr>
        <w:pStyle w:val="ListParagraph"/>
        <w:numPr>
          <w:ilvl w:val="1"/>
          <w:numId w:val="14"/>
        </w:numPr>
        <w:tabs>
          <w:tab w:val="left" w:pos="2880"/>
          <w:tab w:val="left" w:pos="4320"/>
        </w:tabs>
        <w:ind w:right="-472"/>
        <w:rPr>
          <w:rFonts w:ascii="Arial" w:hAnsi="Arial" w:cs="Arial"/>
          <w:b/>
          <w:sz w:val="22"/>
          <w:szCs w:val="22"/>
        </w:rPr>
      </w:pPr>
      <w:r w:rsidRPr="00942666">
        <w:rPr>
          <w:rFonts w:ascii="Arial" w:hAnsi="Arial" w:cs="Arial"/>
          <w:b/>
          <w:sz w:val="22"/>
          <w:szCs w:val="22"/>
        </w:rPr>
        <w:t>P</w:t>
      </w:r>
      <w:r w:rsidR="00351815" w:rsidRPr="00942666">
        <w:rPr>
          <w:rFonts w:ascii="Arial" w:hAnsi="Arial" w:cs="Arial"/>
          <w:b/>
          <w:sz w:val="22"/>
          <w:szCs w:val="22"/>
        </w:rPr>
        <w:t>roposed Structure</w:t>
      </w:r>
    </w:p>
    <w:p w:rsidR="00351815" w:rsidRPr="006A7F2A" w:rsidRDefault="00351815" w:rsidP="00351815">
      <w:pPr>
        <w:ind w:left="284"/>
        <w:rPr>
          <w:rFonts w:ascii="Arial" w:hAnsi="Arial" w:cs="Arial"/>
          <w:sz w:val="22"/>
          <w:szCs w:val="22"/>
        </w:rPr>
      </w:pPr>
    </w:p>
    <w:p w:rsidR="00AF3999" w:rsidRDefault="00942666" w:rsidP="00351815">
      <w:pPr>
        <w:ind w:left="284"/>
        <w:rPr>
          <w:rFonts w:ascii="Arial" w:hAnsi="Arial" w:cs="Arial"/>
          <w:sz w:val="22"/>
          <w:szCs w:val="22"/>
        </w:rPr>
      </w:pPr>
      <w:r>
        <w:rPr>
          <w:rFonts w:ascii="Arial" w:hAnsi="Arial" w:cs="Arial"/>
          <w:sz w:val="22"/>
          <w:szCs w:val="22"/>
        </w:rPr>
        <w:t>We are proposing</w:t>
      </w:r>
      <w:r w:rsidR="00351815" w:rsidRPr="006A7F2A">
        <w:rPr>
          <w:rFonts w:ascii="Arial" w:hAnsi="Arial" w:cs="Arial"/>
          <w:sz w:val="22"/>
          <w:szCs w:val="22"/>
        </w:rPr>
        <w:t xml:space="preserve"> an 8 x </w:t>
      </w:r>
      <w:r w:rsidR="00961341">
        <w:rPr>
          <w:rFonts w:ascii="Arial" w:hAnsi="Arial" w:cs="Arial"/>
          <w:sz w:val="22"/>
          <w:szCs w:val="22"/>
        </w:rPr>
        <w:t>4</w:t>
      </w:r>
      <w:r w:rsidR="00351815" w:rsidRPr="006A7F2A">
        <w:rPr>
          <w:rFonts w:ascii="Arial" w:hAnsi="Arial" w:cs="Arial"/>
          <w:sz w:val="22"/>
          <w:szCs w:val="22"/>
        </w:rPr>
        <w:t xml:space="preserve">m </w:t>
      </w:r>
      <w:r>
        <w:rPr>
          <w:rFonts w:ascii="Arial" w:hAnsi="Arial" w:cs="Arial"/>
          <w:sz w:val="22"/>
          <w:szCs w:val="22"/>
        </w:rPr>
        <w:t xml:space="preserve">metal </w:t>
      </w:r>
      <w:r w:rsidR="00351815" w:rsidRPr="006A7F2A">
        <w:rPr>
          <w:rFonts w:ascii="Arial" w:hAnsi="Arial" w:cs="Arial"/>
          <w:sz w:val="22"/>
          <w:szCs w:val="22"/>
        </w:rPr>
        <w:t>frame</w:t>
      </w:r>
      <w:r>
        <w:rPr>
          <w:rFonts w:ascii="Arial" w:hAnsi="Arial" w:cs="Arial"/>
          <w:sz w:val="22"/>
          <w:szCs w:val="22"/>
        </w:rPr>
        <w:t>d</w:t>
      </w:r>
      <w:r w:rsidR="00351815" w:rsidRPr="006A7F2A">
        <w:rPr>
          <w:rFonts w:ascii="Arial" w:hAnsi="Arial" w:cs="Arial"/>
          <w:sz w:val="22"/>
          <w:szCs w:val="22"/>
        </w:rPr>
        <w:t xml:space="preserve"> </w:t>
      </w:r>
      <w:r w:rsidR="00D67ACB">
        <w:rPr>
          <w:rFonts w:ascii="Arial" w:hAnsi="Arial" w:cs="Arial"/>
          <w:sz w:val="22"/>
          <w:szCs w:val="22"/>
        </w:rPr>
        <w:t xml:space="preserve">temporary </w:t>
      </w:r>
      <w:r w:rsidR="00351815" w:rsidRPr="006A7F2A">
        <w:rPr>
          <w:rFonts w:ascii="Arial" w:hAnsi="Arial" w:cs="Arial"/>
          <w:sz w:val="22"/>
          <w:szCs w:val="22"/>
        </w:rPr>
        <w:t xml:space="preserve">structure with </w:t>
      </w:r>
      <w:r>
        <w:rPr>
          <w:rFonts w:ascii="Arial" w:hAnsi="Arial" w:cs="Arial"/>
          <w:sz w:val="22"/>
          <w:szCs w:val="22"/>
        </w:rPr>
        <w:t>floor panels</w:t>
      </w:r>
      <w:r w:rsidR="00351815" w:rsidRPr="006A7F2A">
        <w:rPr>
          <w:rFonts w:ascii="Arial" w:hAnsi="Arial" w:cs="Arial"/>
          <w:sz w:val="22"/>
          <w:szCs w:val="22"/>
        </w:rPr>
        <w:t xml:space="preserve"> for ballast. The internal finishes include ceiling linings and a barrier carpet on a level floor deck with ramped access. The height of the side walls is 3m and the height to the apex of the structure will be </w:t>
      </w:r>
      <w:r w:rsidR="00961341" w:rsidRPr="00961341">
        <w:rPr>
          <w:rFonts w:ascii="Arial" w:hAnsi="Arial" w:cs="Arial"/>
          <w:sz w:val="22"/>
          <w:szCs w:val="22"/>
        </w:rPr>
        <w:t>3.</w:t>
      </w:r>
      <w:r w:rsidR="00111EDE">
        <w:rPr>
          <w:rFonts w:ascii="Arial" w:hAnsi="Arial" w:cs="Arial"/>
          <w:sz w:val="22"/>
          <w:szCs w:val="22"/>
        </w:rPr>
        <w:t>9</w:t>
      </w:r>
      <w:r w:rsidR="00351815" w:rsidRPr="00961341">
        <w:rPr>
          <w:rFonts w:ascii="Arial" w:hAnsi="Arial" w:cs="Arial"/>
          <w:sz w:val="22"/>
          <w:szCs w:val="22"/>
        </w:rPr>
        <w:t>m</w:t>
      </w:r>
      <w:r w:rsidR="00351815" w:rsidRPr="006A7F2A">
        <w:rPr>
          <w:rFonts w:ascii="Arial" w:hAnsi="Arial" w:cs="Arial"/>
          <w:sz w:val="22"/>
          <w:szCs w:val="22"/>
        </w:rPr>
        <w:t xml:space="preserve">. The roof will be soft </w:t>
      </w:r>
      <w:r w:rsidR="00111EDE">
        <w:rPr>
          <w:rFonts w:ascii="Arial" w:hAnsi="Arial" w:cs="Arial"/>
          <w:sz w:val="22"/>
          <w:szCs w:val="22"/>
        </w:rPr>
        <w:t xml:space="preserve">grey </w:t>
      </w:r>
      <w:r w:rsidR="00351815" w:rsidRPr="006A7F2A">
        <w:rPr>
          <w:rFonts w:ascii="Arial" w:hAnsi="Arial" w:cs="Arial"/>
          <w:sz w:val="22"/>
          <w:szCs w:val="22"/>
        </w:rPr>
        <w:t>vinyl and the side panels will be rigid.</w:t>
      </w:r>
      <w:r w:rsidR="008B02CE">
        <w:rPr>
          <w:rFonts w:ascii="Arial" w:hAnsi="Arial" w:cs="Arial"/>
          <w:sz w:val="22"/>
          <w:szCs w:val="22"/>
        </w:rPr>
        <w:t xml:space="preserve"> Due to our urgent requirement to operate a search facility outside the building we plan to erect an off the shelf structure, which we will later clad with decorative panels as indicated on the proposed elevations accompanying the Planning Application.</w:t>
      </w:r>
    </w:p>
    <w:p w:rsidR="00AF3999" w:rsidRDefault="00AF3999" w:rsidP="00351815">
      <w:pPr>
        <w:ind w:left="284"/>
        <w:rPr>
          <w:rFonts w:ascii="Arial" w:hAnsi="Arial" w:cs="Arial"/>
          <w:sz w:val="22"/>
          <w:szCs w:val="22"/>
        </w:rPr>
      </w:pPr>
    </w:p>
    <w:p w:rsidR="00942666" w:rsidRDefault="00AF3999" w:rsidP="00351815">
      <w:pPr>
        <w:ind w:left="284"/>
        <w:rPr>
          <w:rFonts w:ascii="Arial" w:hAnsi="Arial" w:cs="Arial"/>
          <w:sz w:val="22"/>
          <w:szCs w:val="22"/>
        </w:rPr>
      </w:pPr>
      <w:r>
        <w:rPr>
          <w:rFonts w:ascii="Arial" w:hAnsi="Arial" w:cs="Arial"/>
          <w:sz w:val="22"/>
          <w:szCs w:val="22"/>
        </w:rPr>
        <w:t xml:space="preserve">We request that this proposal be considered with reference to our plan to install Hostile Vehicle Mitigation along our North boundary. This will be the subject of a separate application for consent but we ask that LB Camden and Historic England note that we plan to install temporary vehicle barriers week commencing </w:t>
      </w:r>
      <w:r w:rsidR="00063C78">
        <w:rPr>
          <w:rFonts w:ascii="Arial" w:hAnsi="Arial" w:cs="Arial"/>
          <w:sz w:val="22"/>
          <w:szCs w:val="22"/>
        </w:rPr>
        <w:t>8</w:t>
      </w:r>
      <w:r w:rsidRPr="00AF3999">
        <w:rPr>
          <w:rFonts w:ascii="Arial" w:hAnsi="Arial" w:cs="Arial"/>
          <w:sz w:val="22"/>
          <w:szCs w:val="22"/>
          <w:vertAlign w:val="superscript"/>
        </w:rPr>
        <w:t>th</w:t>
      </w:r>
      <w:r>
        <w:rPr>
          <w:rFonts w:ascii="Arial" w:hAnsi="Arial" w:cs="Arial"/>
          <w:sz w:val="22"/>
          <w:szCs w:val="22"/>
        </w:rPr>
        <w:t xml:space="preserve"> </w:t>
      </w:r>
      <w:r w:rsidR="00063C78">
        <w:rPr>
          <w:rFonts w:ascii="Arial" w:hAnsi="Arial" w:cs="Arial"/>
          <w:sz w:val="22"/>
          <w:szCs w:val="22"/>
        </w:rPr>
        <w:t>August</w:t>
      </w:r>
      <w:r>
        <w:rPr>
          <w:rFonts w:ascii="Arial" w:hAnsi="Arial" w:cs="Arial"/>
          <w:sz w:val="22"/>
          <w:szCs w:val="22"/>
        </w:rPr>
        <w:t xml:space="preserve"> whilst preparing details for a permanent solution which we intend to submit for consideration </w:t>
      </w:r>
      <w:r w:rsidR="00063C78">
        <w:rPr>
          <w:rFonts w:ascii="Arial" w:hAnsi="Arial" w:cs="Arial"/>
          <w:sz w:val="22"/>
          <w:szCs w:val="22"/>
        </w:rPr>
        <w:t>12</w:t>
      </w:r>
      <w:r w:rsidR="00063C78" w:rsidRPr="00063C78">
        <w:rPr>
          <w:rFonts w:ascii="Arial" w:hAnsi="Arial" w:cs="Arial"/>
          <w:sz w:val="22"/>
          <w:szCs w:val="22"/>
          <w:vertAlign w:val="superscript"/>
        </w:rPr>
        <w:t>th</w:t>
      </w:r>
      <w:r w:rsidR="00063C78">
        <w:rPr>
          <w:rFonts w:ascii="Arial" w:hAnsi="Arial" w:cs="Arial"/>
          <w:sz w:val="22"/>
          <w:szCs w:val="22"/>
        </w:rPr>
        <w:t xml:space="preserve"> August</w:t>
      </w:r>
      <w:r>
        <w:rPr>
          <w:rFonts w:ascii="Arial" w:hAnsi="Arial" w:cs="Arial"/>
          <w:sz w:val="22"/>
          <w:szCs w:val="22"/>
        </w:rPr>
        <w:t xml:space="preserve">. </w:t>
      </w:r>
      <w:r w:rsidR="008B02CE">
        <w:rPr>
          <w:rFonts w:ascii="Arial" w:hAnsi="Arial" w:cs="Arial"/>
          <w:sz w:val="22"/>
          <w:szCs w:val="22"/>
        </w:rPr>
        <w:t xml:space="preserve"> </w:t>
      </w:r>
      <w:r w:rsidR="00351815" w:rsidRPr="006A7F2A">
        <w:rPr>
          <w:rFonts w:ascii="Arial" w:hAnsi="Arial" w:cs="Arial"/>
          <w:sz w:val="22"/>
          <w:szCs w:val="22"/>
        </w:rPr>
        <w:t xml:space="preserve"> </w:t>
      </w:r>
    </w:p>
    <w:p w:rsidR="006F41B7" w:rsidRDefault="006F41B7" w:rsidP="00351815">
      <w:pPr>
        <w:ind w:left="284"/>
        <w:rPr>
          <w:rFonts w:ascii="Arial" w:hAnsi="Arial" w:cs="Arial"/>
          <w:sz w:val="22"/>
          <w:szCs w:val="22"/>
        </w:rPr>
      </w:pPr>
    </w:p>
    <w:p w:rsidR="00942666" w:rsidRDefault="00942666" w:rsidP="00351815">
      <w:pPr>
        <w:ind w:left="284"/>
        <w:rPr>
          <w:rFonts w:ascii="Arial" w:hAnsi="Arial" w:cs="Arial"/>
          <w:sz w:val="22"/>
          <w:szCs w:val="22"/>
        </w:rPr>
      </w:pPr>
    </w:p>
    <w:p w:rsidR="00B028EA" w:rsidRDefault="00B028EA" w:rsidP="00351815">
      <w:pPr>
        <w:ind w:left="284"/>
        <w:rPr>
          <w:rFonts w:ascii="Arial" w:hAnsi="Arial" w:cs="Arial"/>
          <w:sz w:val="22"/>
          <w:szCs w:val="22"/>
        </w:rPr>
      </w:pPr>
    </w:p>
    <w:p w:rsidR="00B028EA" w:rsidRDefault="00B028EA" w:rsidP="00351815">
      <w:pPr>
        <w:ind w:left="284"/>
        <w:rPr>
          <w:rFonts w:ascii="Arial" w:hAnsi="Arial" w:cs="Arial"/>
          <w:sz w:val="22"/>
          <w:szCs w:val="22"/>
        </w:rPr>
      </w:pPr>
    </w:p>
    <w:p w:rsidR="00B028EA" w:rsidRDefault="00B028EA" w:rsidP="00351815">
      <w:pPr>
        <w:ind w:left="284"/>
        <w:rPr>
          <w:rFonts w:ascii="Arial" w:hAnsi="Arial" w:cs="Arial"/>
          <w:sz w:val="22"/>
          <w:szCs w:val="22"/>
        </w:rPr>
      </w:pPr>
    </w:p>
    <w:sectPr w:rsidR="00B028EA" w:rsidSect="00596312">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F73" w:rsidRDefault="00C24F73" w:rsidP="003C0933">
      <w:r>
        <w:separator/>
      </w:r>
    </w:p>
  </w:endnote>
  <w:endnote w:type="continuationSeparator" w:id="0">
    <w:p w:rsidR="00C24F73" w:rsidRDefault="00C24F73" w:rsidP="003C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lissRegular">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73" w:rsidRDefault="00C24F73">
    <w:pPr>
      <w:pStyle w:val="Footer"/>
      <w:rPr>
        <w:rFonts w:ascii="Arial" w:hAnsi="Arial" w:cs="Arial"/>
        <w:sz w:val="18"/>
        <w:szCs w:val="18"/>
      </w:rPr>
    </w:pPr>
    <w:r>
      <w:rPr>
        <w:rFonts w:ascii="Arial" w:hAnsi="Arial" w:cs="Arial"/>
        <w:sz w:val="18"/>
        <w:szCs w:val="18"/>
      </w:rPr>
      <w:tab/>
    </w:r>
    <w:r>
      <w:rPr>
        <w:rFonts w:ascii="Arial" w:hAnsi="Arial" w:cs="Arial"/>
        <w:sz w:val="18"/>
        <w:szCs w:val="18"/>
      </w:rPr>
      <w:tab/>
      <w:t>Capital Planning and Programme Management</w:t>
    </w:r>
  </w:p>
  <w:p w:rsidR="00C24F73" w:rsidRPr="00C173DB" w:rsidRDefault="00C24F73">
    <w:pPr>
      <w:pStyle w:val="Footer"/>
      <w:rPr>
        <w:rFonts w:ascii="Arial" w:hAnsi="Arial" w:cs="Arial"/>
        <w:sz w:val="18"/>
        <w:szCs w:val="18"/>
      </w:rPr>
    </w:pPr>
    <w:r>
      <w:rPr>
        <w:rFonts w:ascii="Arial" w:hAnsi="Arial" w:cs="Arial"/>
        <w:sz w:val="18"/>
        <w:szCs w:val="18"/>
      </w:rPr>
      <w:tab/>
    </w:r>
    <w:r>
      <w:rPr>
        <w:rFonts w:ascii="Arial" w:hAnsi="Arial" w:cs="Arial"/>
        <w:sz w:val="18"/>
        <w:szCs w:val="18"/>
      </w:rPr>
      <w:tab/>
    </w:r>
    <w:r w:rsidR="00C8608F">
      <w:rPr>
        <w:rFonts w:ascii="Arial" w:hAnsi="Arial" w:cs="Arial"/>
        <w:sz w:val="18"/>
        <w:szCs w:val="18"/>
      </w:rPr>
      <w:t>2</w:t>
    </w:r>
    <w:r w:rsidR="00063C78">
      <w:rPr>
        <w:rFonts w:ascii="Arial" w:hAnsi="Arial" w:cs="Arial"/>
        <w:sz w:val="18"/>
        <w:szCs w:val="18"/>
      </w:rPr>
      <w:t>9</w:t>
    </w:r>
    <w:r w:rsidR="00C8608F" w:rsidRPr="00516A09">
      <w:rPr>
        <w:rFonts w:ascii="Arial" w:hAnsi="Arial" w:cs="Arial"/>
        <w:sz w:val="18"/>
        <w:szCs w:val="18"/>
        <w:vertAlign w:val="superscript"/>
      </w:rPr>
      <w:t>th</w:t>
    </w:r>
    <w:r w:rsidR="00C8608F">
      <w:rPr>
        <w:rFonts w:ascii="Arial" w:hAnsi="Arial" w:cs="Arial"/>
        <w:sz w:val="18"/>
        <w:szCs w:val="18"/>
      </w:rPr>
      <w:t xml:space="preserve"> July</w:t>
    </w:r>
    <w:r>
      <w:rPr>
        <w:rFonts w:ascii="Arial" w:hAnsi="Arial" w:cs="Arial"/>
        <w:sz w:val="18"/>
        <w:szCs w:val="18"/>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F73" w:rsidRDefault="00C24F73" w:rsidP="003C0933">
      <w:r>
        <w:separator/>
      </w:r>
    </w:p>
  </w:footnote>
  <w:footnote w:type="continuationSeparator" w:id="0">
    <w:p w:rsidR="00C24F73" w:rsidRDefault="00C24F73" w:rsidP="003C0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45C"/>
    <w:multiLevelType w:val="multilevel"/>
    <w:tmpl w:val="3B8CB9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nsid w:val="010C48AE"/>
    <w:multiLevelType w:val="hybridMultilevel"/>
    <w:tmpl w:val="D4ECE508"/>
    <w:lvl w:ilvl="0" w:tplc="505098FE">
      <w:numFmt w:val="bullet"/>
      <w:lvlText w:val="•"/>
      <w:lvlJc w:val="left"/>
      <w:pPr>
        <w:ind w:left="719" w:hanging="435"/>
      </w:pPr>
      <w:rPr>
        <w:rFonts w:ascii="Arial" w:eastAsia="SimSu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nsid w:val="023C5AFA"/>
    <w:multiLevelType w:val="hybridMultilevel"/>
    <w:tmpl w:val="FC9A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226C15"/>
    <w:multiLevelType w:val="hybridMultilevel"/>
    <w:tmpl w:val="44DC14B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EA75588"/>
    <w:multiLevelType w:val="hybridMultilevel"/>
    <w:tmpl w:val="1050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0C4106"/>
    <w:multiLevelType w:val="hybridMultilevel"/>
    <w:tmpl w:val="B554E9D4"/>
    <w:lvl w:ilvl="0" w:tplc="8F7889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C4202C9"/>
    <w:multiLevelType w:val="hybridMultilevel"/>
    <w:tmpl w:val="EB14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61282B"/>
    <w:multiLevelType w:val="multilevel"/>
    <w:tmpl w:val="62667238"/>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8">
    <w:nsid w:val="4C5F0C57"/>
    <w:multiLevelType w:val="hybridMultilevel"/>
    <w:tmpl w:val="24C29C0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nsid w:val="4FF10832"/>
    <w:multiLevelType w:val="hybridMultilevel"/>
    <w:tmpl w:val="4CB67376"/>
    <w:lvl w:ilvl="0" w:tplc="7CB4AD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4DF370D"/>
    <w:multiLevelType w:val="hybridMultilevel"/>
    <w:tmpl w:val="F5DED6D6"/>
    <w:lvl w:ilvl="0" w:tplc="94D67D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67F1112"/>
    <w:multiLevelType w:val="hybridMultilevel"/>
    <w:tmpl w:val="9C90BEAA"/>
    <w:lvl w:ilvl="0" w:tplc="5792F5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BB75838"/>
    <w:multiLevelType w:val="hybridMultilevel"/>
    <w:tmpl w:val="4E6881B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5BD71135"/>
    <w:multiLevelType w:val="hybridMultilevel"/>
    <w:tmpl w:val="C1D00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E307CE"/>
    <w:multiLevelType w:val="hybridMultilevel"/>
    <w:tmpl w:val="EF24D184"/>
    <w:lvl w:ilvl="0" w:tplc="0809000F">
      <w:start w:val="5"/>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5">
    <w:nsid w:val="6B5A2353"/>
    <w:multiLevelType w:val="hybridMultilevel"/>
    <w:tmpl w:val="B61E1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EDA7A90"/>
    <w:multiLevelType w:val="hybridMultilevel"/>
    <w:tmpl w:val="63F2A0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nsid w:val="713E31AD"/>
    <w:multiLevelType w:val="hybridMultilevel"/>
    <w:tmpl w:val="7794E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28644CC"/>
    <w:multiLevelType w:val="multilevel"/>
    <w:tmpl w:val="3B8CB9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9">
    <w:nsid w:val="75BF6E39"/>
    <w:multiLevelType w:val="hybridMultilevel"/>
    <w:tmpl w:val="9DDC68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DF43DDF"/>
    <w:multiLevelType w:val="multilevel"/>
    <w:tmpl w:val="3B8CB9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1">
    <w:nsid w:val="7FB9247D"/>
    <w:multiLevelType w:val="hybridMultilevel"/>
    <w:tmpl w:val="28383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7"/>
  </w:num>
  <w:num w:numId="4">
    <w:abstractNumId w:val="19"/>
  </w:num>
  <w:num w:numId="5">
    <w:abstractNumId w:val="13"/>
  </w:num>
  <w:num w:numId="6">
    <w:abstractNumId w:val="2"/>
  </w:num>
  <w:num w:numId="7">
    <w:abstractNumId w:val="9"/>
  </w:num>
  <w:num w:numId="8">
    <w:abstractNumId w:val="11"/>
  </w:num>
  <w:num w:numId="9">
    <w:abstractNumId w:val="7"/>
  </w:num>
  <w:num w:numId="10">
    <w:abstractNumId w:val="10"/>
  </w:num>
  <w:num w:numId="11">
    <w:abstractNumId w:val="5"/>
  </w:num>
  <w:num w:numId="12">
    <w:abstractNumId w:val="12"/>
  </w:num>
  <w:num w:numId="13">
    <w:abstractNumId w:val="6"/>
  </w:num>
  <w:num w:numId="14">
    <w:abstractNumId w:val="0"/>
  </w:num>
  <w:num w:numId="15">
    <w:abstractNumId w:val="18"/>
  </w:num>
  <w:num w:numId="16">
    <w:abstractNumId w:val="8"/>
  </w:num>
  <w:num w:numId="17">
    <w:abstractNumId w:val="21"/>
  </w:num>
  <w:num w:numId="18">
    <w:abstractNumId w:val="1"/>
  </w:num>
  <w:num w:numId="19">
    <w:abstractNumId w:val="4"/>
  </w:num>
  <w:num w:numId="20">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312"/>
    <w:rsid w:val="000110CB"/>
    <w:rsid w:val="00014517"/>
    <w:rsid w:val="00045EB4"/>
    <w:rsid w:val="0004697E"/>
    <w:rsid w:val="00062233"/>
    <w:rsid w:val="00063C78"/>
    <w:rsid w:val="00070CD5"/>
    <w:rsid w:val="000727FF"/>
    <w:rsid w:val="000C4818"/>
    <w:rsid w:val="000D40ED"/>
    <w:rsid w:val="000F202F"/>
    <w:rsid w:val="001039E8"/>
    <w:rsid w:val="00111EDE"/>
    <w:rsid w:val="001538C5"/>
    <w:rsid w:val="00171B19"/>
    <w:rsid w:val="001735CA"/>
    <w:rsid w:val="001E313B"/>
    <w:rsid w:val="001F73B3"/>
    <w:rsid w:val="00210C26"/>
    <w:rsid w:val="00213C76"/>
    <w:rsid w:val="00292763"/>
    <w:rsid w:val="002B47CE"/>
    <w:rsid w:val="002C0200"/>
    <w:rsid w:val="002D383C"/>
    <w:rsid w:val="002E3FC6"/>
    <w:rsid w:val="002F0591"/>
    <w:rsid w:val="00344170"/>
    <w:rsid w:val="00351815"/>
    <w:rsid w:val="0037316E"/>
    <w:rsid w:val="00373881"/>
    <w:rsid w:val="00384864"/>
    <w:rsid w:val="0039785E"/>
    <w:rsid w:val="003C0933"/>
    <w:rsid w:val="003D5046"/>
    <w:rsid w:val="003E2A7A"/>
    <w:rsid w:val="003E6DEF"/>
    <w:rsid w:val="00407932"/>
    <w:rsid w:val="00437D6C"/>
    <w:rsid w:val="00486815"/>
    <w:rsid w:val="004B2315"/>
    <w:rsid w:val="004D41A4"/>
    <w:rsid w:val="005004AF"/>
    <w:rsid w:val="00516A09"/>
    <w:rsid w:val="00517A0A"/>
    <w:rsid w:val="00555280"/>
    <w:rsid w:val="0058397C"/>
    <w:rsid w:val="00596312"/>
    <w:rsid w:val="005D52B7"/>
    <w:rsid w:val="00613E06"/>
    <w:rsid w:val="006233F2"/>
    <w:rsid w:val="006638EE"/>
    <w:rsid w:val="0068441C"/>
    <w:rsid w:val="00695F09"/>
    <w:rsid w:val="006A5CC4"/>
    <w:rsid w:val="006A7F2A"/>
    <w:rsid w:val="006D241C"/>
    <w:rsid w:val="006D6243"/>
    <w:rsid w:val="006E126D"/>
    <w:rsid w:val="006F41B7"/>
    <w:rsid w:val="00713989"/>
    <w:rsid w:val="0072046D"/>
    <w:rsid w:val="00721984"/>
    <w:rsid w:val="007224D7"/>
    <w:rsid w:val="0077288C"/>
    <w:rsid w:val="007972DA"/>
    <w:rsid w:val="007C3C1C"/>
    <w:rsid w:val="007F1230"/>
    <w:rsid w:val="00833B1D"/>
    <w:rsid w:val="00864509"/>
    <w:rsid w:val="00864553"/>
    <w:rsid w:val="00882B73"/>
    <w:rsid w:val="008870B8"/>
    <w:rsid w:val="00894ACC"/>
    <w:rsid w:val="008B02CE"/>
    <w:rsid w:val="008B654E"/>
    <w:rsid w:val="008B6B86"/>
    <w:rsid w:val="008C72D7"/>
    <w:rsid w:val="008D013D"/>
    <w:rsid w:val="008F3F59"/>
    <w:rsid w:val="00926219"/>
    <w:rsid w:val="00942666"/>
    <w:rsid w:val="0095284A"/>
    <w:rsid w:val="00961341"/>
    <w:rsid w:val="00996673"/>
    <w:rsid w:val="009B0B87"/>
    <w:rsid w:val="009C0088"/>
    <w:rsid w:val="009D2CED"/>
    <w:rsid w:val="009E7208"/>
    <w:rsid w:val="00A00C6E"/>
    <w:rsid w:val="00A016DE"/>
    <w:rsid w:val="00A25C4F"/>
    <w:rsid w:val="00A758AF"/>
    <w:rsid w:val="00AB78A1"/>
    <w:rsid w:val="00AE13EC"/>
    <w:rsid w:val="00AF3999"/>
    <w:rsid w:val="00B028EA"/>
    <w:rsid w:val="00B037F8"/>
    <w:rsid w:val="00B07566"/>
    <w:rsid w:val="00B1662E"/>
    <w:rsid w:val="00B1789C"/>
    <w:rsid w:val="00B469DA"/>
    <w:rsid w:val="00B713E6"/>
    <w:rsid w:val="00B94FA9"/>
    <w:rsid w:val="00BA31C8"/>
    <w:rsid w:val="00BB141F"/>
    <w:rsid w:val="00BC428D"/>
    <w:rsid w:val="00BD1045"/>
    <w:rsid w:val="00C00530"/>
    <w:rsid w:val="00C02B9E"/>
    <w:rsid w:val="00C06FCD"/>
    <w:rsid w:val="00C173DB"/>
    <w:rsid w:val="00C24F73"/>
    <w:rsid w:val="00C46CD8"/>
    <w:rsid w:val="00C574C6"/>
    <w:rsid w:val="00C8608F"/>
    <w:rsid w:val="00C86FFC"/>
    <w:rsid w:val="00C92DC2"/>
    <w:rsid w:val="00CA1BCA"/>
    <w:rsid w:val="00CE4729"/>
    <w:rsid w:val="00CE6367"/>
    <w:rsid w:val="00D15318"/>
    <w:rsid w:val="00D35D8D"/>
    <w:rsid w:val="00D36FFF"/>
    <w:rsid w:val="00D376D3"/>
    <w:rsid w:val="00D4755E"/>
    <w:rsid w:val="00D67ACB"/>
    <w:rsid w:val="00DA2972"/>
    <w:rsid w:val="00DD4703"/>
    <w:rsid w:val="00DF30B5"/>
    <w:rsid w:val="00DF705A"/>
    <w:rsid w:val="00E06DAB"/>
    <w:rsid w:val="00E27AF9"/>
    <w:rsid w:val="00E6489A"/>
    <w:rsid w:val="00EB5B0A"/>
    <w:rsid w:val="00F02250"/>
    <w:rsid w:val="00F140EA"/>
    <w:rsid w:val="00F436B8"/>
    <w:rsid w:val="00F6445C"/>
    <w:rsid w:val="00F917E7"/>
    <w:rsid w:val="00FD6C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50"/>
    <w:rPr>
      <w:sz w:val="24"/>
      <w:szCs w:val="24"/>
    </w:rPr>
  </w:style>
  <w:style w:type="paragraph" w:styleId="Heading1">
    <w:name w:val="heading 1"/>
    <w:aliases w:val="Section No. (Heading 1)"/>
    <w:basedOn w:val="Normal"/>
    <w:next w:val="Normal"/>
    <w:link w:val="Heading1Char"/>
    <w:qFormat/>
    <w:rsid w:val="002C0200"/>
    <w:pPr>
      <w:keepNext/>
      <w:jc w:val="center"/>
      <w:outlineLvl w:val="0"/>
    </w:pPr>
    <w:rPr>
      <w:rFonts w:ascii="Arial" w:eastAsia="Times New Roman" w:hAnsi="Arial"/>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73881"/>
    <w:rPr>
      <w:rFonts w:ascii="Tahoma" w:hAnsi="Tahoma" w:cs="Tahoma"/>
      <w:sz w:val="16"/>
      <w:szCs w:val="16"/>
    </w:rPr>
  </w:style>
  <w:style w:type="character" w:styleId="Hyperlink">
    <w:name w:val="Hyperlink"/>
    <w:basedOn w:val="DefaultParagraphFont"/>
    <w:rsid w:val="007C3C1C"/>
    <w:rPr>
      <w:color w:val="0000FF"/>
      <w:u w:val="single"/>
    </w:rPr>
  </w:style>
  <w:style w:type="paragraph" w:styleId="Date">
    <w:name w:val="Date"/>
    <w:basedOn w:val="Normal"/>
    <w:next w:val="Normal"/>
    <w:rsid w:val="007C3C1C"/>
  </w:style>
  <w:style w:type="table" w:styleId="TableGrid">
    <w:name w:val="Table Grid"/>
    <w:basedOn w:val="TableNormal"/>
    <w:uiPriority w:val="59"/>
    <w:rsid w:val="006233F2"/>
    <w:rPr>
      <w:rFonts w:ascii="BlissRegular" w:hAnsi="BlissRegular"/>
      <w:color w:val="404040" w:themeColor="text1" w:themeTint="BF"/>
      <w:spacing w:val="2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A2972"/>
    <w:pPr>
      <w:ind w:left="720"/>
    </w:pPr>
  </w:style>
  <w:style w:type="paragraph" w:styleId="Header">
    <w:name w:val="header"/>
    <w:basedOn w:val="Normal"/>
    <w:link w:val="HeaderChar"/>
    <w:uiPriority w:val="99"/>
    <w:unhideWhenUsed/>
    <w:rsid w:val="003C0933"/>
    <w:pPr>
      <w:tabs>
        <w:tab w:val="center" w:pos="4513"/>
        <w:tab w:val="right" w:pos="9026"/>
      </w:tabs>
    </w:pPr>
  </w:style>
  <w:style w:type="character" w:customStyle="1" w:styleId="HeaderChar">
    <w:name w:val="Header Char"/>
    <w:basedOn w:val="DefaultParagraphFont"/>
    <w:link w:val="Header"/>
    <w:uiPriority w:val="99"/>
    <w:rsid w:val="003C0933"/>
    <w:rPr>
      <w:sz w:val="24"/>
      <w:szCs w:val="24"/>
    </w:rPr>
  </w:style>
  <w:style w:type="paragraph" w:styleId="Footer">
    <w:name w:val="footer"/>
    <w:basedOn w:val="Normal"/>
    <w:link w:val="FooterChar"/>
    <w:uiPriority w:val="99"/>
    <w:unhideWhenUsed/>
    <w:rsid w:val="003C0933"/>
    <w:pPr>
      <w:tabs>
        <w:tab w:val="center" w:pos="4513"/>
        <w:tab w:val="right" w:pos="9026"/>
      </w:tabs>
    </w:pPr>
  </w:style>
  <w:style w:type="character" w:customStyle="1" w:styleId="FooterChar">
    <w:name w:val="Footer Char"/>
    <w:basedOn w:val="DefaultParagraphFont"/>
    <w:link w:val="Footer"/>
    <w:uiPriority w:val="99"/>
    <w:rsid w:val="003C0933"/>
    <w:rPr>
      <w:sz w:val="24"/>
      <w:szCs w:val="24"/>
    </w:rPr>
  </w:style>
  <w:style w:type="character" w:customStyle="1" w:styleId="Heading1Char">
    <w:name w:val="Heading 1 Char"/>
    <w:aliases w:val="Section No. (Heading 1) Char"/>
    <w:basedOn w:val="DefaultParagraphFont"/>
    <w:link w:val="Heading1"/>
    <w:rsid w:val="002C0200"/>
    <w:rPr>
      <w:rFonts w:ascii="Arial" w:eastAsia="Times New Roman" w:hAnsi="Arial"/>
      <w:b/>
      <w:sz w:val="28"/>
      <w:lang w:eastAsia="en-US"/>
    </w:rPr>
  </w:style>
  <w:style w:type="paragraph" w:styleId="Title">
    <w:name w:val="Title"/>
    <w:basedOn w:val="Normal"/>
    <w:link w:val="TitleChar"/>
    <w:qFormat/>
    <w:rsid w:val="002C0200"/>
    <w:pPr>
      <w:jc w:val="center"/>
    </w:pPr>
    <w:rPr>
      <w:rFonts w:ascii="Arial" w:eastAsia="Times New Roman" w:hAnsi="Arial"/>
      <w:b/>
      <w:sz w:val="28"/>
      <w:szCs w:val="20"/>
      <w:lang w:eastAsia="en-US"/>
    </w:rPr>
  </w:style>
  <w:style w:type="character" w:customStyle="1" w:styleId="TitleChar">
    <w:name w:val="Title Char"/>
    <w:basedOn w:val="DefaultParagraphFont"/>
    <w:link w:val="Title"/>
    <w:rsid w:val="002C0200"/>
    <w:rPr>
      <w:rFonts w:ascii="Arial" w:eastAsia="Times New Roman" w:hAnsi="Arial"/>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50"/>
    <w:rPr>
      <w:sz w:val="24"/>
      <w:szCs w:val="24"/>
    </w:rPr>
  </w:style>
  <w:style w:type="paragraph" w:styleId="Heading1">
    <w:name w:val="heading 1"/>
    <w:aliases w:val="Section No. (Heading 1)"/>
    <w:basedOn w:val="Normal"/>
    <w:next w:val="Normal"/>
    <w:link w:val="Heading1Char"/>
    <w:qFormat/>
    <w:rsid w:val="002C0200"/>
    <w:pPr>
      <w:keepNext/>
      <w:jc w:val="center"/>
      <w:outlineLvl w:val="0"/>
    </w:pPr>
    <w:rPr>
      <w:rFonts w:ascii="Arial" w:eastAsia="Times New Roman" w:hAnsi="Arial"/>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73881"/>
    <w:rPr>
      <w:rFonts w:ascii="Tahoma" w:hAnsi="Tahoma" w:cs="Tahoma"/>
      <w:sz w:val="16"/>
      <w:szCs w:val="16"/>
    </w:rPr>
  </w:style>
  <w:style w:type="character" w:styleId="Hyperlink">
    <w:name w:val="Hyperlink"/>
    <w:basedOn w:val="DefaultParagraphFont"/>
    <w:rsid w:val="007C3C1C"/>
    <w:rPr>
      <w:color w:val="0000FF"/>
      <w:u w:val="single"/>
    </w:rPr>
  </w:style>
  <w:style w:type="paragraph" w:styleId="Date">
    <w:name w:val="Date"/>
    <w:basedOn w:val="Normal"/>
    <w:next w:val="Normal"/>
    <w:rsid w:val="007C3C1C"/>
  </w:style>
  <w:style w:type="table" w:styleId="TableGrid">
    <w:name w:val="Table Grid"/>
    <w:basedOn w:val="TableNormal"/>
    <w:uiPriority w:val="59"/>
    <w:rsid w:val="006233F2"/>
    <w:rPr>
      <w:rFonts w:ascii="BlissRegular" w:hAnsi="BlissRegular"/>
      <w:color w:val="404040" w:themeColor="text1" w:themeTint="BF"/>
      <w:spacing w:val="2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A2972"/>
    <w:pPr>
      <w:ind w:left="720"/>
    </w:pPr>
  </w:style>
  <w:style w:type="paragraph" w:styleId="Header">
    <w:name w:val="header"/>
    <w:basedOn w:val="Normal"/>
    <w:link w:val="HeaderChar"/>
    <w:uiPriority w:val="99"/>
    <w:unhideWhenUsed/>
    <w:rsid w:val="003C0933"/>
    <w:pPr>
      <w:tabs>
        <w:tab w:val="center" w:pos="4513"/>
        <w:tab w:val="right" w:pos="9026"/>
      </w:tabs>
    </w:pPr>
  </w:style>
  <w:style w:type="character" w:customStyle="1" w:styleId="HeaderChar">
    <w:name w:val="Header Char"/>
    <w:basedOn w:val="DefaultParagraphFont"/>
    <w:link w:val="Header"/>
    <w:uiPriority w:val="99"/>
    <w:rsid w:val="003C0933"/>
    <w:rPr>
      <w:sz w:val="24"/>
      <w:szCs w:val="24"/>
    </w:rPr>
  </w:style>
  <w:style w:type="paragraph" w:styleId="Footer">
    <w:name w:val="footer"/>
    <w:basedOn w:val="Normal"/>
    <w:link w:val="FooterChar"/>
    <w:uiPriority w:val="99"/>
    <w:unhideWhenUsed/>
    <w:rsid w:val="003C0933"/>
    <w:pPr>
      <w:tabs>
        <w:tab w:val="center" w:pos="4513"/>
        <w:tab w:val="right" w:pos="9026"/>
      </w:tabs>
    </w:pPr>
  </w:style>
  <w:style w:type="character" w:customStyle="1" w:styleId="FooterChar">
    <w:name w:val="Footer Char"/>
    <w:basedOn w:val="DefaultParagraphFont"/>
    <w:link w:val="Footer"/>
    <w:uiPriority w:val="99"/>
    <w:rsid w:val="003C0933"/>
    <w:rPr>
      <w:sz w:val="24"/>
      <w:szCs w:val="24"/>
    </w:rPr>
  </w:style>
  <w:style w:type="character" w:customStyle="1" w:styleId="Heading1Char">
    <w:name w:val="Heading 1 Char"/>
    <w:aliases w:val="Section No. (Heading 1) Char"/>
    <w:basedOn w:val="DefaultParagraphFont"/>
    <w:link w:val="Heading1"/>
    <w:rsid w:val="002C0200"/>
    <w:rPr>
      <w:rFonts w:ascii="Arial" w:eastAsia="Times New Roman" w:hAnsi="Arial"/>
      <w:b/>
      <w:sz w:val="28"/>
      <w:lang w:eastAsia="en-US"/>
    </w:rPr>
  </w:style>
  <w:style w:type="paragraph" w:styleId="Title">
    <w:name w:val="Title"/>
    <w:basedOn w:val="Normal"/>
    <w:link w:val="TitleChar"/>
    <w:qFormat/>
    <w:rsid w:val="002C0200"/>
    <w:pPr>
      <w:jc w:val="center"/>
    </w:pPr>
    <w:rPr>
      <w:rFonts w:ascii="Arial" w:eastAsia="Times New Roman" w:hAnsi="Arial"/>
      <w:b/>
      <w:sz w:val="28"/>
      <w:szCs w:val="20"/>
      <w:lang w:eastAsia="en-US"/>
    </w:rPr>
  </w:style>
  <w:style w:type="character" w:customStyle="1" w:styleId="TitleChar">
    <w:name w:val="Title Char"/>
    <w:basedOn w:val="DefaultParagraphFont"/>
    <w:link w:val="Title"/>
    <w:rsid w:val="002C0200"/>
    <w:rPr>
      <w:rFonts w:ascii="Arial" w:eastAsia="Times New Roman" w:hAnsi="Arial"/>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2830">
      <w:bodyDiv w:val="1"/>
      <w:marLeft w:val="0"/>
      <w:marRight w:val="0"/>
      <w:marTop w:val="0"/>
      <w:marBottom w:val="0"/>
      <w:divBdr>
        <w:top w:val="none" w:sz="0" w:space="0" w:color="auto"/>
        <w:left w:val="none" w:sz="0" w:space="0" w:color="auto"/>
        <w:bottom w:val="none" w:sz="0" w:space="0" w:color="auto"/>
        <w:right w:val="none" w:sz="0" w:space="0" w:color="auto"/>
      </w:divBdr>
    </w:div>
    <w:div w:id="581187745">
      <w:bodyDiv w:val="1"/>
      <w:marLeft w:val="0"/>
      <w:marRight w:val="0"/>
      <w:marTop w:val="0"/>
      <w:marBottom w:val="0"/>
      <w:divBdr>
        <w:top w:val="none" w:sz="0" w:space="0" w:color="auto"/>
        <w:left w:val="none" w:sz="0" w:space="0" w:color="auto"/>
        <w:bottom w:val="none" w:sz="0" w:space="0" w:color="auto"/>
        <w:right w:val="none" w:sz="0" w:space="0" w:color="auto"/>
      </w:divBdr>
    </w:div>
    <w:div w:id="724529210">
      <w:bodyDiv w:val="1"/>
      <w:marLeft w:val="0"/>
      <w:marRight w:val="0"/>
      <w:marTop w:val="0"/>
      <w:marBottom w:val="0"/>
      <w:divBdr>
        <w:top w:val="none" w:sz="0" w:space="0" w:color="auto"/>
        <w:left w:val="none" w:sz="0" w:space="0" w:color="auto"/>
        <w:bottom w:val="none" w:sz="0" w:space="0" w:color="auto"/>
        <w:right w:val="none" w:sz="0" w:space="0" w:color="auto"/>
      </w:divBdr>
    </w:div>
    <w:div w:id="739013966">
      <w:bodyDiv w:val="1"/>
      <w:marLeft w:val="0"/>
      <w:marRight w:val="0"/>
      <w:marTop w:val="0"/>
      <w:marBottom w:val="0"/>
      <w:divBdr>
        <w:top w:val="none" w:sz="0" w:space="0" w:color="auto"/>
        <w:left w:val="none" w:sz="0" w:space="0" w:color="auto"/>
        <w:bottom w:val="none" w:sz="0" w:space="0" w:color="auto"/>
        <w:right w:val="none" w:sz="0" w:space="0" w:color="auto"/>
      </w:divBdr>
    </w:div>
    <w:div w:id="770198161">
      <w:bodyDiv w:val="1"/>
      <w:marLeft w:val="0"/>
      <w:marRight w:val="0"/>
      <w:marTop w:val="0"/>
      <w:marBottom w:val="0"/>
      <w:divBdr>
        <w:top w:val="none" w:sz="0" w:space="0" w:color="auto"/>
        <w:left w:val="none" w:sz="0" w:space="0" w:color="auto"/>
        <w:bottom w:val="none" w:sz="0" w:space="0" w:color="auto"/>
        <w:right w:val="none" w:sz="0" w:space="0" w:color="auto"/>
      </w:divBdr>
      <w:divsChild>
        <w:div w:id="1836262924">
          <w:marLeft w:val="0"/>
          <w:marRight w:val="0"/>
          <w:marTop w:val="0"/>
          <w:marBottom w:val="0"/>
          <w:divBdr>
            <w:top w:val="none" w:sz="0" w:space="0" w:color="auto"/>
            <w:left w:val="none" w:sz="0" w:space="0" w:color="auto"/>
            <w:bottom w:val="none" w:sz="0" w:space="0" w:color="auto"/>
            <w:right w:val="none" w:sz="0" w:space="0" w:color="auto"/>
          </w:divBdr>
        </w:div>
      </w:divsChild>
    </w:div>
    <w:div w:id="1572500395">
      <w:bodyDiv w:val="1"/>
      <w:marLeft w:val="0"/>
      <w:marRight w:val="0"/>
      <w:marTop w:val="0"/>
      <w:marBottom w:val="0"/>
      <w:divBdr>
        <w:top w:val="none" w:sz="0" w:space="0" w:color="auto"/>
        <w:left w:val="none" w:sz="0" w:space="0" w:color="auto"/>
        <w:bottom w:val="none" w:sz="0" w:space="0" w:color="auto"/>
        <w:right w:val="none" w:sz="0" w:space="0" w:color="auto"/>
      </w:divBdr>
      <w:divsChild>
        <w:div w:id="814176819">
          <w:marLeft w:val="0"/>
          <w:marRight w:val="0"/>
          <w:marTop w:val="0"/>
          <w:marBottom w:val="0"/>
          <w:divBdr>
            <w:top w:val="none" w:sz="0" w:space="0" w:color="auto"/>
            <w:left w:val="none" w:sz="0" w:space="0" w:color="auto"/>
            <w:bottom w:val="none" w:sz="0" w:space="0" w:color="auto"/>
            <w:right w:val="none" w:sz="0" w:space="0" w:color="auto"/>
          </w:divBdr>
        </w:div>
        <w:div w:id="815530567">
          <w:marLeft w:val="0"/>
          <w:marRight w:val="0"/>
          <w:marTop w:val="0"/>
          <w:marBottom w:val="0"/>
          <w:divBdr>
            <w:top w:val="none" w:sz="0" w:space="0" w:color="auto"/>
            <w:left w:val="none" w:sz="0" w:space="0" w:color="auto"/>
            <w:bottom w:val="none" w:sz="0" w:space="0" w:color="auto"/>
            <w:right w:val="none" w:sz="0" w:space="0" w:color="auto"/>
          </w:divBdr>
        </w:div>
        <w:div w:id="865290774">
          <w:marLeft w:val="0"/>
          <w:marRight w:val="0"/>
          <w:marTop w:val="0"/>
          <w:marBottom w:val="0"/>
          <w:divBdr>
            <w:top w:val="none" w:sz="0" w:space="0" w:color="auto"/>
            <w:left w:val="none" w:sz="0" w:space="0" w:color="auto"/>
            <w:bottom w:val="none" w:sz="0" w:space="0" w:color="auto"/>
            <w:right w:val="none" w:sz="0" w:space="0" w:color="auto"/>
          </w:divBdr>
        </w:div>
        <w:div w:id="900021834">
          <w:marLeft w:val="0"/>
          <w:marRight w:val="0"/>
          <w:marTop w:val="0"/>
          <w:marBottom w:val="0"/>
          <w:divBdr>
            <w:top w:val="none" w:sz="0" w:space="0" w:color="auto"/>
            <w:left w:val="none" w:sz="0" w:space="0" w:color="auto"/>
            <w:bottom w:val="none" w:sz="0" w:space="0" w:color="auto"/>
            <w:right w:val="none" w:sz="0" w:space="0" w:color="auto"/>
          </w:divBdr>
        </w:div>
        <w:div w:id="1012074259">
          <w:marLeft w:val="0"/>
          <w:marRight w:val="0"/>
          <w:marTop w:val="0"/>
          <w:marBottom w:val="0"/>
          <w:divBdr>
            <w:top w:val="none" w:sz="0" w:space="0" w:color="auto"/>
            <w:left w:val="none" w:sz="0" w:space="0" w:color="auto"/>
            <w:bottom w:val="none" w:sz="0" w:space="0" w:color="auto"/>
            <w:right w:val="none" w:sz="0" w:space="0" w:color="auto"/>
          </w:divBdr>
        </w:div>
        <w:div w:id="1093817094">
          <w:marLeft w:val="0"/>
          <w:marRight w:val="0"/>
          <w:marTop w:val="0"/>
          <w:marBottom w:val="0"/>
          <w:divBdr>
            <w:top w:val="none" w:sz="0" w:space="0" w:color="auto"/>
            <w:left w:val="none" w:sz="0" w:space="0" w:color="auto"/>
            <w:bottom w:val="none" w:sz="0" w:space="0" w:color="auto"/>
            <w:right w:val="none" w:sz="0" w:space="0" w:color="auto"/>
          </w:divBdr>
        </w:div>
        <w:div w:id="1156190565">
          <w:marLeft w:val="0"/>
          <w:marRight w:val="0"/>
          <w:marTop w:val="0"/>
          <w:marBottom w:val="0"/>
          <w:divBdr>
            <w:top w:val="none" w:sz="0" w:space="0" w:color="auto"/>
            <w:left w:val="none" w:sz="0" w:space="0" w:color="auto"/>
            <w:bottom w:val="none" w:sz="0" w:space="0" w:color="auto"/>
            <w:right w:val="none" w:sz="0" w:space="0" w:color="auto"/>
          </w:divBdr>
        </w:div>
        <w:div w:id="1460535894">
          <w:marLeft w:val="0"/>
          <w:marRight w:val="0"/>
          <w:marTop w:val="0"/>
          <w:marBottom w:val="0"/>
          <w:divBdr>
            <w:top w:val="none" w:sz="0" w:space="0" w:color="auto"/>
            <w:left w:val="none" w:sz="0" w:space="0" w:color="auto"/>
            <w:bottom w:val="none" w:sz="0" w:space="0" w:color="auto"/>
            <w:right w:val="none" w:sz="0" w:space="0" w:color="auto"/>
          </w:divBdr>
        </w:div>
        <w:div w:id="1709379620">
          <w:marLeft w:val="0"/>
          <w:marRight w:val="0"/>
          <w:marTop w:val="0"/>
          <w:marBottom w:val="0"/>
          <w:divBdr>
            <w:top w:val="none" w:sz="0" w:space="0" w:color="auto"/>
            <w:left w:val="none" w:sz="0" w:space="0" w:color="auto"/>
            <w:bottom w:val="none" w:sz="0" w:space="0" w:color="auto"/>
            <w:right w:val="none" w:sz="0" w:space="0" w:color="auto"/>
          </w:divBdr>
        </w:div>
        <w:div w:id="1789159753">
          <w:marLeft w:val="0"/>
          <w:marRight w:val="0"/>
          <w:marTop w:val="0"/>
          <w:marBottom w:val="0"/>
          <w:divBdr>
            <w:top w:val="none" w:sz="0" w:space="0" w:color="auto"/>
            <w:left w:val="none" w:sz="0" w:space="0" w:color="auto"/>
            <w:bottom w:val="none" w:sz="0" w:space="0" w:color="auto"/>
            <w:right w:val="none" w:sz="0" w:space="0" w:color="auto"/>
          </w:divBdr>
        </w:div>
        <w:div w:id="1849439958">
          <w:marLeft w:val="0"/>
          <w:marRight w:val="0"/>
          <w:marTop w:val="0"/>
          <w:marBottom w:val="0"/>
          <w:divBdr>
            <w:top w:val="none" w:sz="0" w:space="0" w:color="auto"/>
            <w:left w:val="none" w:sz="0" w:space="0" w:color="auto"/>
            <w:bottom w:val="none" w:sz="0" w:space="0" w:color="auto"/>
            <w:right w:val="none" w:sz="0" w:space="0" w:color="auto"/>
          </w:divBdr>
        </w:div>
      </w:divsChild>
    </w:div>
    <w:div w:id="1656448662">
      <w:bodyDiv w:val="1"/>
      <w:marLeft w:val="0"/>
      <w:marRight w:val="0"/>
      <w:marTop w:val="0"/>
      <w:marBottom w:val="0"/>
      <w:divBdr>
        <w:top w:val="none" w:sz="0" w:space="0" w:color="auto"/>
        <w:left w:val="none" w:sz="0" w:space="0" w:color="auto"/>
        <w:bottom w:val="none" w:sz="0" w:space="0" w:color="auto"/>
        <w:right w:val="none" w:sz="0" w:space="0" w:color="auto"/>
      </w:divBdr>
    </w:div>
    <w:div w:id="1793204125">
      <w:bodyDiv w:val="1"/>
      <w:marLeft w:val="0"/>
      <w:marRight w:val="0"/>
      <w:marTop w:val="0"/>
      <w:marBottom w:val="0"/>
      <w:divBdr>
        <w:top w:val="none" w:sz="0" w:space="0" w:color="auto"/>
        <w:left w:val="none" w:sz="0" w:space="0" w:color="auto"/>
        <w:bottom w:val="none" w:sz="0" w:space="0" w:color="auto"/>
        <w:right w:val="none" w:sz="0" w:space="0" w:color="auto"/>
      </w:divBdr>
      <w:divsChild>
        <w:div w:id="771365259">
          <w:marLeft w:val="0"/>
          <w:marRight w:val="0"/>
          <w:marTop w:val="0"/>
          <w:marBottom w:val="0"/>
          <w:divBdr>
            <w:top w:val="none" w:sz="0" w:space="0" w:color="auto"/>
            <w:left w:val="none" w:sz="0" w:space="0" w:color="auto"/>
            <w:bottom w:val="none" w:sz="0" w:space="0" w:color="auto"/>
            <w:right w:val="none" w:sz="0" w:space="0" w:color="auto"/>
          </w:divBdr>
        </w:div>
      </w:divsChild>
    </w:div>
    <w:div w:id="1911963827">
      <w:bodyDiv w:val="1"/>
      <w:marLeft w:val="0"/>
      <w:marRight w:val="0"/>
      <w:marTop w:val="0"/>
      <w:marBottom w:val="0"/>
      <w:divBdr>
        <w:top w:val="none" w:sz="0" w:space="0" w:color="auto"/>
        <w:left w:val="none" w:sz="0" w:space="0" w:color="auto"/>
        <w:bottom w:val="none" w:sz="0" w:space="0" w:color="auto"/>
        <w:right w:val="none" w:sz="0" w:space="0" w:color="auto"/>
      </w:divBdr>
    </w:div>
    <w:div w:id="210075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F01B7-EEC5-4AB6-AE80-60AC0CB3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843</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Azographics Limited</vt:lpstr>
    </vt:vector>
  </TitlesOfParts>
  <Company>The British Museum</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Azographics Limited</dc:title>
  <dc:creator>smcginn</dc:creator>
  <cp:lastModifiedBy>Sylvia Hughes</cp:lastModifiedBy>
  <cp:revision>8</cp:revision>
  <cp:lastPrinted>2016-05-03T12:33:00Z</cp:lastPrinted>
  <dcterms:created xsi:type="dcterms:W3CDTF">2016-07-21T11:25:00Z</dcterms:created>
  <dcterms:modified xsi:type="dcterms:W3CDTF">2016-07-29T08:05:00Z</dcterms:modified>
</cp:coreProperties>
</file>