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4158"/>
        <w:gridCol w:w="770"/>
        <w:gridCol w:w="2126"/>
        <w:gridCol w:w="2432"/>
        <w:gridCol w:w="545"/>
      </w:tblGrid>
      <w:tr w:rsidR="00675B51">
        <w:tblPrEx>
          <w:tblCellMar>
            <w:top w:w="0" w:type="dxa"/>
            <w:bottom w:w="0" w:type="dxa"/>
          </w:tblCellMar>
        </w:tblPrEx>
        <w:trPr>
          <w:gridAfter w:val="1"/>
          <w:wAfter w:w="545" w:type="dxa"/>
          <w:cantSplit/>
          <w:trHeight w:val="1340"/>
        </w:trPr>
        <w:tc>
          <w:tcPr>
            <w:tcW w:w="4158" w:type="dxa"/>
            <w:tcBorders>
              <w:bottom w:val="nil"/>
            </w:tcBorders>
          </w:tcPr>
          <w:p w:rsidR="00675B51" w:rsidRDefault="00675B51">
            <w:pPr>
              <w:rPr>
                <w:sz w:val="24"/>
              </w:rPr>
            </w:pPr>
          </w:p>
          <w:p w:rsidR="00675B51" w:rsidRDefault="00675B51">
            <w:pPr>
              <w:rPr>
                <w:sz w:val="24"/>
              </w:rPr>
            </w:pPr>
          </w:p>
          <w:p w:rsidR="00675B51" w:rsidRDefault="00675B51">
            <w:pPr>
              <w:rPr>
                <w:sz w:val="24"/>
              </w:rPr>
            </w:pPr>
          </w:p>
          <w:p w:rsidR="00675B51" w:rsidRDefault="00675B51">
            <w:pPr>
              <w:rPr>
                <w:sz w:val="24"/>
              </w:rPr>
            </w:pPr>
          </w:p>
          <w:p w:rsidR="00675B51" w:rsidRDefault="00675B51">
            <w:pPr>
              <w:rPr>
                <w:sz w:val="24"/>
              </w:rPr>
            </w:pPr>
            <w:bookmarkStart w:id="0" w:name="AgentContactName"/>
            <w:bookmarkEnd w:id="0"/>
          </w:p>
        </w:tc>
        <w:tc>
          <w:tcPr>
            <w:tcW w:w="770" w:type="dxa"/>
            <w:vMerge w:val="restart"/>
            <w:tcBorders>
              <w:bottom w:val="nil"/>
            </w:tcBorders>
          </w:tcPr>
          <w:p w:rsidR="00675B51" w:rsidRDefault="00675B51">
            <w:pPr>
              <w:rPr>
                <w:sz w:val="24"/>
              </w:rPr>
            </w:pPr>
          </w:p>
        </w:tc>
        <w:tc>
          <w:tcPr>
            <w:tcW w:w="2126" w:type="dxa"/>
            <w:vMerge w:val="restart"/>
            <w:tcBorders>
              <w:bottom w:val="nil"/>
            </w:tcBorders>
          </w:tcPr>
          <w:p w:rsidR="00675B51" w:rsidRDefault="00675B51">
            <w:pPr>
              <w:rPr>
                <w:sz w:val="24"/>
              </w:rPr>
            </w:pPr>
          </w:p>
        </w:tc>
        <w:tc>
          <w:tcPr>
            <w:tcW w:w="2432" w:type="dxa"/>
            <w:vMerge w:val="restart"/>
            <w:tcBorders>
              <w:bottom w:val="nil"/>
            </w:tcBorders>
          </w:tcPr>
          <w:p w:rsidR="00675B51" w:rsidRDefault="00675B51">
            <w:pPr>
              <w:rPr>
                <w:sz w:val="24"/>
              </w:rPr>
            </w:pPr>
          </w:p>
        </w:tc>
      </w:tr>
      <w:tr w:rsidR="00675B51">
        <w:tblPrEx>
          <w:tblCellMar>
            <w:top w:w="0" w:type="dxa"/>
            <w:bottom w:w="0" w:type="dxa"/>
          </w:tblCellMar>
        </w:tblPrEx>
        <w:trPr>
          <w:gridAfter w:val="1"/>
          <w:wAfter w:w="545" w:type="dxa"/>
          <w:cantSplit/>
          <w:trHeight w:val="190"/>
        </w:trPr>
        <w:tc>
          <w:tcPr>
            <w:tcW w:w="4158" w:type="dxa"/>
          </w:tcPr>
          <w:p w:rsidR="00675B51" w:rsidRDefault="00070E47">
            <w:pPr>
              <w:rPr>
                <w:sz w:val="24"/>
              </w:rPr>
            </w:pPr>
            <w:r>
              <w:rPr>
                <w:sz w:val="24"/>
              </w:rPr>
              <w:t>AsB Architecture Ltd</w:t>
            </w:r>
          </w:p>
        </w:tc>
        <w:tc>
          <w:tcPr>
            <w:tcW w:w="770" w:type="dxa"/>
            <w:vMerge/>
          </w:tcPr>
          <w:p w:rsidR="00675B51" w:rsidRDefault="00675B51">
            <w:pPr>
              <w:rPr>
                <w:sz w:val="24"/>
              </w:rPr>
            </w:pPr>
          </w:p>
        </w:tc>
        <w:tc>
          <w:tcPr>
            <w:tcW w:w="2126" w:type="dxa"/>
            <w:vMerge/>
          </w:tcPr>
          <w:p w:rsidR="00675B51" w:rsidRDefault="00675B51">
            <w:pPr>
              <w:rPr>
                <w:sz w:val="24"/>
              </w:rPr>
            </w:pPr>
          </w:p>
        </w:tc>
        <w:tc>
          <w:tcPr>
            <w:tcW w:w="2432" w:type="dxa"/>
            <w:vMerge/>
          </w:tcPr>
          <w:p w:rsidR="00675B51" w:rsidRDefault="00675B51">
            <w:pPr>
              <w:rPr>
                <w:sz w:val="24"/>
              </w:rPr>
            </w:pPr>
          </w:p>
        </w:tc>
      </w:tr>
      <w:tr w:rsidR="00675B51">
        <w:tblPrEx>
          <w:tblCellMar>
            <w:top w:w="0" w:type="dxa"/>
            <w:bottom w:w="0" w:type="dxa"/>
          </w:tblCellMar>
        </w:tblPrEx>
        <w:trPr>
          <w:gridAfter w:val="1"/>
          <w:wAfter w:w="545" w:type="dxa"/>
          <w:cantSplit/>
          <w:trHeight w:val="1497"/>
        </w:trPr>
        <w:tc>
          <w:tcPr>
            <w:tcW w:w="4158" w:type="dxa"/>
            <w:vMerge w:val="restart"/>
          </w:tcPr>
          <w:p w:rsidR="00070E47" w:rsidRDefault="00070E47">
            <w:pPr>
              <w:rPr>
                <w:sz w:val="24"/>
              </w:rPr>
            </w:pPr>
            <w:r>
              <w:rPr>
                <w:sz w:val="24"/>
              </w:rPr>
              <w:t>54 Keith Road</w:t>
            </w:r>
          </w:p>
          <w:p w:rsidR="00070E47" w:rsidRDefault="00070E47">
            <w:pPr>
              <w:rPr>
                <w:sz w:val="24"/>
              </w:rPr>
            </w:pPr>
            <w:r>
              <w:rPr>
                <w:sz w:val="24"/>
              </w:rPr>
              <w:t xml:space="preserve">London </w:t>
            </w:r>
          </w:p>
          <w:p w:rsidR="00675B51" w:rsidRDefault="00070E47">
            <w:pPr>
              <w:rPr>
                <w:sz w:val="24"/>
              </w:rPr>
            </w:pPr>
            <w:r>
              <w:rPr>
                <w:sz w:val="24"/>
              </w:rPr>
              <w:t>UB3 4HP</w:t>
            </w:r>
          </w:p>
        </w:tc>
        <w:tc>
          <w:tcPr>
            <w:tcW w:w="770" w:type="dxa"/>
            <w:vMerge/>
          </w:tcPr>
          <w:p w:rsidR="00675B51" w:rsidRDefault="00675B51">
            <w:pPr>
              <w:rPr>
                <w:sz w:val="24"/>
              </w:rPr>
            </w:pPr>
          </w:p>
        </w:tc>
        <w:tc>
          <w:tcPr>
            <w:tcW w:w="2126" w:type="dxa"/>
            <w:vMerge/>
          </w:tcPr>
          <w:p w:rsidR="00675B51" w:rsidRDefault="00675B51">
            <w:pPr>
              <w:rPr>
                <w:sz w:val="24"/>
              </w:rPr>
            </w:pPr>
          </w:p>
        </w:tc>
        <w:tc>
          <w:tcPr>
            <w:tcW w:w="2432" w:type="dxa"/>
            <w:vMerge/>
          </w:tcPr>
          <w:p w:rsidR="00675B51" w:rsidRDefault="00675B51">
            <w:pPr>
              <w:rPr>
                <w:sz w:val="24"/>
              </w:rPr>
            </w:pP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Application Ref: </w:t>
            </w:r>
            <w:r w:rsidR="00070E47">
              <w:rPr>
                <w:b/>
                <w:sz w:val="24"/>
              </w:rPr>
              <w:t>2015/6848/L</w:t>
            </w:r>
          </w:p>
        </w:tc>
      </w:tr>
      <w:tr w:rsidR="00675B51">
        <w:tblPrEx>
          <w:tblCellMar>
            <w:top w:w="0" w:type="dxa"/>
            <w:bottom w:w="0" w:type="dxa"/>
          </w:tblCellMar>
        </w:tblPrEx>
        <w:trPr>
          <w:cantSplit/>
        </w:trPr>
        <w:tc>
          <w:tcPr>
            <w:tcW w:w="4158" w:type="dxa"/>
            <w:vMerge w:val="restart"/>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Please ask for:  </w:t>
            </w:r>
            <w:r w:rsidR="00070E47">
              <w:rPr>
                <w:b/>
                <w:sz w:val="24"/>
              </w:rPr>
              <w:t>Alfie Stroud</w:t>
            </w: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Telephone: 020 7974 </w:t>
            </w:r>
            <w:r w:rsidR="00070E47">
              <w:rPr>
                <w:b/>
                <w:sz w:val="24"/>
              </w:rPr>
              <w:t>2784</w:t>
            </w: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BB0433" w:rsidP="00C071C0">
            <w:pPr>
              <w:rPr>
                <w:sz w:val="24"/>
              </w:rPr>
            </w:pPr>
            <w:r>
              <w:rPr>
                <w:sz w:val="24"/>
              </w:rPr>
              <w:fldChar w:fldCharType="begin"/>
            </w:r>
            <w:r>
              <w:rPr>
                <w:sz w:val="24"/>
              </w:rPr>
              <w:instrText xml:space="preserve"> CREATEDATE  \@ "d MMMM yyyy"  \* MERGEFORMAT </w:instrText>
            </w:r>
            <w:r>
              <w:rPr>
                <w:sz w:val="24"/>
              </w:rPr>
              <w:fldChar w:fldCharType="separate"/>
            </w:r>
            <w:r w:rsidR="00070E47">
              <w:rPr>
                <w:noProof/>
                <w:sz w:val="24"/>
              </w:rPr>
              <w:t>1</w:t>
            </w:r>
            <w:r w:rsidR="00C071C0">
              <w:rPr>
                <w:noProof/>
                <w:sz w:val="24"/>
              </w:rPr>
              <w:t>6</w:t>
            </w:r>
            <w:bookmarkStart w:id="1" w:name="_GoBack"/>
            <w:bookmarkEnd w:id="1"/>
            <w:r w:rsidR="00070E47">
              <w:rPr>
                <w:noProof/>
                <w:sz w:val="24"/>
              </w:rPr>
              <w:t xml:space="preserve"> June 2016</w:t>
            </w:r>
            <w:r>
              <w:rPr>
                <w:sz w:val="24"/>
              </w:rPr>
              <w:fldChar w:fldCharType="end"/>
            </w:r>
          </w:p>
        </w:tc>
      </w:tr>
    </w:tbl>
    <w:p w:rsidR="00675B51" w:rsidRDefault="00675B51">
      <w:pPr>
        <w:rPr>
          <w:sz w:val="24"/>
        </w:rPr>
      </w:pPr>
    </w:p>
    <w:p w:rsidR="00675B51" w:rsidRDefault="00675B51">
      <w:pPr>
        <w:pStyle w:val="Heading7"/>
      </w:pPr>
      <w:r>
        <w:fldChar w:fldCharType="begin"/>
      </w:r>
      <w:r>
        <w:instrText xml:space="preserve"> AUTOTEXTLIST  </w:instrText>
      </w:r>
      <w:r>
        <w:fldChar w:fldCharType="separate"/>
      </w:r>
      <w:r>
        <w:t xml:space="preserve">Dear </w:t>
      </w:r>
      <w:r>
        <w:fldChar w:fldCharType="end"/>
      </w:r>
      <w:r>
        <w:t xml:space="preserve"> Sir/Madam </w:t>
      </w:r>
    </w:p>
    <w:p w:rsidR="00675B51" w:rsidRDefault="00675B51">
      <w:pPr>
        <w:rPr>
          <w:sz w:val="24"/>
        </w:rPr>
      </w:pPr>
    </w:p>
    <w:p w:rsidR="00675B51" w:rsidRDefault="00675B51">
      <w:pPr>
        <w:pStyle w:val="Heading8"/>
      </w:pPr>
      <w:r>
        <w:t>DECISION</w:t>
      </w:r>
    </w:p>
    <w:p w:rsidR="00675B51" w:rsidRDefault="00675B51">
      <w:pPr>
        <w:pStyle w:val="Salutation"/>
        <w:spacing w:before="0" w:after="0"/>
        <w:rPr>
          <w:sz w:val="24"/>
        </w:rPr>
      </w:pPr>
    </w:p>
    <w:p w:rsidR="00DE494A" w:rsidRDefault="00DE494A" w:rsidP="00DE494A">
      <w:pPr>
        <w:pStyle w:val="Salutation"/>
        <w:spacing w:before="0" w:after="0"/>
        <w:rPr>
          <w:sz w:val="24"/>
        </w:rPr>
      </w:pPr>
      <w:r>
        <w:rPr>
          <w:sz w:val="24"/>
        </w:rPr>
        <w:t>Planning (Listed Building and Conservation Areas) Act 1990</w:t>
      </w:r>
    </w:p>
    <w:p w:rsidR="00675B51" w:rsidRDefault="00675B51">
      <w:pPr>
        <w:pStyle w:val="Salutation"/>
        <w:spacing w:before="0" w:after="0"/>
        <w:rPr>
          <w:bCs/>
          <w:sz w:val="24"/>
        </w:rPr>
      </w:pPr>
    </w:p>
    <w:p w:rsidR="00675B51" w:rsidRDefault="00070E47">
      <w:pPr>
        <w:pStyle w:val="Salutation"/>
        <w:spacing w:before="0" w:after="0"/>
        <w:rPr>
          <w:b/>
          <w:bCs/>
          <w:sz w:val="24"/>
        </w:rPr>
      </w:pPr>
      <w:r>
        <w:rPr>
          <w:rFonts w:cs="Arial"/>
          <w:b/>
          <w:bCs/>
          <w:sz w:val="24"/>
        </w:rPr>
        <w:t>Listed Building Consent</w:t>
      </w:r>
      <w:r w:rsidR="00675B51">
        <w:rPr>
          <w:rFonts w:cs="Arial"/>
          <w:b/>
          <w:bCs/>
          <w:sz w:val="24"/>
        </w:rPr>
        <w:t xml:space="preserve"> </w:t>
      </w:r>
      <w:r>
        <w:rPr>
          <w:rFonts w:cs="Arial"/>
          <w:b/>
          <w:bCs/>
          <w:sz w:val="24"/>
        </w:rPr>
        <w:t>Granted</w:t>
      </w:r>
    </w:p>
    <w:p w:rsidR="00675B51" w:rsidRDefault="00675B51">
      <w:pPr>
        <w:pStyle w:val="Salutation"/>
        <w:spacing w:before="0" w:after="0"/>
        <w:rPr>
          <w:bCs/>
          <w:sz w:val="24"/>
        </w:rPr>
      </w:pPr>
    </w:p>
    <w:p w:rsidR="00675B51" w:rsidRDefault="00675B51">
      <w:pPr>
        <w:pStyle w:val="Salutation"/>
        <w:spacing w:before="0" w:after="0"/>
        <w:rPr>
          <w:bCs/>
          <w:sz w:val="24"/>
        </w:rPr>
      </w:pPr>
      <w:r>
        <w:rPr>
          <w:bCs/>
          <w:sz w:val="24"/>
        </w:rPr>
        <w:t xml:space="preserve">Address: </w:t>
      </w:r>
    </w:p>
    <w:p w:rsidR="00070E47" w:rsidRDefault="00070E47">
      <w:pPr>
        <w:pStyle w:val="Salutation"/>
        <w:spacing w:before="0" w:after="0"/>
        <w:rPr>
          <w:b/>
          <w:sz w:val="24"/>
        </w:rPr>
      </w:pPr>
      <w:r>
        <w:rPr>
          <w:b/>
          <w:sz w:val="24"/>
        </w:rPr>
        <w:t xml:space="preserve">3 Holly Terrace </w:t>
      </w:r>
    </w:p>
    <w:p w:rsidR="00070E47" w:rsidRDefault="00070E47">
      <w:pPr>
        <w:pStyle w:val="Salutation"/>
        <w:spacing w:before="0" w:after="0"/>
        <w:rPr>
          <w:b/>
          <w:sz w:val="24"/>
        </w:rPr>
      </w:pPr>
      <w:r>
        <w:rPr>
          <w:b/>
          <w:sz w:val="24"/>
        </w:rPr>
        <w:t xml:space="preserve">London </w:t>
      </w:r>
    </w:p>
    <w:p w:rsidR="00675B51" w:rsidRDefault="00070E47">
      <w:pPr>
        <w:pStyle w:val="Salutation"/>
        <w:spacing w:before="0" w:after="0"/>
        <w:rPr>
          <w:b/>
          <w:sz w:val="24"/>
        </w:rPr>
      </w:pPr>
      <w:r>
        <w:rPr>
          <w:b/>
          <w:sz w:val="24"/>
        </w:rPr>
        <w:t>N6 6LX</w:t>
      </w:r>
    </w:p>
    <w:p w:rsidR="00675B51" w:rsidRDefault="00675B51">
      <w:pPr>
        <w:pStyle w:val="CcList"/>
        <w:ind w:left="0" w:firstLine="0"/>
        <w:rPr>
          <w:sz w:val="24"/>
        </w:rPr>
      </w:pPr>
    </w:p>
    <w:p w:rsidR="00675B51" w:rsidRDefault="00675B51">
      <w:pPr>
        <w:pStyle w:val="CcList"/>
        <w:ind w:left="0" w:firstLine="0"/>
        <w:rPr>
          <w:sz w:val="24"/>
        </w:rPr>
      </w:pPr>
      <w:r>
        <w:rPr>
          <w:sz w:val="24"/>
        </w:rPr>
        <w:t>Proposal:</w:t>
      </w:r>
    </w:p>
    <w:p w:rsidR="00675B51" w:rsidRDefault="00070E47">
      <w:pPr>
        <w:pStyle w:val="CcList"/>
        <w:ind w:left="0" w:firstLine="0"/>
        <w:rPr>
          <w:sz w:val="24"/>
        </w:rPr>
      </w:pPr>
      <w:r>
        <w:rPr>
          <w:sz w:val="24"/>
        </w:rPr>
        <w:t>Internal alterations to partitions including creation of new WC requiring new cast iron pipe to break into existing SVP; replacement and refurbishment of windows.</w:t>
      </w:r>
      <w:r w:rsidR="00675B51">
        <w:rPr>
          <w:sz w:val="24"/>
        </w:rPr>
        <w:t xml:space="preserve"> </w:t>
      </w:r>
    </w:p>
    <w:tbl>
      <w:tblPr>
        <w:tblW w:w="0" w:type="auto"/>
        <w:tblLook w:val="0000" w:firstRow="0" w:lastRow="0" w:firstColumn="0" w:lastColumn="0" w:noHBand="0" w:noVBand="0"/>
      </w:tblPr>
      <w:tblGrid>
        <w:gridCol w:w="9486"/>
      </w:tblGrid>
      <w:tr w:rsidR="00675B51">
        <w:tblPrEx>
          <w:tblCellMar>
            <w:top w:w="0" w:type="dxa"/>
            <w:bottom w:w="0" w:type="dxa"/>
          </w:tblCellMar>
        </w:tblPrEx>
        <w:tc>
          <w:tcPr>
            <w:tcW w:w="9486" w:type="dxa"/>
          </w:tcPr>
          <w:p w:rsidR="00070E47" w:rsidRDefault="00675B51">
            <w:pPr>
              <w:pStyle w:val="CcList"/>
              <w:ind w:left="0" w:firstLine="0"/>
              <w:rPr>
                <w:rFonts w:cs="Arial"/>
                <w:sz w:val="24"/>
                <w:szCs w:val="24"/>
              </w:rPr>
            </w:pPr>
            <w:bookmarkStart w:id="2" w:name="Plans" w:colFirst="0" w:colLast="0"/>
            <w:r>
              <w:rPr>
                <w:rFonts w:cs="Arial"/>
                <w:sz w:val="24"/>
                <w:szCs w:val="24"/>
              </w:rPr>
              <w:t xml:space="preserve">Drawing Nos: </w:t>
            </w:r>
          </w:p>
          <w:p w:rsidR="00070E47" w:rsidRDefault="00070E47">
            <w:pPr>
              <w:pStyle w:val="CcList"/>
              <w:ind w:left="0" w:firstLine="0"/>
              <w:rPr>
                <w:rFonts w:cs="Arial"/>
                <w:sz w:val="24"/>
                <w:szCs w:val="24"/>
              </w:rPr>
            </w:pPr>
            <w:r>
              <w:rPr>
                <w:rFonts w:cs="Arial"/>
                <w:sz w:val="24"/>
                <w:szCs w:val="24"/>
              </w:rPr>
              <w:t>Site Location Plan;</w:t>
            </w:r>
          </w:p>
          <w:p w:rsidR="00070E47" w:rsidRDefault="00070E47">
            <w:pPr>
              <w:pStyle w:val="CcList"/>
              <w:ind w:left="0" w:firstLine="0"/>
              <w:rPr>
                <w:rFonts w:cs="Arial"/>
                <w:sz w:val="24"/>
                <w:szCs w:val="24"/>
              </w:rPr>
            </w:pPr>
            <w:r>
              <w:rPr>
                <w:rFonts w:cs="Arial"/>
                <w:sz w:val="24"/>
                <w:szCs w:val="24"/>
              </w:rPr>
              <w:t>Existing Plans &amp; Elevations 001, Proposed Plans &amp; Elevations 002 rev. 02;</w:t>
            </w:r>
          </w:p>
          <w:p w:rsidR="00070E47" w:rsidRDefault="00070E47">
            <w:pPr>
              <w:pStyle w:val="CcList"/>
              <w:ind w:left="0" w:firstLine="0"/>
              <w:rPr>
                <w:rFonts w:cs="Arial"/>
                <w:sz w:val="24"/>
                <w:szCs w:val="24"/>
              </w:rPr>
            </w:pPr>
            <w:r>
              <w:rPr>
                <w:rFonts w:cs="Arial"/>
                <w:sz w:val="24"/>
                <w:szCs w:val="24"/>
              </w:rPr>
              <w:t>Window Proposal 12.05.16;</w:t>
            </w:r>
          </w:p>
          <w:p w:rsidR="00070E47" w:rsidRDefault="00070E47">
            <w:pPr>
              <w:pStyle w:val="CcList"/>
              <w:ind w:left="0" w:firstLine="0"/>
              <w:rPr>
                <w:rFonts w:cs="Arial"/>
                <w:sz w:val="24"/>
                <w:szCs w:val="24"/>
              </w:rPr>
            </w:pPr>
            <w:r>
              <w:rPr>
                <w:rFonts w:cs="Arial"/>
                <w:sz w:val="24"/>
                <w:szCs w:val="24"/>
              </w:rPr>
              <w:t>Design and Access Statement (Revised)</w:t>
            </w:r>
          </w:p>
          <w:p w:rsidR="00675B51" w:rsidRDefault="00675B51">
            <w:pPr>
              <w:pStyle w:val="CcList"/>
              <w:ind w:left="0" w:firstLine="0"/>
              <w:rPr>
                <w:sz w:val="24"/>
              </w:rPr>
            </w:pPr>
          </w:p>
        </w:tc>
      </w:tr>
      <w:bookmarkEnd w:id="2"/>
    </w:tbl>
    <w:p w:rsidR="00675B51" w:rsidRDefault="00675B51">
      <w:pPr>
        <w:ind w:right="-144"/>
        <w:rPr>
          <w:rFonts w:cs="Arial"/>
          <w:sz w:val="24"/>
          <w:szCs w:val="24"/>
        </w:rPr>
      </w:pPr>
    </w:p>
    <w:p w:rsidR="00675B51" w:rsidRDefault="00675B51">
      <w:pPr>
        <w:pStyle w:val="CcList"/>
        <w:ind w:left="0" w:firstLine="0"/>
        <w:rPr>
          <w:sz w:val="24"/>
        </w:rPr>
      </w:pPr>
      <w:r>
        <w:rPr>
          <w:sz w:val="24"/>
        </w:rPr>
        <w:t>The Council has considered your application and decided to grant  subject to the following condition(s):</w:t>
      </w:r>
    </w:p>
    <w:p w:rsidR="00675B51" w:rsidRDefault="00675B51">
      <w:pPr>
        <w:pStyle w:val="CcList"/>
        <w:ind w:left="0" w:firstLine="0"/>
        <w:rPr>
          <w:sz w:val="24"/>
        </w:rPr>
      </w:pPr>
    </w:p>
    <w:p w:rsidR="00675B51" w:rsidRDefault="00675B51">
      <w:pPr>
        <w:pStyle w:val="CcList"/>
        <w:ind w:left="0" w:firstLine="0"/>
        <w:rPr>
          <w:sz w:val="24"/>
        </w:rPr>
      </w:pPr>
      <w:r>
        <w:rPr>
          <w:sz w:val="24"/>
        </w:rPr>
        <w:t>Conditions And Reasons:</w:t>
      </w:r>
    </w:p>
    <w:p w:rsidR="00675B51" w:rsidRDefault="00675B51">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75B51">
        <w:tblPrEx>
          <w:tblCellMar>
            <w:top w:w="0" w:type="dxa"/>
            <w:bottom w:w="0" w:type="dxa"/>
          </w:tblCellMar>
        </w:tblPrEx>
        <w:tc>
          <w:tcPr>
            <w:tcW w:w="562" w:type="dxa"/>
          </w:tcPr>
          <w:p w:rsidR="00675B51" w:rsidRDefault="00070E47">
            <w:pPr>
              <w:pStyle w:val="CcList"/>
              <w:ind w:left="0" w:firstLine="0"/>
              <w:rPr>
                <w:sz w:val="24"/>
              </w:rPr>
            </w:pPr>
            <w:bookmarkStart w:id="3" w:name="Conditions"/>
            <w:r>
              <w:rPr>
                <w:sz w:val="24"/>
              </w:rPr>
              <w:t>1</w:t>
            </w:r>
          </w:p>
        </w:tc>
        <w:tc>
          <w:tcPr>
            <w:tcW w:w="8647" w:type="dxa"/>
          </w:tcPr>
          <w:p w:rsidR="00070E47" w:rsidRDefault="00070E47">
            <w:pPr>
              <w:pStyle w:val="CcList"/>
              <w:ind w:left="0" w:firstLine="0"/>
              <w:rPr>
                <w:sz w:val="24"/>
              </w:rPr>
            </w:pPr>
            <w:r>
              <w:rPr>
                <w:sz w:val="24"/>
              </w:rPr>
              <w:t>The works hereby permitted shall be begun not later than the end of three years from the date of this consent.</w:t>
            </w:r>
          </w:p>
          <w:p w:rsidR="00070E47" w:rsidRDefault="00070E47">
            <w:pPr>
              <w:pStyle w:val="CcList"/>
              <w:ind w:left="0" w:firstLine="0"/>
              <w:rPr>
                <w:sz w:val="24"/>
              </w:rPr>
            </w:pPr>
          </w:p>
          <w:p w:rsidR="00070E47" w:rsidRDefault="00070E47">
            <w:pPr>
              <w:pStyle w:val="CcList"/>
              <w:ind w:left="0" w:firstLine="0"/>
              <w:rPr>
                <w:sz w:val="24"/>
              </w:rPr>
            </w:pPr>
            <w:r>
              <w:rPr>
                <w:sz w:val="24"/>
              </w:rPr>
              <w:lastRenderedPageBreak/>
              <w:t>Reason: In order to comply with the provisions of Section 18 of the Planning (Listed Buildings and Conservation Areas) Act 1990.</w:t>
            </w:r>
          </w:p>
          <w:p w:rsidR="00675B51" w:rsidRDefault="00675B51">
            <w:pPr>
              <w:pStyle w:val="CcList"/>
              <w:ind w:left="0" w:firstLine="0"/>
              <w:rPr>
                <w:sz w:val="24"/>
              </w:rPr>
            </w:pPr>
          </w:p>
        </w:tc>
      </w:tr>
      <w:tr w:rsidR="00070E47">
        <w:tblPrEx>
          <w:tblCellMar>
            <w:top w:w="0" w:type="dxa"/>
            <w:bottom w:w="0" w:type="dxa"/>
          </w:tblCellMar>
        </w:tblPrEx>
        <w:tc>
          <w:tcPr>
            <w:tcW w:w="562" w:type="dxa"/>
          </w:tcPr>
          <w:p w:rsidR="00070E47" w:rsidRDefault="00070E47">
            <w:pPr>
              <w:pStyle w:val="CcList"/>
              <w:ind w:left="0" w:firstLine="0"/>
              <w:rPr>
                <w:sz w:val="24"/>
              </w:rPr>
            </w:pPr>
            <w:r>
              <w:rPr>
                <w:sz w:val="24"/>
              </w:rPr>
              <w:lastRenderedPageBreak/>
              <w:t>2</w:t>
            </w:r>
          </w:p>
        </w:tc>
        <w:tc>
          <w:tcPr>
            <w:tcW w:w="8647" w:type="dxa"/>
          </w:tcPr>
          <w:p w:rsidR="00070E47" w:rsidRDefault="00070E47">
            <w:pPr>
              <w:pStyle w:val="CcList"/>
              <w:ind w:left="0" w:firstLine="0"/>
              <w:rPr>
                <w:sz w:val="24"/>
              </w:rPr>
            </w:pPr>
            <w:r>
              <w:rPr>
                <w:sz w:val="24"/>
              </w:rPr>
              <w:t>All new external and internal works and finishes and works of making good to the retained fabric, shall match the existing adjacent work with regard to the methods used and to material, colour, texture and profile, unless shown otherwise on the drawings or other documentation hereby approved or required by any condition(s) attached to this consent.</w:t>
            </w:r>
          </w:p>
          <w:p w:rsidR="00070E47" w:rsidRDefault="00070E47">
            <w:pPr>
              <w:pStyle w:val="CcList"/>
              <w:ind w:left="0" w:firstLine="0"/>
              <w:rPr>
                <w:sz w:val="24"/>
              </w:rPr>
            </w:pPr>
          </w:p>
          <w:p w:rsidR="00070E47" w:rsidRDefault="00070E47">
            <w:pPr>
              <w:pStyle w:val="CcList"/>
              <w:ind w:left="0" w:firstLine="0"/>
              <w:rPr>
                <w:sz w:val="24"/>
              </w:rPr>
            </w:pPr>
            <w:r>
              <w:rPr>
                <w:sz w:val="24"/>
              </w:rPr>
              <w:t>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w:t>
            </w:r>
          </w:p>
          <w:p w:rsidR="00070E47" w:rsidRDefault="00070E47">
            <w:pPr>
              <w:pStyle w:val="CcList"/>
              <w:ind w:left="0" w:firstLine="0"/>
              <w:rPr>
                <w:sz w:val="24"/>
              </w:rPr>
            </w:pPr>
          </w:p>
        </w:tc>
      </w:tr>
      <w:tr w:rsidR="00070E47">
        <w:tblPrEx>
          <w:tblCellMar>
            <w:top w:w="0" w:type="dxa"/>
            <w:bottom w:w="0" w:type="dxa"/>
          </w:tblCellMar>
        </w:tblPrEx>
        <w:tc>
          <w:tcPr>
            <w:tcW w:w="562" w:type="dxa"/>
          </w:tcPr>
          <w:p w:rsidR="00070E47" w:rsidRDefault="00070E47">
            <w:pPr>
              <w:pStyle w:val="CcList"/>
              <w:ind w:left="0" w:firstLine="0"/>
              <w:rPr>
                <w:sz w:val="24"/>
              </w:rPr>
            </w:pPr>
            <w:r>
              <w:rPr>
                <w:sz w:val="24"/>
              </w:rPr>
              <w:t>3</w:t>
            </w:r>
          </w:p>
        </w:tc>
        <w:tc>
          <w:tcPr>
            <w:tcW w:w="8647" w:type="dxa"/>
          </w:tcPr>
          <w:p w:rsidR="00070E47" w:rsidRDefault="00070E47">
            <w:pPr>
              <w:pStyle w:val="CcList"/>
              <w:ind w:left="0" w:firstLine="0"/>
              <w:rPr>
                <w:sz w:val="24"/>
              </w:rPr>
            </w:pPr>
            <w:r>
              <w:rPr>
                <w:sz w:val="24"/>
              </w:rPr>
              <w:t>The works hereby approved are only those specifically indicated on the drawing(s) referred to above.</w:t>
            </w:r>
          </w:p>
          <w:p w:rsidR="00070E47" w:rsidRDefault="00070E47">
            <w:pPr>
              <w:pStyle w:val="CcList"/>
              <w:ind w:left="0" w:firstLine="0"/>
              <w:rPr>
                <w:sz w:val="24"/>
              </w:rPr>
            </w:pPr>
          </w:p>
          <w:p w:rsidR="00070E47" w:rsidRDefault="00070E47">
            <w:pPr>
              <w:pStyle w:val="CcList"/>
              <w:ind w:left="0" w:firstLine="0"/>
              <w:rPr>
                <w:sz w:val="24"/>
              </w:rPr>
            </w:pPr>
            <w:r>
              <w:rPr>
                <w:sz w:val="24"/>
              </w:rPr>
              <w:t>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w:t>
            </w:r>
          </w:p>
          <w:p w:rsidR="00070E47" w:rsidRDefault="00070E47">
            <w:pPr>
              <w:pStyle w:val="CcList"/>
              <w:ind w:left="0" w:firstLine="0"/>
              <w:rPr>
                <w:sz w:val="24"/>
              </w:rPr>
            </w:pPr>
          </w:p>
        </w:tc>
      </w:tr>
      <w:bookmarkEnd w:id="3"/>
    </w:tbl>
    <w:p w:rsidR="00675B51" w:rsidRDefault="00675B51">
      <w:pPr>
        <w:pStyle w:val="CcList"/>
        <w:ind w:left="113" w:firstLine="0"/>
        <w:rPr>
          <w:sz w:val="24"/>
        </w:rPr>
      </w:pPr>
    </w:p>
    <w:p w:rsidR="00675B51" w:rsidRDefault="00675B51">
      <w:pPr>
        <w:pStyle w:val="CcList"/>
        <w:ind w:left="0" w:firstLine="0"/>
        <w:rPr>
          <w:sz w:val="24"/>
        </w:rPr>
      </w:pPr>
      <w:r>
        <w:rPr>
          <w:sz w:val="24"/>
        </w:rPr>
        <w:t>Informative(s):</w:t>
      </w:r>
    </w:p>
    <w:p w:rsidR="00675B51" w:rsidRDefault="00675B51">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75B51">
        <w:tblPrEx>
          <w:tblCellMar>
            <w:top w:w="0" w:type="dxa"/>
            <w:bottom w:w="0" w:type="dxa"/>
          </w:tblCellMar>
        </w:tblPrEx>
        <w:tc>
          <w:tcPr>
            <w:tcW w:w="562" w:type="dxa"/>
          </w:tcPr>
          <w:p w:rsidR="00675B51" w:rsidRDefault="00675B51">
            <w:pPr>
              <w:pStyle w:val="CcList"/>
              <w:numPr>
                <w:ilvl w:val="0"/>
                <w:numId w:val="15"/>
              </w:numPr>
              <w:rPr>
                <w:sz w:val="24"/>
              </w:rPr>
            </w:pPr>
            <w:bookmarkStart w:id="4" w:name="Informatives"/>
          </w:p>
        </w:tc>
        <w:tc>
          <w:tcPr>
            <w:tcW w:w="8647" w:type="dxa"/>
          </w:tcPr>
          <w:p w:rsidR="00070E47" w:rsidRDefault="00070E47">
            <w:pPr>
              <w:pStyle w:val="CcList"/>
              <w:ind w:left="0" w:firstLine="0"/>
              <w:rPr>
                <w:sz w:val="24"/>
              </w:rPr>
            </w:pPr>
            <w:r>
              <w:rPr>
                <w:sz w:val="24"/>
              </w:rPr>
              <w:t>Reason for granting Listed Building Consent:</w:t>
            </w:r>
          </w:p>
          <w:p w:rsidR="00070E47" w:rsidRDefault="00070E47">
            <w:pPr>
              <w:pStyle w:val="CcList"/>
              <w:ind w:left="0" w:firstLine="0"/>
              <w:rPr>
                <w:sz w:val="24"/>
              </w:rPr>
            </w:pPr>
            <w:r>
              <w:rPr>
                <w:sz w:val="24"/>
              </w:rPr>
              <w:t>The proposals concern the top-floor flat at 3 Holly Terrace, accessed from the rear off Highgate West Hill, but part of a Grade-II listed double-fronted house in a Georgian terrace. The flat occupies the top floor of the Georgian house and the top floors of two phases of Victorian closet-wing extensions. The proposals would rearrange modern partitions in the Georgian part of the flat to create three bedrooms, relocating the kitchen into the farthest part of the Victorian wing and involving some changes to the fabric there. Several twentieth-century windows would be replaced.</w:t>
            </w:r>
          </w:p>
          <w:p w:rsidR="00070E47" w:rsidRDefault="00070E47">
            <w:pPr>
              <w:pStyle w:val="CcList"/>
              <w:ind w:left="0" w:firstLine="0"/>
              <w:rPr>
                <w:sz w:val="24"/>
              </w:rPr>
            </w:pPr>
          </w:p>
          <w:p w:rsidR="00070E47" w:rsidRDefault="00070E47">
            <w:pPr>
              <w:pStyle w:val="CcList"/>
              <w:ind w:left="0" w:firstLine="0"/>
              <w:rPr>
                <w:sz w:val="24"/>
              </w:rPr>
            </w:pPr>
            <w:r>
              <w:rPr>
                <w:sz w:val="24"/>
              </w:rPr>
              <w:t xml:space="preserve">The partitions in the Georgian front of the flat date from a twentieth-century conversion and offer no special interest in plan-form; the proposed arrangement is appropriate, will involve no loss of historic fabric and leave chimneybreasts and windows cleanly legible within. A partition wall in the bathroom is to be relocated to enlarge this room; it is modern and lightweight, but currently stands on the line of the historic rear wall of the house. The line of this wall will be retained by the doorway within the adjacent corridor, which terminates the turn of the corridor and marks the extent of the original property. This ensures that two casement windows in the return wall, to be enhanced by replacement with sashes, will remain centred within the living room. Some non-original joinery will be lost in the proposed kitchen, and a fireplace retained but boxed-out, with no harm to historic fabric. Casements in other twentieth-century windows added to the front and rear roof slopes will be enhanced by renewal with additional transom bars, better relating to </w:t>
            </w:r>
            <w:r>
              <w:rPr>
                <w:sz w:val="24"/>
              </w:rPr>
              <w:lastRenderedPageBreak/>
              <w:t>the proportions of the historic windows beneath, still matching the casements found at this level across the terrace. A new cast iron pipe will be broken into the existing SVP on the rear. The special interest of the listed building will be preserved.</w:t>
            </w:r>
          </w:p>
          <w:p w:rsidR="00070E47" w:rsidRDefault="00070E47">
            <w:pPr>
              <w:pStyle w:val="CcList"/>
              <w:ind w:left="0" w:firstLine="0"/>
              <w:rPr>
                <w:sz w:val="24"/>
              </w:rPr>
            </w:pPr>
          </w:p>
          <w:p w:rsidR="00070E47" w:rsidRDefault="00070E47">
            <w:pPr>
              <w:pStyle w:val="CcList"/>
              <w:ind w:left="0" w:firstLine="0"/>
              <w:rPr>
                <w:sz w:val="24"/>
              </w:rPr>
            </w:pPr>
            <w:r>
              <w:rPr>
                <w:sz w:val="24"/>
              </w:rPr>
              <w:t>Public consultation was undertaken by placement of a press and site notice, whereby no responses were received. No objections have been received prior to making this decision. The site's planning history and relevant appeal decisions were taken into account when coming to this decision.</w:t>
            </w:r>
          </w:p>
          <w:p w:rsidR="00070E47" w:rsidRDefault="00070E47">
            <w:pPr>
              <w:pStyle w:val="CcList"/>
              <w:ind w:left="0" w:firstLine="0"/>
              <w:rPr>
                <w:sz w:val="24"/>
              </w:rPr>
            </w:pPr>
          </w:p>
          <w:p w:rsidR="00070E47" w:rsidRDefault="00070E47">
            <w:pPr>
              <w:pStyle w:val="CcList"/>
              <w:ind w:left="0" w:firstLine="0"/>
              <w:rPr>
                <w:sz w:val="24"/>
              </w:rPr>
            </w:pPr>
            <w:r>
              <w:rPr>
                <w:sz w:val="24"/>
              </w:rPr>
              <w:t>Special regard has been attached to the desirability of preserving the listed building or any features of special architectural or historic interest which it possesses, and to conserving or enhancing the character and appearance of the conservation area, as required under ss.16 and 72 of the Listed Buildings and Conservation Areas Act 1990 as amended by the Enterprise and Regulatory Reform Act (ERR) 2013</w:t>
            </w:r>
          </w:p>
          <w:p w:rsidR="00070E47" w:rsidRDefault="00070E47">
            <w:pPr>
              <w:pStyle w:val="CcList"/>
              <w:ind w:left="0" w:firstLine="0"/>
              <w:rPr>
                <w:sz w:val="24"/>
              </w:rPr>
            </w:pPr>
          </w:p>
          <w:p w:rsidR="00070E47" w:rsidRDefault="00070E47">
            <w:pPr>
              <w:pStyle w:val="CcList"/>
              <w:ind w:left="0" w:firstLine="0"/>
              <w:rPr>
                <w:sz w:val="24"/>
              </w:rPr>
            </w:pPr>
            <w:r>
              <w:rPr>
                <w:sz w:val="24"/>
              </w:rPr>
              <w:t>As such, the proposed development is in general accordance with policy CS14 of the London Borough of Camden Local Development Framework Core Strategy, and policies DP24 and DP25 of the London Borough of Camden Local Development Framework Development Policies. The proposed development also accords with policies 7.4, 7.6 and 7.8 of the London Plan 2016; and paragraphs 14, 17, 56 -66 and 126-141 of the National Planning Policy Framework.</w:t>
            </w:r>
          </w:p>
          <w:p w:rsidR="00675B51" w:rsidRDefault="00675B51">
            <w:pPr>
              <w:pStyle w:val="CcList"/>
              <w:ind w:left="0" w:firstLine="0"/>
              <w:rPr>
                <w:sz w:val="24"/>
              </w:rPr>
            </w:pPr>
          </w:p>
        </w:tc>
      </w:tr>
      <w:tr w:rsidR="00070E47">
        <w:tblPrEx>
          <w:tblCellMar>
            <w:top w:w="0" w:type="dxa"/>
            <w:bottom w:w="0" w:type="dxa"/>
          </w:tblCellMar>
        </w:tblPrEx>
        <w:tc>
          <w:tcPr>
            <w:tcW w:w="562" w:type="dxa"/>
          </w:tcPr>
          <w:p w:rsidR="00070E47" w:rsidRDefault="00070E47">
            <w:pPr>
              <w:pStyle w:val="CcList"/>
              <w:numPr>
                <w:ilvl w:val="0"/>
                <w:numId w:val="15"/>
              </w:numPr>
              <w:rPr>
                <w:sz w:val="24"/>
              </w:rPr>
            </w:pPr>
          </w:p>
        </w:tc>
        <w:tc>
          <w:tcPr>
            <w:tcW w:w="8647" w:type="dxa"/>
          </w:tcPr>
          <w:p w:rsidR="00070E47" w:rsidRDefault="00070E47">
            <w:pPr>
              <w:pStyle w:val="CcList"/>
              <w:ind w:left="0" w:firstLine="0"/>
              <w:rPr>
                <w:sz w:val="24"/>
              </w:rPr>
            </w:pPr>
            <w:r>
              <w:rPr>
                <w:sz w:val="24"/>
              </w:rPr>
              <w:t>You are advised that any works of alterations or upgrading not included on the approved drawings which are required to satisfy Building Regulations or Fire Certification may require a further application for listed building consent.</w:t>
            </w:r>
          </w:p>
          <w:p w:rsidR="00070E47" w:rsidRDefault="00070E47">
            <w:pPr>
              <w:pStyle w:val="CcList"/>
              <w:ind w:left="0" w:firstLine="0"/>
              <w:rPr>
                <w:sz w:val="24"/>
              </w:rPr>
            </w:pPr>
          </w:p>
        </w:tc>
      </w:tr>
      <w:bookmarkEnd w:id="4"/>
    </w:tbl>
    <w:p w:rsidR="00675B51" w:rsidRDefault="00675B51">
      <w:pPr>
        <w:pStyle w:val="CcList"/>
        <w:ind w:left="0" w:firstLine="0"/>
        <w:rPr>
          <w:sz w:val="24"/>
        </w:rPr>
      </w:pPr>
    </w:p>
    <w:p w:rsidR="00DC3E4E" w:rsidRDefault="00DC3E4E" w:rsidP="00DC3E4E">
      <w:pPr>
        <w:keepLines/>
        <w:spacing w:line="220" w:lineRule="atLeast"/>
        <w:rPr>
          <w:sz w:val="24"/>
        </w:rPr>
      </w:pPr>
      <w:r>
        <w:rPr>
          <w:sz w:val="24"/>
        </w:rPr>
        <w:t>You can find advice about your rights of appeal at:</w:t>
      </w:r>
    </w:p>
    <w:p w:rsidR="00C75465" w:rsidRDefault="00C75465" w:rsidP="00C75465">
      <w:pPr>
        <w:pStyle w:val="CcList"/>
        <w:ind w:left="0" w:firstLine="0"/>
        <w:rPr>
          <w:sz w:val="24"/>
        </w:rPr>
      </w:pPr>
    </w:p>
    <w:p w:rsidR="00675B51" w:rsidRDefault="00C75465" w:rsidP="00C75465">
      <w:pPr>
        <w:pStyle w:val="CcList"/>
        <w:ind w:left="0" w:firstLine="0"/>
        <w:rPr>
          <w:sz w:val="24"/>
        </w:rPr>
      </w:pPr>
      <w:hyperlink r:id="rId8" w:history="1">
        <w:r w:rsidRPr="001855F7">
          <w:rPr>
            <w:rStyle w:val="Hyperlink"/>
            <w:sz w:val="24"/>
          </w:rPr>
          <w:t>http://www.planningportal.gov.uk/planning/appeals/guidance/guidancecontent</w:t>
        </w:r>
      </w:hyperlink>
    </w:p>
    <w:p w:rsidR="00675B51" w:rsidRDefault="00675B51">
      <w:pPr>
        <w:pStyle w:val="CcList"/>
        <w:ind w:left="0" w:firstLine="0"/>
        <w:rPr>
          <w:sz w:val="24"/>
        </w:rPr>
      </w:pPr>
    </w:p>
    <w:p w:rsidR="00FD7A30" w:rsidRDefault="00675B51">
      <w:pPr>
        <w:pStyle w:val="CcList"/>
        <w:ind w:left="0" w:firstLine="0"/>
        <w:rPr>
          <w:sz w:val="24"/>
        </w:rPr>
      </w:pPr>
      <w:r>
        <w:rPr>
          <w:sz w:val="24"/>
        </w:rPr>
        <w:t>Yours faithfully</w:t>
      </w:r>
    </w:p>
    <w:p w:rsidR="0047699C" w:rsidRDefault="0047699C" w:rsidP="0047699C">
      <w:pPr>
        <w:rPr>
          <w:bCs/>
        </w:rPr>
      </w:pPr>
      <w:bookmarkStart w:id="5" w:name="OLE_LINK5"/>
      <w:bookmarkStart w:id="6" w:name="OLE_LINK6"/>
    </w:p>
    <w:bookmarkEnd w:id="5"/>
    <w:bookmarkEnd w:id="6"/>
    <w:p w:rsidR="00ED2C00" w:rsidRDefault="00ED2C00" w:rsidP="00ED2C00">
      <w:pPr>
        <w:jc w:val="left"/>
        <w:rPr>
          <w:rFonts w:cs="Arial"/>
          <w:color w:val="000000"/>
          <w:spacing w:val="0"/>
          <w:sz w:val="24"/>
          <w:szCs w:val="24"/>
          <w:lang w:val="en-US"/>
        </w:rPr>
      </w:pPr>
      <w:r>
        <w:rPr>
          <w:rFonts w:cs="Arial"/>
          <w:color w:val="000000"/>
          <w:spacing w:val="0"/>
          <w:sz w:val="24"/>
          <w:szCs w:val="24"/>
          <w:lang w:val="en-US"/>
        </w:rPr>
        <w:t>Director of Supporting Communities</w:t>
      </w:r>
    </w:p>
    <w:p w:rsidR="00FD7A30" w:rsidRPr="00802139" w:rsidRDefault="00FD7A30" w:rsidP="00FD7A30">
      <w:pPr>
        <w:pStyle w:val="CcList"/>
        <w:ind w:left="0" w:firstLine="0"/>
        <w:rPr>
          <w:sz w:val="24"/>
        </w:rPr>
      </w:pPr>
      <w:r w:rsidRPr="00802139">
        <w:rPr>
          <w:sz w:val="24"/>
          <w:szCs w:val="24"/>
        </w:rPr>
        <w:t xml:space="preserve"> </w:t>
      </w:r>
    </w:p>
    <w:p w:rsidR="000B1371" w:rsidRDefault="000B1371">
      <w:pPr>
        <w:pStyle w:val="CcList"/>
        <w:ind w:left="0" w:firstLine="0"/>
        <w:rPr>
          <w:sz w:val="24"/>
        </w:rPr>
      </w:pPr>
    </w:p>
    <w:p w:rsidR="00B2572A" w:rsidRDefault="00B2572A" w:rsidP="000B1371">
      <w:pPr>
        <w:pStyle w:val="CcList"/>
        <w:ind w:left="0" w:firstLine="0"/>
        <w:rPr>
          <w:sz w:val="28"/>
          <w:szCs w:val="28"/>
        </w:rPr>
      </w:pPr>
    </w:p>
    <w:p w:rsidR="00B2572A" w:rsidRDefault="00B2572A" w:rsidP="000B1371">
      <w:pPr>
        <w:pStyle w:val="CcList"/>
        <w:ind w:left="0" w:firstLine="0"/>
        <w:rPr>
          <w:sz w:val="28"/>
          <w:szCs w:val="28"/>
        </w:rPr>
      </w:pPr>
    </w:p>
    <w:p w:rsidR="000B1371" w:rsidRDefault="000B1371">
      <w:pPr>
        <w:pStyle w:val="CcList"/>
        <w:ind w:left="0" w:firstLine="0"/>
        <w:rPr>
          <w:b/>
          <w:bCs/>
          <w:sz w:val="24"/>
        </w:rPr>
      </w:pPr>
    </w:p>
    <w:sectPr w:rsidR="000B137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281" w:bottom="1440" w:left="1355" w:header="96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CFA" w:rsidRDefault="00E36CFA">
      <w:r>
        <w:separator/>
      </w:r>
    </w:p>
  </w:endnote>
  <w:endnote w:type="continuationSeparator" w:id="0">
    <w:p w:rsidR="00E36CFA" w:rsidRDefault="00E3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B51" w:rsidRDefault="00675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00" w:rsidRDefault="00ED2C00" w:rsidP="00ED2C00">
    <w:pPr>
      <w:jc w:val="right"/>
      <w:rPr>
        <w:rFonts w:cs="Arial"/>
        <w:color w:val="000000"/>
        <w:spacing w:val="0"/>
        <w:sz w:val="18"/>
        <w:szCs w:val="18"/>
        <w:lang w:val="en-US"/>
      </w:rPr>
    </w:pPr>
    <w:r>
      <w:rPr>
        <w:rFonts w:cs="Arial"/>
        <w:color w:val="000000"/>
        <w:spacing w:val="0"/>
        <w:sz w:val="18"/>
        <w:szCs w:val="18"/>
        <w:lang w:val="en-US"/>
      </w:rPr>
      <w:t>Director of Supporting Communities</w:t>
    </w:r>
  </w:p>
  <w:p w:rsidR="00ED2C00" w:rsidRDefault="00ED2C00" w:rsidP="00ED2C00">
    <w:pPr>
      <w:jc w:val="right"/>
      <w:rPr>
        <w:rFonts w:cs="Arial"/>
        <w:color w:val="000000"/>
        <w:spacing w:val="0"/>
        <w:sz w:val="18"/>
        <w:szCs w:val="18"/>
        <w:lang w:val="en-US"/>
      </w:rPr>
    </w:pPr>
  </w:p>
  <w:p w:rsidR="00675B51" w:rsidRDefault="00675B51">
    <w:pPr>
      <w:pStyle w:val="Footer"/>
    </w:pPr>
    <w:r>
      <w:rPr>
        <w:rStyle w:val="PageNumber"/>
      </w:rP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C071C0">
      <w:rPr>
        <w:rStyle w:val="PageNumber"/>
        <w:noProof/>
        <w:lang w:val="en-US"/>
      </w:rPr>
      <w:t>3</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C071C0">
      <w:rPr>
        <w:rStyle w:val="PageNumber"/>
        <w:noProof/>
        <w:lang w:val="en-US"/>
      </w:rPr>
      <w:t>3</w:t>
    </w:r>
    <w:r>
      <w:rPr>
        <w:rStyle w:val="PageNumber"/>
        <w:lang w:val="en-US"/>
      </w:rPr>
      <w:fldChar w:fldCharType="end"/>
    </w:r>
    <w:r>
      <w:rPr>
        <w:rStyle w:val="PageNumber"/>
      </w:rPr>
      <w:tab/>
    </w:r>
    <w:r w:rsidR="00070E47">
      <w:rPr>
        <w:rStyle w:val="PageNumber"/>
      </w:rPr>
      <w:t>2015/6848/L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Footer"/>
      <w:tabs>
        <w:tab w:val="clear" w:pos="4320"/>
        <w:tab w:val="clear" w:pos="8640"/>
        <w:tab w:val="left" w:pos="2694"/>
        <w:tab w:val="left" w:pos="3119"/>
        <w:tab w:val="center" w:pos="7371"/>
      </w:tabs>
    </w:pPr>
  </w:p>
  <w:p w:rsidR="00ED2C00" w:rsidRDefault="00ED2C00" w:rsidP="00ED2C00">
    <w:pPr>
      <w:jc w:val="right"/>
      <w:rPr>
        <w:rFonts w:cs="Arial"/>
        <w:color w:val="000000"/>
        <w:spacing w:val="0"/>
        <w:sz w:val="18"/>
        <w:szCs w:val="18"/>
        <w:lang w:val="en-US"/>
      </w:rPr>
    </w:pPr>
    <w:r>
      <w:rPr>
        <w:rFonts w:cs="Arial"/>
        <w:color w:val="000000"/>
        <w:spacing w:val="0"/>
        <w:sz w:val="18"/>
        <w:szCs w:val="18"/>
        <w:lang w:val="en-US"/>
      </w:rPr>
      <w:t>Director of Supporting Communities</w:t>
    </w:r>
  </w:p>
  <w:tbl>
    <w:tblPr>
      <w:tblW w:w="996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52"/>
      <w:gridCol w:w="2282"/>
      <w:gridCol w:w="3120"/>
    </w:tblGrid>
    <w:tr w:rsidR="00675B51">
      <w:tblPrEx>
        <w:tblCellMar>
          <w:top w:w="0" w:type="dxa"/>
          <w:bottom w:w="0" w:type="dxa"/>
        </w:tblCellMar>
      </w:tblPrEx>
      <w:trPr>
        <w:cantSplit/>
        <w:trHeight w:val="706"/>
      </w:trPr>
      <w:tc>
        <w:tcPr>
          <w:tcW w:w="1711" w:type="dxa"/>
          <w:tcBorders>
            <w:top w:val="nil"/>
            <w:left w:val="nil"/>
            <w:bottom w:val="nil"/>
            <w:right w:val="nil"/>
          </w:tcBorders>
          <w:vAlign w:val="bottom"/>
        </w:tcPr>
        <w:p w:rsidR="00675B51" w:rsidRDefault="00C071C0">
          <w:pPr>
            <w:pStyle w:val="Footer"/>
            <w:tabs>
              <w:tab w:val="left" w:pos="6882"/>
            </w:tabs>
            <w:rPr>
              <w:b/>
              <w:sz w:val="18"/>
              <w:lang w:val="en-US"/>
            </w:rPr>
          </w:pPr>
          <w:r>
            <w:rPr>
              <w:b/>
              <w:noProof/>
              <w:lang w:eastAsia="en-GB"/>
            </w:rPr>
            <w:drawing>
              <wp:inline distT="0" distB="0" distL="0" distR="0">
                <wp:extent cx="914400" cy="673735"/>
                <wp:effectExtent l="0" t="0" r="0" b="0"/>
                <wp:docPr id="2" name="Picture 2" descr="INVESTOR in Peopl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 in People (b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inline>
            </w:drawing>
          </w:r>
        </w:p>
      </w:tc>
      <w:tc>
        <w:tcPr>
          <w:tcW w:w="2852" w:type="dxa"/>
          <w:tcBorders>
            <w:top w:val="nil"/>
            <w:left w:val="nil"/>
            <w:bottom w:val="nil"/>
            <w:right w:val="nil"/>
          </w:tcBorders>
          <w:vAlign w:val="bottom"/>
        </w:tcPr>
        <w:p w:rsidR="00675B51" w:rsidRDefault="00675B51">
          <w:pPr>
            <w:pStyle w:val="Footer"/>
            <w:tabs>
              <w:tab w:val="left" w:pos="6882"/>
            </w:tabs>
            <w:rPr>
              <w:b/>
              <w:sz w:val="18"/>
              <w:lang w:val="en-US"/>
            </w:rPr>
          </w:pPr>
          <w:r>
            <w:rPr>
              <w:b/>
              <w:lang w:val="en-US"/>
            </w:rPr>
            <w:t xml:space="preserve">    </w:t>
          </w:r>
        </w:p>
      </w:tc>
      <w:tc>
        <w:tcPr>
          <w:tcW w:w="2282" w:type="dxa"/>
          <w:tcBorders>
            <w:top w:val="nil"/>
            <w:left w:val="nil"/>
            <w:bottom w:val="nil"/>
            <w:right w:val="nil"/>
          </w:tcBorders>
          <w:vAlign w:val="bottom"/>
        </w:tcPr>
        <w:p w:rsidR="00675B51" w:rsidRDefault="00675B51">
          <w:pPr>
            <w:pStyle w:val="Footer"/>
            <w:tabs>
              <w:tab w:val="left" w:pos="6882"/>
            </w:tabs>
            <w:rPr>
              <w:sz w:val="18"/>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C071C0">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C071C0">
            <w:rPr>
              <w:noProof/>
              <w:lang w:val="en-US"/>
            </w:rPr>
            <w:t>3</w:t>
          </w:r>
          <w:r>
            <w:rPr>
              <w:lang w:val="en-US"/>
            </w:rPr>
            <w:fldChar w:fldCharType="end"/>
          </w:r>
        </w:p>
      </w:tc>
      <w:tc>
        <w:tcPr>
          <w:tcW w:w="3120" w:type="dxa"/>
          <w:tcBorders>
            <w:top w:val="nil"/>
            <w:left w:val="nil"/>
            <w:bottom w:val="nil"/>
            <w:right w:val="nil"/>
          </w:tcBorders>
          <w:vAlign w:val="bottom"/>
        </w:tcPr>
        <w:p w:rsidR="00675B51" w:rsidRPr="00B82AD8" w:rsidRDefault="00675B51" w:rsidP="00B82AD8">
          <w:pPr>
            <w:jc w:val="left"/>
            <w:rPr>
              <w:bCs/>
              <w:sz w:val="18"/>
              <w:szCs w:val="18"/>
            </w:rPr>
          </w:pPr>
        </w:p>
      </w:tc>
    </w:tr>
  </w:tbl>
  <w:p w:rsidR="00675B51" w:rsidRDefault="00675B51">
    <w:pPr>
      <w:pStyle w:val="Footer"/>
      <w:tabs>
        <w:tab w:val="clear" w:pos="4320"/>
        <w:tab w:val="clear" w:pos="8640"/>
        <w:tab w:val="center" w:pos="73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CFA" w:rsidRDefault="00E36CFA">
      <w:r>
        <w:separator/>
      </w:r>
    </w:p>
  </w:footnote>
  <w:footnote w:type="continuationSeparator" w:id="0">
    <w:p w:rsidR="00E36CFA" w:rsidRDefault="00E3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37" w:rsidRDefault="00814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C071C0">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1400810</wp:posOffset>
              </wp:positionH>
              <wp:positionV relativeFrom="paragraph">
                <wp:posOffset>2628900</wp:posOffset>
              </wp:positionV>
              <wp:extent cx="3545205" cy="43434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970" w:rsidRDefault="00313970" w:rsidP="00313970">
                          <w:pPr>
                            <w:jc w:val="center"/>
                            <w:rPr>
                              <w:rFonts w:ascii="Impact" w:hAnsi="Impact"/>
                              <w:color w:val="999999"/>
                              <w:sz w:val="144"/>
                            </w:rPr>
                          </w:pPr>
                          <w:r>
                            <w:rPr>
                              <w:rFonts w:ascii="Impact" w:hAnsi="Impact"/>
                              <w:color w:val="999999"/>
                              <w:sz w:val="144"/>
                            </w:rPr>
                            <w:t>DRAFT</w:t>
                          </w:r>
                        </w:p>
                        <w:p w:rsidR="00313970" w:rsidRDefault="00313970" w:rsidP="00313970">
                          <w:pPr>
                            <w:jc w:val="center"/>
                            <w:rPr>
                              <w:rFonts w:ascii="Impact" w:hAnsi="Impact"/>
                              <w:color w:val="999999"/>
                              <w:sz w:val="144"/>
                            </w:rPr>
                          </w:pPr>
                        </w:p>
                        <w:p w:rsidR="00313970" w:rsidRDefault="00313970" w:rsidP="00313970">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0.3pt;margin-top:207pt;width:279.15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" stroked="f">
              <v:textbox>
                <w:txbxContent>
                  <w:p w:rsidR="00313970" w:rsidRDefault="00313970" w:rsidP="00313970">
                    <w:pPr>
                      <w:jc w:val="center"/>
                      <w:rPr>
                        <w:rFonts w:ascii="Impact" w:hAnsi="Impact"/>
                        <w:color w:val="999999"/>
                        <w:sz w:val="144"/>
                      </w:rPr>
                    </w:pPr>
                    <w:r>
                      <w:rPr>
                        <w:rFonts w:ascii="Impact" w:hAnsi="Impact"/>
                        <w:color w:val="999999"/>
                        <w:sz w:val="144"/>
                      </w:rPr>
                      <w:t>DRAFT</w:t>
                    </w:r>
                  </w:p>
                  <w:p w:rsidR="00313970" w:rsidRDefault="00313970" w:rsidP="00313970">
                    <w:pPr>
                      <w:jc w:val="center"/>
                      <w:rPr>
                        <w:rFonts w:ascii="Impact" w:hAnsi="Impact"/>
                        <w:color w:val="999999"/>
                        <w:sz w:val="144"/>
                      </w:rPr>
                    </w:pPr>
                  </w:p>
                  <w:p w:rsidR="00313970" w:rsidRDefault="00313970" w:rsidP="00313970">
                    <w:pPr>
                      <w:jc w:val="center"/>
                      <w:rPr>
                        <w:color w:val="C0C0C0"/>
                        <w:sz w:val="144"/>
                      </w:rPr>
                    </w:pPr>
                    <w:r>
                      <w:rPr>
                        <w:rFonts w:ascii="Impact" w:hAnsi="Impact"/>
                        <w:color w:val="999999"/>
                        <w:sz w:val="144"/>
                      </w:rPr>
                      <w:t>DECISION</w:t>
                    </w:r>
                  </w:p>
                </w:txbxContent>
              </v:textbox>
            </v:shape>
          </w:pict>
        </mc:Fallback>
      </mc:AlternateContent>
    </w:r>
    <w:r w:rsidR="00675B51">
      <w:tab/>
    </w:r>
    <w:r w:rsidR="00675B51">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C071C0">
    <w:pPr>
      <w:pStyle w:val="Header"/>
      <w:tabs>
        <w:tab w:val="left" w:pos="7230"/>
      </w:tabs>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4637405</wp:posOffset>
              </wp:positionH>
              <wp:positionV relativeFrom="paragraph">
                <wp:posOffset>-309245</wp:posOffset>
              </wp:positionV>
              <wp:extent cx="1889760" cy="241490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41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D37" w:rsidRDefault="00814D37" w:rsidP="00814D37">
                          <w:pPr>
                            <w:pStyle w:val="AttentionLine"/>
                            <w:spacing w:before="0" w:after="100" w:line="240" w:lineRule="auto"/>
                          </w:pPr>
                          <w:r>
                            <w:object w:dxaOrig="2513" w:dyaOrig="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85pt;height:26.55pt" o:ole="" fillcolor="window">
                                <v:imagedata r:id="rId1" o:title=""/>
                              </v:shape>
                              <o:OLEObject Type="Embed" ProgID="Word.Picture.8" ShapeID="_x0000_i1025" DrawAspect="Content" ObjectID="_1527513840" r:id="rId2"/>
                            </w:object>
                          </w:r>
                        </w:p>
                        <w:p w:rsidR="00814D37" w:rsidRPr="00B02B26" w:rsidRDefault="00814D37" w:rsidP="00814D37">
                          <w:pPr>
                            <w:rPr>
                              <w:rFonts w:cs="Arial"/>
                              <w:b/>
                            </w:rPr>
                          </w:pPr>
                          <w:r w:rsidRPr="00B02B26">
                            <w:rPr>
                              <w:rFonts w:cs="Arial"/>
                              <w:b/>
                            </w:rPr>
                            <w:t>Regeneration and Planning</w:t>
                          </w:r>
                        </w:p>
                        <w:p w:rsidR="00814D37" w:rsidRPr="00B02B26" w:rsidRDefault="00814D37" w:rsidP="00814D37">
                          <w:pPr>
                            <w:rPr>
                              <w:rFonts w:cs="Arial"/>
                              <w:b/>
                            </w:rPr>
                          </w:pPr>
                          <w:r w:rsidRPr="00B02B26">
                            <w:rPr>
                              <w:rFonts w:cs="Arial"/>
                              <w:b/>
                            </w:rPr>
                            <w:t>Development Management</w:t>
                          </w:r>
                        </w:p>
                        <w:p w:rsidR="00814D37" w:rsidRPr="00B47A8B" w:rsidRDefault="00814D37" w:rsidP="00814D37">
                          <w:pPr>
                            <w:rPr>
                              <w:rFonts w:cs="Arial"/>
                            </w:rPr>
                          </w:pPr>
                          <w:r w:rsidRPr="00B47A8B">
                            <w:rPr>
                              <w:rFonts w:cs="Arial"/>
                            </w:rPr>
                            <w:t>London Borough of Camden</w:t>
                          </w:r>
                        </w:p>
                        <w:p w:rsidR="00814D37" w:rsidRDefault="00814D37" w:rsidP="00814D37">
                          <w:pPr>
                            <w:rPr>
                              <w:rFonts w:cs="Arial"/>
                            </w:rPr>
                          </w:pPr>
                          <w:r>
                            <w:rPr>
                              <w:rFonts w:cs="Arial"/>
                            </w:rPr>
                            <w:t xml:space="preserve">Town Hall </w:t>
                          </w:r>
                        </w:p>
                        <w:p w:rsidR="00814D37" w:rsidRDefault="00814D37" w:rsidP="00814D37">
                          <w:pPr>
                            <w:rPr>
                              <w:rFonts w:cs="Arial"/>
                            </w:rPr>
                          </w:pPr>
                          <w:r>
                            <w:rPr>
                              <w:rFonts w:cs="Arial"/>
                            </w:rPr>
                            <w:t>Judd Street</w:t>
                          </w:r>
                        </w:p>
                        <w:p w:rsidR="00814D37" w:rsidRDefault="00814D37" w:rsidP="00814D37">
                          <w:pPr>
                            <w:rPr>
                              <w:rFonts w:cs="Arial"/>
                            </w:rPr>
                          </w:pPr>
                          <w:r>
                            <w:rPr>
                              <w:rFonts w:cs="Arial"/>
                            </w:rPr>
                            <w:t>London</w:t>
                          </w:r>
                        </w:p>
                        <w:p w:rsidR="00814D37" w:rsidRDefault="00814D37" w:rsidP="00814D37">
                          <w:pPr>
                            <w:rPr>
                              <w:rFonts w:cs="Arial"/>
                            </w:rPr>
                          </w:pPr>
                          <w:r>
                            <w:rPr>
                              <w:rFonts w:cs="Arial"/>
                            </w:rPr>
                            <w:t xml:space="preserve">WC1H </w:t>
                          </w:r>
                          <w:r w:rsidRPr="00D5057F">
                            <w:rPr>
                              <w:rFonts w:cs="Arial"/>
                            </w:rPr>
                            <w:t>9JE</w:t>
                          </w:r>
                        </w:p>
                        <w:p w:rsidR="00814D37" w:rsidRDefault="00814D37" w:rsidP="00814D37">
                          <w:pPr>
                            <w:rPr>
                              <w:sz w:val="18"/>
                            </w:rPr>
                          </w:pPr>
                        </w:p>
                        <w:p w:rsidR="00814D37" w:rsidRDefault="00814D37" w:rsidP="00814D37">
                          <w:pPr>
                            <w:rPr>
                              <w:sz w:val="18"/>
                            </w:rPr>
                          </w:pPr>
                          <w:r>
                            <w:rPr>
                              <w:sz w:val="18"/>
                            </w:rPr>
                            <w:t>Tel 020 7974 4444</w:t>
                          </w:r>
                        </w:p>
                        <w:p w:rsidR="00814D37" w:rsidRDefault="00814D37" w:rsidP="00814D37">
                          <w:pPr>
                            <w:rPr>
                              <w:sz w:val="18"/>
                            </w:rPr>
                          </w:pPr>
                        </w:p>
                        <w:p w:rsidR="00814D37" w:rsidRDefault="00814D37" w:rsidP="00814D37">
                          <w:pPr>
                            <w:rPr>
                              <w:sz w:val="18"/>
                            </w:rPr>
                          </w:pPr>
                          <w:hyperlink r:id="rId3" w:history="1">
                            <w:r w:rsidRPr="009035DD">
                              <w:rPr>
                                <w:rStyle w:val="Hyperlink"/>
                                <w:sz w:val="18"/>
                              </w:rPr>
                              <w:t>planning@camden.gov.uk</w:t>
                            </w:r>
                          </w:hyperlink>
                          <w:r w:rsidRPr="00D56C89">
                            <w:rPr>
                              <w:sz w:val="18"/>
                            </w:rPr>
                            <w:t xml:space="preserve"> </w:t>
                          </w:r>
                        </w:p>
                        <w:p w:rsidR="00814D37" w:rsidRDefault="00814D37" w:rsidP="00814D37">
                          <w:hyperlink r:id="rId4" w:history="1">
                            <w:r w:rsidRPr="009035DD">
                              <w:rPr>
                                <w:rStyle w:val="Hyperlink"/>
                                <w:sz w:val="18"/>
                              </w:rPr>
                              <w:t>www.camden.gov.uk/planning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65.15pt;margin-top:-24.35pt;width:148.8pt;height:19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uehA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" stroked="f">
              <v:textbox>
                <w:txbxContent>
                  <w:p w:rsidR="00814D37" w:rsidRDefault="00814D37" w:rsidP="00814D37">
                    <w:pPr>
                      <w:pStyle w:val="AttentionLine"/>
                      <w:spacing w:before="0" w:after="100" w:line="240" w:lineRule="auto"/>
                    </w:pPr>
                    <w:r>
                      <w:object w:dxaOrig="2513" w:dyaOrig="537">
                        <v:shape id="_x0000_i1025" type="#_x0000_t75" style="width:128.85pt;height:26.55pt" o:ole="" fillcolor="window">
                          <v:imagedata r:id="rId1" o:title=""/>
                        </v:shape>
                        <o:OLEObject Type="Embed" ProgID="Word.Picture.8" ShapeID="_x0000_i1025" DrawAspect="Content" ObjectID="_1527513840" r:id="rId5"/>
                      </w:object>
                    </w:r>
                  </w:p>
                  <w:p w:rsidR="00814D37" w:rsidRPr="00B02B26" w:rsidRDefault="00814D37" w:rsidP="00814D37">
                    <w:pPr>
                      <w:rPr>
                        <w:rFonts w:cs="Arial"/>
                        <w:b/>
                      </w:rPr>
                    </w:pPr>
                    <w:r w:rsidRPr="00B02B26">
                      <w:rPr>
                        <w:rFonts w:cs="Arial"/>
                        <w:b/>
                      </w:rPr>
                      <w:t>Regeneration and Planning</w:t>
                    </w:r>
                  </w:p>
                  <w:p w:rsidR="00814D37" w:rsidRPr="00B02B26" w:rsidRDefault="00814D37" w:rsidP="00814D37">
                    <w:pPr>
                      <w:rPr>
                        <w:rFonts w:cs="Arial"/>
                        <w:b/>
                      </w:rPr>
                    </w:pPr>
                    <w:r w:rsidRPr="00B02B26">
                      <w:rPr>
                        <w:rFonts w:cs="Arial"/>
                        <w:b/>
                      </w:rPr>
                      <w:t>Development Management</w:t>
                    </w:r>
                  </w:p>
                  <w:p w:rsidR="00814D37" w:rsidRPr="00B47A8B" w:rsidRDefault="00814D37" w:rsidP="00814D37">
                    <w:pPr>
                      <w:rPr>
                        <w:rFonts w:cs="Arial"/>
                      </w:rPr>
                    </w:pPr>
                    <w:r w:rsidRPr="00B47A8B">
                      <w:rPr>
                        <w:rFonts w:cs="Arial"/>
                      </w:rPr>
                      <w:t>London Borough of Camden</w:t>
                    </w:r>
                  </w:p>
                  <w:p w:rsidR="00814D37" w:rsidRDefault="00814D37" w:rsidP="00814D37">
                    <w:pPr>
                      <w:rPr>
                        <w:rFonts w:cs="Arial"/>
                      </w:rPr>
                    </w:pPr>
                    <w:r>
                      <w:rPr>
                        <w:rFonts w:cs="Arial"/>
                      </w:rPr>
                      <w:t xml:space="preserve">Town Hall </w:t>
                    </w:r>
                  </w:p>
                  <w:p w:rsidR="00814D37" w:rsidRDefault="00814D37" w:rsidP="00814D37">
                    <w:pPr>
                      <w:rPr>
                        <w:rFonts w:cs="Arial"/>
                      </w:rPr>
                    </w:pPr>
                    <w:r>
                      <w:rPr>
                        <w:rFonts w:cs="Arial"/>
                      </w:rPr>
                      <w:t>Judd Street</w:t>
                    </w:r>
                  </w:p>
                  <w:p w:rsidR="00814D37" w:rsidRDefault="00814D37" w:rsidP="00814D37">
                    <w:pPr>
                      <w:rPr>
                        <w:rFonts w:cs="Arial"/>
                      </w:rPr>
                    </w:pPr>
                    <w:r>
                      <w:rPr>
                        <w:rFonts w:cs="Arial"/>
                      </w:rPr>
                      <w:t>London</w:t>
                    </w:r>
                  </w:p>
                  <w:p w:rsidR="00814D37" w:rsidRDefault="00814D37" w:rsidP="00814D37">
                    <w:pPr>
                      <w:rPr>
                        <w:rFonts w:cs="Arial"/>
                      </w:rPr>
                    </w:pPr>
                    <w:r>
                      <w:rPr>
                        <w:rFonts w:cs="Arial"/>
                      </w:rPr>
                      <w:t xml:space="preserve">WC1H </w:t>
                    </w:r>
                    <w:r w:rsidRPr="00D5057F">
                      <w:rPr>
                        <w:rFonts w:cs="Arial"/>
                      </w:rPr>
                      <w:t>9JE</w:t>
                    </w:r>
                  </w:p>
                  <w:p w:rsidR="00814D37" w:rsidRDefault="00814D37" w:rsidP="00814D37">
                    <w:pPr>
                      <w:rPr>
                        <w:sz w:val="18"/>
                      </w:rPr>
                    </w:pPr>
                  </w:p>
                  <w:p w:rsidR="00814D37" w:rsidRDefault="00814D37" w:rsidP="00814D37">
                    <w:pPr>
                      <w:rPr>
                        <w:sz w:val="18"/>
                      </w:rPr>
                    </w:pPr>
                    <w:r>
                      <w:rPr>
                        <w:sz w:val="18"/>
                      </w:rPr>
                      <w:t>Tel 020 7974 4444</w:t>
                    </w:r>
                  </w:p>
                  <w:p w:rsidR="00814D37" w:rsidRDefault="00814D37" w:rsidP="00814D37">
                    <w:pPr>
                      <w:rPr>
                        <w:sz w:val="18"/>
                      </w:rPr>
                    </w:pPr>
                  </w:p>
                  <w:p w:rsidR="00814D37" w:rsidRDefault="00814D37" w:rsidP="00814D37">
                    <w:pPr>
                      <w:rPr>
                        <w:sz w:val="18"/>
                      </w:rPr>
                    </w:pPr>
                    <w:hyperlink r:id="rId6" w:history="1">
                      <w:r w:rsidRPr="009035DD">
                        <w:rPr>
                          <w:rStyle w:val="Hyperlink"/>
                          <w:sz w:val="18"/>
                        </w:rPr>
                        <w:t>planning@camden.gov.uk</w:t>
                      </w:r>
                    </w:hyperlink>
                    <w:r w:rsidRPr="00D56C89">
                      <w:rPr>
                        <w:sz w:val="18"/>
                      </w:rPr>
                      <w:t xml:space="preserve"> </w:t>
                    </w:r>
                  </w:p>
                  <w:p w:rsidR="00814D37" w:rsidRDefault="00814D37" w:rsidP="00814D37">
                    <w:hyperlink r:id="rId7" w:history="1">
                      <w:r w:rsidRPr="009035DD">
                        <w:rPr>
                          <w:rStyle w:val="Hyperlink"/>
                          <w:sz w:val="18"/>
                        </w:rPr>
                        <w:t>www.camden.gov.uk/planning</w:t>
                      </w:r>
                    </w:hyperlink>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1248410</wp:posOffset>
              </wp:positionH>
              <wp:positionV relativeFrom="paragraph">
                <wp:posOffset>2476500</wp:posOffset>
              </wp:positionV>
              <wp:extent cx="3545205" cy="4343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970" w:rsidRDefault="00313970" w:rsidP="00313970">
                          <w:pPr>
                            <w:jc w:val="center"/>
                            <w:rPr>
                              <w:rFonts w:ascii="Impact" w:hAnsi="Impact"/>
                              <w:color w:val="999999"/>
                              <w:sz w:val="144"/>
                            </w:rPr>
                          </w:pPr>
                          <w:r>
                            <w:rPr>
                              <w:rFonts w:ascii="Impact" w:hAnsi="Impact"/>
                              <w:color w:val="999999"/>
                              <w:sz w:val="144"/>
                            </w:rPr>
                            <w:t>DRAFT</w:t>
                          </w:r>
                        </w:p>
                        <w:p w:rsidR="00313970" w:rsidRDefault="00313970" w:rsidP="00313970">
                          <w:pPr>
                            <w:jc w:val="center"/>
                            <w:rPr>
                              <w:rFonts w:ascii="Impact" w:hAnsi="Impact"/>
                              <w:color w:val="999999"/>
                              <w:sz w:val="144"/>
                            </w:rPr>
                          </w:pPr>
                        </w:p>
                        <w:p w:rsidR="00313970" w:rsidRDefault="00313970" w:rsidP="00313970">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98.3pt;margin-top:195pt;width:279.15pt;height: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" stroked="f">
              <v:textbox>
                <w:txbxContent>
                  <w:p w:rsidR="00313970" w:rsidRDefault="00313970" w:rsidP="00313970">
                    <w:pPr>
                      <w:jc w:val="center"/>
                      <w:rPr>
                        <w:rFonts w:ascii="Impact" w:hAnsi="Impact"/>
                        <w:color w:val="999999"/>
                        <w:sz w:val="144"/>
                      </w:rPr>
                    </w:pPr>
                    <w:r>
                      <w:rPr>
                        <w:rFonts w:ascii="Impact" w:hAnsi="Impact"/>
                        <w:color w:val="999999"/>
                        <w:sz w:val="144"/>
                      </w:rPr>
                      <w:t>DRAFT</w:t>
                    </w:r>
                  </w:p>
                  <w:p w:rsidR="00313970" w:rsidRDefault="00313970" w:rsidP="00313970">
                    <w:pPr>
                      <w:jc w:val="center"/>
                      <w:rPr>
                        <w:rFonts w:ascii="Impact" w:hAnsi="Impact"/>
                        <w:color w:val="999999"/>
                        <w:sz w:val="144"/>
                      </w:rPr>
                    </w:pPr>
                  </w:p>
                  <w:p w:rsidR="00313970" w:rsidRDefault="00313970" w:rsidP="00313970">
                    <w:pPr>
                      <w:jc w:val="center"/>
                      <w:rPr>
                        <w:color w:val="C0C0C0"/>
                        <w:sz w:val="144"/>
                      </w:rPr>
                    </w:pPr>
                    <w:r>
                      <w:rPr>
                        <w:rFonts w:ascii="Impact" w:hAnsi="Impact"/>
                        <w:color w:val="999999"/>
                        <w:sz w:val="144"/>
                      </w:rPr>
                      <w:t>DECISION</w:t>
                    </w:r>
                  </w:p>
                </w:txbxContent>
              </v:textbox>
            </v:shape>
          </w:pict>
        </mc:Fallback>
      </mc:AlternateContent>
    </w:r>
    <w:r w:rsidR="00675B51">
      <w:tab/>
    </w:r>
    <w:r w:rsidR="00675B5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0E"/>
    <w:multiLevelType w:val="hybridMultilevel"/>
    <w:tmpl w:val="29620A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B7391A"/>
    <w:multiLevelType w:val="hybridMultilevel"/>
    <w:tmpl w:val="9FD407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2ACF13F8"/>
    <w:multiLevelType w:val="hybridMultilevel"/>
    <w:tmpl w:val="9FD677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4DE6CA4"/>
    <w:multiLevelType w:val="hybridMultilevel"/>
    <w:tmpl w:val="297A8E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5D84D42"/>
    <w:multiLevelType w:val="hybridMultilevel"/>
    <w:tmpl w:val="53B0E5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1286C7D"/>
    <w:multiLevelType w:val="hybridMultilevel"/>
    <w:tmpl w:val="94529056"/>
    <w:lvl w:ilvl="0">
      <w:start w:val="1"/>
      <w:numFmt w:val="bullet"/>
      <w:lvlText w:val=""/>
      <w:lvlJc w:val="left"/>
      <w:pPr>
        <w:tabs>
          <w:tab w:val="num" w:pos="720"/>
        </w:tabs>
        <w:ind w:left="720" w:hanging="60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7A726D3"/>
    <w:multiLevelType w:val="hybridMultilevel"/>
    <w:tmpl w:val="3F94A4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E9C719F"/>
    <w:multiLevelType w:val="hybridMultilevel"/>
    <w:tmpl w:val="B3E26E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193"/>
        </w:tabs>
        <w:ind w:left="1193" w:hanging="360"/>
      </w:p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9">
    <w:nsid w:val="4EB66432"/>
    <w:multiLevelType w:val="hybridMultilevel"/>
    <w:tmpl w:val="394A5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5C355A5"/>
    <w:multiLevelType w:val="hybridMultilevel"/>
    <w:tmpl w:val="A24CA7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8DA5FCF"/>
    <w:multiLevelType w:val="hybridMultilevel"/>
    <w:tmpl w:val="B8E6D5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FC360E5"/>
    <w:multiLevelType w:val="hybridMultilevel"/>
    <w:tmpl w:val="EF066A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3AE356B"/>
    <w:multiLevelType w:val="hybridMultilevel"/>
    <w:tmpl w:val="03FE91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0"/>
  </w:num>
  <w:num w:numId="5">
    <w:abstractNumId w:val="1"/>
  </w:num>
  <w:num w:numId="6">
    <w:abstractNumId w:val="13"/>
  </w:num>
  <w:num w:numId="7">
    <w:abstractNumId w:val="14"/>
  </w:num>
  <w:num w:numId="8">
    <w:abstractNumId w:val="4"/>
  </w:num>
  <w:num w:numId="9">
    <w:abstractNumId w:val="7"/>
  </w:num>
  <w:num w:numId="10">
    <w:abstractNumId w:val="3"/>
  </w:num>
  <w:num w:numId="11">
    <w:abstractNumId w:val="11"/>
  </w:num>
  <w:num w:numId="12">
    <w:abstractNumId w:val="9"/>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9"/>
  <w:activeWritingStyle w:appName="MSWord" w:lang="en-US"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47"/>
    <w:rsid w:val="000637FE"/>
    <w:rsid w:val="00070E47"/>
    <w:rsid w:val="000B1371"/>
    <w:rsid w:val="000D3989"/>
    <w:rsid w:val="00117DBD"/>
    <w:rsid w:val="001E0107"/>
    <w:rsid w:val="002270F2"/>
    <w:rsid w:val="00244AAA"/>
    <w:rsid w:val="00312EFA"/>
    <w:rsid w:val="00313970"/>
    <w:rsid w:val="00360484"/>
    <w:rsid w:val="003C4D2C"/>
    <w:rsid w:val="0047699C"/>
    <w:rsid w:val="004B38EE"/>
    <w:rsid w:val="00510046"/>
    <w:rsid w:val="0052420A"/>
    <w:rsid w:val="005F524A"/>
    <w:rsid w:val="00643737"/>
    <w:rsid w:val="00675B51"/>
    <w:rsid w:val="00683CA8"/>
    <w:rsid w:val="006A6B18"/>
    <w:rsid w:val="006C0260"/>
    <w:rsid w:val="00700432"/>
    <w:rsid w:val="007D5411"/>
    <w:rsid w:val="007E0B60"/>
    <w:rsid w:val="00814D37"/>
    <w:rsid w:val="00823FC8"/>
    <w:rsid w:val="009837FB"/>
    <w:rsid w:val="009E009C"/>
    <w:rsid w:val="00A131B9"/>
    <w:rsid w:val="00B2572A"/>
    <w:rsid w:val="00B82AD8"/>
    <w:rsid w:val="00BB0433"/>
    <w:rsid w:val="00BF097C"/>
    <w:rsid w:val="00C071C0"/>
    <w:rsid w:val="00C27EFC"/>
    <w:rsid w:val="00C36DE2"/>
    <w:rsid w:val="00C75465"/>
    <w:rsid w:val="00CB5EDD"/>
    <w:rsid w:val="00CC1C80"/>
    <w:rsid w:val="00D23643"/>
    <w:rsid w:val="00DC3E4E"/>
    <w:rsid w:val="00DD7736"/>
    <w:rsid w:val="00DE494A"/>
    <w:rsid w:val="00E03FFF"/>
    <w:rsid w:val="00E36CFA"/>
    <w:rsid w:val="00E731DA"/>
    <w:rsid w:val="00ED2C00"/>
    <w:rsid w:val="00FD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alloonText">
    <w:name w:val="Balloon Text"/>
    <w:basedOn w:val="Normal"/>
    <w:semiHidden/>
    <w:rsid w:val="00476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alloonText">
    <w:name w:val="Balloon Text"/>
    <w:basedOn w:val="Normal"/>
    <w:semiHidden/>
    <w:rsid w:val="00476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4794">
      <w:bodyDiv w:val="1"/>
      <w:marLeft w:val="0"/>
      <w:marRight w:val="0"/>
      <w:marTop w:val="0"/>
      <w:marBottom w:val="0"/>
      <w:divBdr>
        <w:top w:val="none" w:sz="0" w:space="0" w:color="auto"/>
        <w:left w:val="none" w:sz="0" w:space="0" w:color="auto"/>
        <w:bottom w:val="none" w:sz="0" w:space="0" w:color="auto"/>
        <w:right w:val="none" w:sz="0" w:space="0" w:color="auto"/>
      </w:divBdr>
    </w:div>
    <w:div w:id="818544955">
      <w:bodyDiv w:val="1"/>
      <w:marLeft w:val="0"/>
      <w:marRight w:val="0"/>
      <w:marTop w:val="0"/>
      <w:marBottom w:val="0"/>
      <w:divBdr>
        <w:top w:val="none" w:sz="0" w:space="0" w:color="auto"/>
        <w:left w:val="none" w:sz="0" w:space="0" w:color="auto"/>
        <w:bottom w:val="none" w:sz="0" w:space="0" w:color="auto"/>
        <w:right w:val="none" w:sz="0" w:space="0" w:color="auto"/>
      </w:divBdr>
    </w:div>
    <w:div w:id="930818430">
      <w:bodyDiv w:val="1"/>
      <w:marLeft w:val="0"/>
      <w:marRight w:val="0"/>
      <w:marTop w:val="0"/>
      <w:marBottom w:val="0"/>
      <w:divBdr>
        <w:top w:val="none" w:sz="0" w:space="0" w:color="auto"/>
        <w:left w:val="none" w:sz="0" w:space="0" w:color="auto"/>
        <w:bottom w:val="none" w:sz="0" w:space="0" w:color="auto"/>
        <w:right w:val="none" w:sz="0" w:space="0" w:color="auto"/>
      </w:divBdr>
    </w:div>
    <w:div w:id="1225481848">
      <w:bodyDiv w:val="1"/>
      <w:marLeft w:val="0"/>
      <w:marRight w:val="0"/>
      <w:marTop w:val="0"/>
      <w:marBottom w:val="0"/>
      <w:divBdr>
        <w:top w:val="none" w:sz="0" w:space="0" w:color="auto"/>
        <w:left w:val="none" w:sz="0" w:space="0" w:color="auto"/>
        <w:bottom w:val="none" w:sz="0" w:space="0" w:color="auto"/>
        <w:right w:val="none" w:sz="0" w:space="0" w:color="auto"/>
      </w:divBdr>
    </w:div>
    <w:div w:id="1610814897">
      <w:bodyDiv w:val="1"/>
      <w:marLeft w:val="0"/>
      <w:marRight w:val="0"/>
      <w:marTop w:val="0"/>
      <w:marBottom w:val="0"/>
      <w:divBdr>
        <w:top w:val="none" w:sz="0" w:space="0" w:color="auto"/>
        <w:left w:val="none" w:sz="0" w:space="0" w:color="auto"/>
        <w:bottom w:val="none" w:sz="0" w:space="0" w:color="auto"/>
        <w:right w:val="none" w:sz="0" w:space="0" w:color="auto"/>
      </w:divBdr>
    </w:div>
    <w:div w:id="1778593914">
      <w:bodyDiv w:val="1"/>
      <w:marLeft w:val="0"/>
      <w:marRight w:val="0"/>
      <w:marTop w:val="0"/>
      <w:marBottom w:val="0"/>
      <w:divBdr>
        <w:top w:val="none" w:sz="0" w:space="0" w:color="auto"/>
        <w:left w:val="none" w:sz="0" w:space="0" w:color="auto"/>
        <w:bottom w:val="none" w:sz="0" w:space="0" w:color="auto"/>
        <w:right w:val="none" w:sz="0" w:space="0" w:color="auto"/>
      </w:divBdr>
    </w:div>
    <w:div w:id="2071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lanningportal.gov.uk/planning/appeals/guidance/guidanceconten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file:///C:\Users\camas014\AppData\Local\Temp\planning@camden.gov.uk" TargetMode="External"/><Relationship Id="rId7" Type="http://schemas.openxmlformats.org/officeDocument/2006/relationships/hyperlink" Target="file:///C:\Users\camas014\AppData\Local\Temp\www.camden.gov.uk\planning"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file:///C:\Users\camas014\AppData\Local\Temp\planning@camden.gov.uk" TargetMode="External"/><Relationship Id="rId5" Type="http://schemas.openxmlformats.org/officeDocument/2006/relationships/oleObject" Target="embeddings/oleObject2.bin"/><Relationship Id="rId4" Type="http://schemas.openxmlformats.org/officeDocument/2006/relationships/hyperlink" Target="file:///C:\Users\camas014\AppData\Local\Temp\www.camden.gov.uk\plan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DC%20-%20draft%20listed%20bldg%20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 - draft listed bldg approval</Template>
  <TotalTime>1</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Professional Letter</vt:lpstr>
    </vt:vector>
  </TitlesOfParts>
  <Company>London Borough of Camden</Company>
  <LinksUpToDate>false</LinksUpToDate>
  <CharactersWithSpaces>5849</CharactersWithSpaces>
  <SharedDoc>false</SharedDoc>
  <HLinks>
    <vt:vector size="18" baseType="variant">
      <vt:variant>
        <vt:i4>4128803</vt:i4>
      </vt:variant>
      <vt:variant>
        <vt:i4>6</vt:i4>
      </vt:variant>
      <vt:variant>
        <vt:i4>0</vt:i4>
      </vt:variant>
      <vt:variant>
        <vt:i4>5</vt:i4>
      </vt:variant>
      <vt:variant>
        <vt:lpwstr>http://www.planningportal.gov.uk/planning/appeals/guidance/guidancecontent</vt:lpwstr>
      </vt:variant>
      <vt:variant>
        <vt:lpwstr/>
      </vt:variant>
      <vt:variant>
        <vt:i4>7667838</vt:i4>
      </vt:variant>
      <vt:variant>
        <vt:i4>6</vt:i4>
      </vt:variant>
      <vt:variant>
        <vt:i4>0</vt:i4>
      </vt:variant>
      <vt:variant>
        <vt:i4>5</vt:i4>
      </vt:variant>
      <vt:variant>
        <vt:lpwstr>www.camden.gov.uk/planning</vt:lpwstr>
      </vt:variant>
      <vt:variant>
        <vt:lpwstr/>
      </vt:variant>
      <vt:variant>
        <vt:i4>6488158</vt:i4>
      </vt:variant>
      <vt:variant>
        <vt:i4>3</vt:i4>
      </vt:variant>
      <vt:variant>
        <vt:i4>0</vt:i4>
      </vt:variant>
      <vt:variant>
        <vt:i4>5</vt:i4>
      </vt:variant>
      <vt:variant>
        <vt:lpwstr>planning@camden.gov.uk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Alfie Stroud</dc:creator>
  <cp:lastModifiedBy>Alfie Stroud</cp:lastModifiedBy>
  <cp:revision>2</cp:revision>
  <cp:lastPrinted>2007-10-09T14:38:00Z</cp:lastPrinted>
  <dcterms:created xsi:type="dcterms:W3CDTF">2016-06-15T15:38:00Z</dcterms:created>
  <dcterms:modified xsi:type="dcterms:W3CDTF">2016-06-15T15:38:00Z</dcterms:modified>
  <cp:category>Letter</cp:category>
</cp:coreProperties>
</file>