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94" w:rsidRPr="000A7594" w:rsidRDefault="007F061A" w:rsidP="000A7594">
      <w:pPr>
        <w:jc w:val="right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April</w:t>
      </w:r>
      <w:r w:rsidR="000A7594" w:rsidRPr="000A7594">
        <w:rPr>
          <w:rFonts w:asciiTheme="minorHAnsi" w:hAnsiTheme="minorHAnsi" w:cs="Arial"/>
          <w:sz w:val="22"/>
          <w:szCs w:val="22"/>
          <w:lang w:val="en-GB"/>
        </w:rPr>
        <w:t xml:space="preserve"> 201</w:t>
      </w:r>
      <w:r>
        <w:rPr>
          <w:rFonts w:asciiTheme="minorHAnsi" w:hAnsiTheme="minorHAnsi" w:cs="Arial"/>
          <w:sz w:val="22"/>
          <w:szCs w:val="22"/>
          <w:lang w:val="en-GB"/>
        </w:rPr>
        <w:t>6</w:t>
      </w:r>
    </w:p>
    <w:p w:rsidR="000A7594" w:rsidRPr="000A7594" w:rsidRDefault="000A7594" w:rsidP="000A7594">
      <w:pPr>
        <w:jc w:val="right"/>
        <w:rPr>
          <w:rFonts w:asciiTheme="minorHAnsi" w:hAnsiTheme="minorHAnsi" w:cs="Arial"/>
          <w:sz w:val="22"/>
          <w:szCs w:val="22"/>
          <w:lang w:val="en-GB"/>
        </w:rPr>
      </w:pPr>
    </w:p>
    <w:p w:rsidR="000A7594" w:rsidRPr="000A7594" w:rsidRDefault="000A7594" w:rsidP="000A7594">
      <w:pPr>
        <w:jc w:val="right"/>
        <w:rPr>
          <w:rFonts w:asciiTheme="minorHAnsi" w:hAnsiTheme="minorHAnsi" w:cs="Arial"/>
          <w:sz w:val="22"/>
          <w:szCs w:val="22"/>
          <w:lang w:val="en-GB"/>
        </w:rPr>
      </w:pPr>
    </w:p>
    <w:p w:rsidR="001F61A4" w:rsidRPr="000A7594" w:rsidRDefault="00206867">
      <w:pPr>
        <w:rPr>
          <w:rFonts w:asciiTheme="minorHAnsi" w:hAnsiTheme="minorHAnsi" w:cs="Arial"/>
          <w:b/>
          <w:u w:val="single"/>
          <w:lang w:val="en-GB"/>
        </w:rPr>
      </w:pPr>
      <w:r>
        <w:rPr>
          <w:rFonts w:asciiTheme="minorHAnsi" w:hAnsiTheme="minorHAnsi" w:cs="Arial"/>
          <w:b/>
          <w:u w:val="single"/>
          <w:lang w:val="en-GB"/>
        </w:rPr>
        <w:t>DESIGN,</w:t>
      </w:r>
      <w:r w:rsidR="007362A5" w:rsidRPr="000A7594">
        <w:rPr>
          <w:rFonts w:asciiTheme="minorHAnsi" w:hAnsiTheme="minorHAnsi" w:cs="Arial"/>
          <w:b/>
          <w:u w:val="single"/>
          <w:lang w:val="en-GB"/>
        </w:rPr>
        <w:t xml:space="preserve"> ACCESS </w:t>
      </w:r>
      <w:r>
        <w:rPr>
          <w:rFonts w:asciiTheme="minorHAnsi" w:hAnsiTheme="minorHAnsi" w:cs="Arial"/>
          <w:b/>
          <w:u w:val="single"/>
          <w:lang w:val="en-GB"/>
        </w:rPr>
        <w:t xml:space="preserve">AND HERITAGE </w:t>
      </w:r>
      <w:r w:rsidR="007362A5" w:rsidRPr="000A7594">
        <w:rPr>
          <w:rFonts w:asciiTheme="minorHAnsi" w:hAnsiTheme="minorHAnsi" w:cs="Arial"/>
          <w:b/>
          <w:u w:val="single"/>
          <w:lang w:val="en-GB"/>
        </w:rPr>
        <w:t>STATEMENT</w:t>
      </w:r>
    </w:p>
    <w:p w:rsidR="000A7594" w:rsidRPr="000A7594" w:rsidRDefault="000A7594">
      <w:pPr>
        <w:rPr>
          <w:rFonts w:asciiTheme="minorHAnsi" w:hAnsiTheme="minorHAnsi" w:cs="Arial"/>
          <w:sz w:val="22"/>
          <w:szCs w:val="22"/>
          <w:lang w:val="en-GB"/>
        </w:rPr>
      </w:pPr>
    </w:p>
    <w:p w:rsidR="000A7594" w:rsidRPr="000A7594" w:rsidRDefault="000A7594">
      <w:pPr>
        <w:rPr>
          <w:rFonts w:asciiTheme="minorHAnsi" w:hAnsiTheme="minorHAnsi" w:cs="Arial"/>
          <w:sz w:val="22"/>
          <w:szCs w:val="22"/>
          <w:u w:val="single"/>
          <w:lang w:val="en-GB"/>
        </w:rPr>
      </w:pPr>
      <w:r w:rsidRPr="000A7594">
        <w:rPr>
          <w:rFonts w:asciiTheme="minorHAnsi" w:hAnsiTheme="minorHAnsi" w:cs="Arial"/>
          <w:sz w:val="22"/>
          <w:szCs w:val="22"/>
          <w:u w:val="single"/>
          <w:lang w:val="en-GB"/>
        </w:rPr>
        <w:t>Alterations to The Old Bull and Bush, North End Way, London, NW3 7HE</w:t>
      </w:r>
    </w:p>
    <w:p w:rsidR="000A7594" w:rsidRPr="000A7594" w:rsidRDefault="000A759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0A7594" w:rsidRP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  <w:r w:rsidRPr="000A7594">
        <w:rPr>
          <w:rFonts w:asciiTheme="minorHAnsi" w:hAnsiTheme="minorHAnsi" w:cs="Arial"/>
          <w:sz w:val="20"/>
          <w:szCs w:val="20"/>
        </w:rPr>
        <w:t>This Statement has been prepared in accordance with the requirements of Section 42 of the Planning and Compulsory Purchase Act 2004 and the guidance set out at Section 3 of Circular 01/2006: Guidance on Changes to the Development Control System.</w:t>
      </w:r>
    </w:p>
    <w:p w:rsidR="000A7594" w:rsidRP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0A7594" w:rsidRP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  <w:r w:rsidRPr="000A7594">
        <w:rPr>
          <w:rFonts w:asciiTheme="minorHAnsi" w:hAnsiTheme="minorHAnsi" w:cs="Arial"/>
          <w:sz w:val="20"/>
          <w:szCs w:val="20"/>
        </w:rPr>
        <w:t>As set out at paragraph 77 of Circular 01/2006, Design and Access Statements should be concise and their length and content “</w:t>
      </w:r>
      <w:r w:rsidRPr="000A7594">
        <w:rPr>
          <w:rFonts w:asciiTheme="minorHAnsi" w:hAnsiTheme="minorHAnsi" w:cs="Arial"/>
          <w:i/>
          <w:sz w:val="20"/>
          <w:szCs w:val="20"/>
        </w:rPr>
        <w:t>should be directly proportional to the scale and complexity of the proposals</w:t>
      </w:r>
      <w:r w:rsidRPr="000A7594">
        <w:rPr>
          <w:rFonts w:asciiTheme="minorHAnsi" w:hAnsiTheme="minorHAnsi" w:cs="Arial"/>
          <w:sz w:val="20"/>
          <w:szCs w:val="20"/>
        </w:rPr>
        <w:t>”.</w:t>
      </w:r>
    </w:p>
    <w:p w:rsidR="000A7594" w:rsidRP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0A7594" w:rsidRP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  <w:r w:rsidRPr="000A7594">
        <w:rPr>
          <w:rFonts w:asciiTheme="minorHAnsi" w:hAnsiTheme="minorHAnsi" w:cs="Arial"/>
          <w:sz w:val="20"/>
          <w:szCs w:val="20"/>
        </w:rPr>
        <w:t xml:space="preserve">The scheme before the Council concerns the modification of the above site with the addition of a new </w:t>
      </w:r>
      <w:r w:rsidR="008B5F41">
        <w:rPr>
          <w:rFonts w:asciiTheme="minorHAnsi" w:hAnsiTheme="minorHAnsi" w:cs="Arial"/>
          <w:sz w:val="20"/>
          <w:szCs w:val="20"/>
        </w:rPr>
        <w:t>pergola</w:t>
      </w:r>
      <w:r w:rsidRPr="000A7594">
        <w:rPr>
          <w:rFonts w:asciiTheme="minorHAnsi" w:hAnsiTheme="minorHAnsi" w:cs="Arial"/>
          <w:sz w:val="20"/>
          <w:szCs w:val="20"/>
        </w:rPr>
        <w:t xml:space="preserve"> to the </w:t>
      </w:r>
      <w:r w:rsidR="008B5F41">
        <w:rPr>
          <w:rFonts w:asciiTheme="minorHAnsi" w:hAnsiTheme="minorHAnsi" w:cs="Arial"/>
          <w:sz w:val="20"/>
          <w:szCs w:val="20"/>
        </w:rPr>
        <w:t>south west</w:t>
      </w:r>
      <w:r w:rsidR="008B5F41" w:rsidRPr="000A7594">
        <w:rPr>
          <w:rFonts w:asciiTheme="minorHAnsi" w:hAnsiTheme="minorHAnsi" w:cs="Arial"/>
          <w:sz w:val="20"/>
          <w:szCs w:val="20"/>
        </w:rPr>
        <w:t xml:space="preserve"> </w:t>
      </w:r>
      <w:r w:rsidRPr="000A7594">
        <w:rPr>
          <w:rFonts w:asciiTheme="minorHAnsi" w:hAnsiTheme="minorHAnsi" w:cs="Arial"/>
          <w:sz w:val="20"/>
          <w:szCs w:val="20"/>
        </w:rPr>
        <w:t xml:space="preserve">elevation, </w:t>
      </w:r>
      <w:r w:rsidR="008B5F41">
        <w:rPr>
          <w:rFonts w:asciiTheme="minorHAnsi" w:hAnsiTheme="minorHAnsi" w:cs="Arial"/>
          <w:sz w:val="20"/>
          <w:szCs w:val="20"/>
        </w:rPr>
        <w:t>new signage affixed the front facade and various improvements internally, particularly to the kitchen entrance, secondary bar counter and toilets</w:t>
      </w:r>
      <w:r w:rsidRPr="000A7594">
        <w:rPr>
          <w:rFonts w:asciiTheme="minorHAnsi" w:hAnsiTheme="minorHAnsi" w:cs="Arial"/>
          <w:sz w:val="20"/>
          <w:szCs w:val="20"/>
        </w:rPr>
        <w:t>.</w:t>
      </w:r>
    </w:p>
    <w:p w:rsidR="000A7594" w:rsidRPr="000A7594" w:rsidRDefault="000A759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0A7594" w:rsidRPr="000A7594" w:rsidRDefault="000A759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0A7594" w:rsidRPr="007362A5" w:rsidRDefault="007362A5" w:rsidP="007362A5">
      <w:pPr>
        <w:jc w:val="both"/>
        <w:rPr>
          <w:rFonts w:asciiTheme="minorHAnsi" w:hAnsiTheme="minorHAnsi" w:cs="Arial"/>
          <w:sz w:val="22"/>
          <w:szCs w:val="22"/>
          <w:u w:val="single"/>
          <w:lang w:val="en-GB"/>
        </w:rPr>
      </w:pPr>
      <w:r w:rsidRPr="007362A5">
        <w:rPr>
          <w:rFonts w:asciiTheme="minorHAnsi" w:hAnsiTheme="minorHAnsi" w:cs="Arial"/>
          <w:sz w:val="22"/>
          <w:szCs w:val="22"/>
          <w:u w:val="single"/>
          <w:lang w:val="en-GB"/>
        </w:rPr>
        <w:t>BACKGROUND</w:t>
      </w:r>
    </w:p>
    <w:p w:rsidR="000A7594" w:rsidRPr="000A7594" w:rsidRDefault="007362A5" w:rsidP="007362A5">
      <w:pPr>
        <w:pStyle w:val="BodyText2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The applicant is Mitchell</w:t>
      </w:r>
      <w:r w:rsidR="000A7594" w:rsidRPr="000A7594">
        <w:rPr>
          <w:rFonts w:asciiTheme="minorHAnsi" w:hAnsiTheme="minorHAnsi"/>
          <w:sz w:val="20"/>
          <w:szCs w:val="20"/>
        </w:rPr>
        <w:t>s &amp; Butler</w:t>
      </w:r>
      <w:r>
        <w:rPr>
          <w:rFonts w:asciiTheme="minorHAnsi" w:hAnsiTheme="minorHAnsi"/>
          <w:sz w:val="20"/>
          <w:szCs w:val="20"/>
        </w:rPr>
        <w:t>s</w:t>
      </w:r>
      <w:r w:rsidR="000A7594" w:rsidRPr="000A7594">
        <w:rPr>
          <w:rFonts w:asciiTheme="minorHAnsi" w:hAnsiTheme="minorHAnsi"/>
          <w:sz w:val="20"/>
          <w:szCs w:val="20"/>
        </w:rPr>
        <w:t xml:space="preserve"> </w:t>
      </w:r>
      <w:smartTag w:uri="urn:schemas-microsoft-com:office:smarttags" w:element="stockticker">
        <w:r w:rsidR="000A7594" w:rsidRPr="000A7594">
          <w:rPr>
            <w:rFonts w:asciiTheme="minorHAnsi" w:hAnsiTheme="minorHAnsi"/>
            <w:sz w:val="20"/>
            <w:szCs w:val="20"/>
          </w:rPr>
          <w:t>PLC</w:t>
        </w:r>
      </w:smartTag>
      <w:r w:rsidR="000A7594" w:rsidRPr="000A7594">
        <w:rPr>
          <w:rFonts w:asciiTheme="minorHAnsi" w:hAnsiTheme="minorHAnsi"/>
          <w:sz w:val="20"/>
          <w:szCs w:val="20"/>
        </w:rPr>
        <w:t xml:space="preserve"> who operate many of the UK’s leading licensed retail brands including Vintage Inns, Toby Carvery and Ember Inns, as well as some of the most famous pubs in Britain.</w:t>
      </w:r>
    </w:p>
    <w:p w:rsidR="000A7594" w:rsidRPr="000A7594" w:rsidRDefault="000A7594" w:rsidP="007362A5">
      <w:pPr>
        <w:pStyle w:val="BodyText2"/>
        <w:rPr>
          <w:rFonts w:asciiTheme="minorHAnsi" w:hAnsiTheme="minorHAnsi"/>
          <w:sz w:val="20"/>
          <w:szCs w:val="20"/>
        </w:rPr>
      </w:pPr>
    </w:p>
    <w:p w:rsidR="000A7594" w:rsidRDefault="000A7594" w:rsidP="007362A5">
      <w:pPr>
        <w:jc w:val="both"/>
        <w:rPr>
          <w:rFonts w:asciiTheme="minorHAnsi" w:hAnsiTheme="minorHAnsi" w:cs="Arial"/>
          <w:sz w:val="20"/>
          <w:szCs w:val="20"/>
        </w:rPr>
      </w:pPr>
      <w:r w:rsidRPr="000A7594">
        <w:rPr>
          <w:rFonts w:asciiTheme="minorHAnsi" w:hAnsiTheme="minorHAnsi" w:cs="Arial"/>
          <w:sz w:val="20"/>
          <w:szCs w:val="20"/>
        </w:rPr>
        <w:t xml:space="preserve">The </w:t>
      </w:r>
      <w:r w:rsidR="007362A5">
        <w:rPr>
          <w:rFonts w:asciiTheme="minorHAnsi" w:hAnsiTheme="minorHAnsi" w:cs="Arial"/>
          <w:sz w:val="20"/>
          <w:szCs w:val="20"/>
        </w:rPr>
        <w:t>Old Bull &amp; Bush</w:t>
      </w:r>
      <w:r w:rsidRPr="000A7594">
        <w:rPr>
          <w:rFonts w:asciiTheme="minorHAnsi" w:hAnsiTheme="minorHAnsi" w:cs="Arial"/>
          <w:sz w:val="20"/>
          <w:szCs w:val="20"/>
        </w:rPr>
        <w:t xml:space="preserve"> public house</w:t>
      </w:r>
      <w:r w:rsidR="007362A5">
        <w:rPr>
          <w:rFonts w:asciiTheme="minorHAnsi" w:hAnsiTheme="minorHAnsi" w:cs="Arial"/>
          <w:sz w:val="20"/>
          <w:szCs w:val="20"/>
        </w:rPr>
        <w:t xml:space="preserve"> is located on the</w:t>
      </w:r>
      <w:r w:rsidR="00C51EF1">
        <w:rPr>
          <w:rFonts w:asciiTheme="minorHAnsi" w:hAnsiTheme="minorHAnsi" w:cs="Arial"/>
          <w:sz w:val="20"/>
          <w:szCs w:val="20"/>
        </w:rPr>
        <w:t xml:space="preserve"> west side of Hampstead Heath on</w:t>
      </w:r>
      <w:r w:rsidR="007362A5">
        <w:rPr>
          <w:rFonts w:asciiTheme="minorHAnsi" w:hAnsiTheme="minorHAnsi" w:cs="Arial"/>
          <w:sz w:val="20"/>
          <w:szCs w:val="20"/>
        </w:rPr>
        <w:t xml:space="preserve"> North End Way. </w:t>
      </w:r>
      <w:r w:rsidRPr="000A7594">
        <w:rPr>
          <w:rFonts w:asciiTheme="minorHAnsi" w:hAnsiTheme="minorHAnsi" w:cs="Arial"/>
          <w:sz w:val="20"/>
          <w:szCs w:val="20"/>
        </w:rPr>
        <w:t xml:space="preserve">The site is surrounded by </w:t>
      </w:r>
      <w:r w:rsidR="007362A5">
        <w:rPr>
          <w:rFonts w:asciiTheme="minorHAnsi" w:hAnsiTheme="minorHAnsi" w:cs="Arial"/>
          <w:sz w:val="20"/>
          <w:szCs w:val="20"/>
        </w:rPr>
        <w:t>local s</w:t>
      </w:r>
      <w:r w:rsidRPr="000A7594">
        <w:rPr>
          <w:rFonts w:asciiTheme="minorHAnsi" w:hAnsiTheme="minorHAnsi" w:cs="Arial"/>
          <w:sz w:val="20"/>
          <w:szCs w:val="20"/>
        </w:rPr>
        <w:t>hops</w:t>
      </w:r>
      <w:r w:rsidR="007362A5">
        <w:rPr>
          <w:rFonts w:asciiTheme="minorHAnsi" w:hAnsiTheme="minorHAnsi" w:cs="Arial"/>
          <w:sz w:val="20"/>
          <w:szCs w:val="20"/>
        </w:rPr>
        <w:t xml:space="preserve"> and residential housing.  </w:t>
      </w:r>
      <w:r w:rsidR="00C51EF1">
        <w:rPr>
          <w:rFonts w:asciiTheme="minorHAnsi" w:hAnsiTheme="minorHAnsi" w:cs="Arial"/>
          <w:sz w:val="20"/>
          <w:szCs w:val="20"/>
        </w:rPr>
        <w:t xml:space="preserve">A terrace of three storey townhouses, also listed, lie immediately behind the building.  </w:t>
      </w:r>
      <w:r w:rsidR="008B5F41">
        <w:rPr>
          <w:rFonts w:asciiTheme="minorHAnsi" w:hAnsiTheme="minorHAnsi" w:cs="Arial"/>
          <w:sz w:val="20"/>
          <w:szCs w:val="20"/>
        </w:rPr>
        <w:t xml:space="preserve">The northern parts of the site are laid to car parking for the pub’s staff and customers.  </w:t>
      </w:r>
      <w:r w:rsidR="007362A5">
        <w:rPr>
          <w:rFonts w:asciiTheme="minorHAnsi" w:hAnsiTheme="minorHAnsi" w:cs="Arial"/>
          <w:sz w:val="20"/>
          <w:szCs w:val="20"/>
        </w:rPr>
        <w:t xml:space="preserve">The building is Grade II listed </w:t>
      </w:r>
      <w:r w:rsidR="00411ABC">
        <w:rPr>
          <w:rFonts w:asciiTheme="minorHAnsi" w:hAnsiTheme="minorHAnsi" w:cs="Arial"/>
          <w:sz w:val="20"/>
          <w:szCs w:val="20"/>
        </w:rPr>
        <w:t>(</w:t>
      </w:r>
      <w:r w:rsidR="00411ABC" w:rsidRPr="00411ABC">
        <w:rPr>
          <w:rFonts w:asciiTheme="minorHAnsi" w:hAnsiTheme="minorHAnsi" w:cs="Arial"/>
          <w:sz w:val="18"/>
          <w:szCs w:val="18"/>
        </w:rPr>
        <w:t>APPENDIX 3</w:t>
      </w:r>
      <w:r w:rsidR="00411ABC">
        <w:rPr>
          <w:rFonts w:asciiTheme="minorHAnsi" w:hAnsiTheme="minorHAnsi" w:cs="Arial"/>
          <w:sz w:val="20"/>
          <w:szCs w:val="20"/>
        </w:rPr>
        <w:t xml:space="preserve">) </w:t>
      </w:r>
      <w:r w:rsidR="0052398E">
        <w:rPr>
          <w:rFonts w:asciiTheme="minorHAnsi" w:hAnsiTheme="minorHAnsi" w:cs="Arial"/>
          <w:sz w:val="20"/>
          <w:szCs w:val="20"/>
        </w:rPr>
        <w:t>and</w:t>
      </w:r>
      <w:r w:rsidR="008B5F41">
        <w:rPr>
          <w:rFonts w:asciiTheme="minorHAnsi" w:hAnsiTheme="minorHAnsi" w:cs="Arial"/>
          <w:sz w:val="20"/>
          <w:szCs w:val="20"/>
        </w:rPr>
        <w:t xml:space="preserve"> was originally built as a farmhouse </w:t>
      </w:r>
      <w:r w:rsidR="0052398E">
        <w:rPr>
          <w:rFonts w:asciiTheme="minorHAnsi" w:hAnsiTheme="minorHAnsi" w:cs="Arial"/>
          <w:sz w:val="20"/>
          <w:szCs w:val="20"/>
        </w:rPr>
        <w:t>in 1721 and extended in 1923-24.  Later additions were added in 1971 by Roderick Gradidge</w:t>
      </w:r>
      <w:r w:rsidR="00C51EF1">
        <w:rPr>
          <w:rFonts w:asciiTheme="minorHAnsi" w:hAnsiTheme="minorHAnsi" w:cs="Arial"/>
          <w:sz w:val="20"/>
          <w:szCs w:val="20"/>
        </w:rPr>
        <w:t>.</w:t>
      </w:r>
    </w:p>
    <w:p w:rsidR="00C51EF1" w:rsidRDefault="00C51EF1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C51EF1" w:rsidRDefault="008B5F41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The building comprises a number of different elements which have been considerably altered and adapted.  The building facing North End Way is brick-faced with a pitched roof.  Behind this lies a second rendered building with a pitched roof behind parapet walls.  These two storey buildings are linked by a two storey flat roof infill which probably dates back to the refurbishments carried out in the 1920’s</w:t>
      </w:r>
      <w:r w:rsidR="00411ABC">
        <w:rPr>
          <w:rFonts w:asciiTheme="minorHAnsi" w:hAnsiTheme="minorHAnsi" w:cs="Arial"/>
          <w:sz w:val="20"/>
          <w:szCs w:val="20"/>
        </w:rPr>
        <w:t xml:space="preserve"> (</w:t>
      </w:r>
      <w:r w:rsidR="00411ABC">
        <w:rPr>
          <w:rFonts w:asciiTheme="minorHAnsi" w:hAnsiTheme="minorHAnsi" w:cs="Arial"/>
          <w:sz w:val="18"/>
          <w:szCs w:val="18"/>
        </w:rPr>
        <w:t>APPENDICES</w:t>
      </w:r>
      <w:r w:rsidR="00411ABC" w:rsidRPr="00411ABC">
        <w:rPr>
          <w:rFonts w:asciiTheme="minorHAnsi" w:hAnsiTheme="minorHAnsi" w:cs="Arial"/>
          <w:sz w:val="18"/>
          <w:szCs w:val="18"/>
        </w:rPr>
        <w:t xml:space="preserve"> 1</w:t>
      </w:r>
      <w:r w:rsidR="00411ABC">
        <w:rPr>
          <w:rFonts w:asciiTheme="minorHAnsi" w:hAnsiTheme="minorHAnsi" w:cs="Arial"/>
          <w:sz w:val="18"/>
          <w:szCs w:val="18"/>
        </w:rPr>
        <w:t xml:space="preserve"> &amp; 2</w:t>
      </w:r>
      <w:r w:rsidR="00411ABC">
        <w:rPr>
          <w:rFonts w:asciiTheme="minorHAnsi" w:hAnsiTheme="minorHAnsi" w:cs="Arial"/>
          <w:sz w:val="20"/>
          <w:szCs w:val="20"/>
        </w:rPr>
        <w:t>)</w:t>
      </w:r>
      <w:r>
        <w:rPr>
          <w:rFonts w:asciiTheme="minorHAnsi" w:hAnsiTheme="minorHAnsi" w:cs="Arial"/>
          <w:sz w:val="20"/>
          <w:szCs w:val="20"/>
        </w:rPr>
        <w:t>.</w:t>
      </w:r>
    </w:p>
    <w:p w:rsidR="00360129" w:rsidRDefault="00360129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360129" w:rsidRDefault="00360129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In addition, there is a single storey flat roof structure to the north, also from the 1920’s re-build.  A third two storey building, presumably a former outhouse, links to the main structure via a single storey structure</w:t>
      </w:r>
      <w:r w:rsidRPr="00360129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>with a flat roof behind a parapet wall.</w:t>
      </w:r>
    </w:p>
    <w:p w:rsidR="0052398E" w:rsidRDefault="0052398E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C56DD2" w:rsidRDefault="008E653A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 xml:space="preserve">The North End Way elevation was significantly rebuilt in </w:t>
      </w:r>
      <w:r w:rsidR="00C56DD2">
        <w:rPr>
          <w:rFonts w:asciiTheme="minorHAnsi" w:hAnsiTheme="minorHAnsi" w:cs="Arial"/>
          <w:sz w:val="20"/>
          <w:szCs w:val="20"/>
        </w:rPr>
        <w:t xml:space="preserve">brick in </w:t>
      </w:r>
      <w:r>
        <w:rPr>
          <w:rFonts w:asciiTheme="minorHAnsi" w:hAnsiTheme="minorHAnsi" w:cs="Arial"/>
          <w:sz w:val="20"/>
          <w:szCs w:val="20"/>
        </w:rPr>
        <w:t>the 1920’s</w:t>
      </w:r>
      <w:r w:rsidR="00C56DD2">
        <w:rPr>
          <w:rFonts w:asciiTheme="minorHAnsi" w:hAnsiTheme="minorHAnsi" w:cs="Arial"/>
          <w:sz w:val="20"/>
          <w:szCs w:val="20"/>
        </w:rPr>
        <w:t>.  The two central bay windows and window pattern above were retained.  This part of the façade was extended above eaves level to create a large arched parapet.</w:t>
      </w:r>
    </w:p>
    <w:p w:rsidR="00C56DD2" w:rsidRDefault="00C56DD2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C56DD2" w:rsidRDefault="00C56DD2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The doorways and windows in the bays to either side of the central section are much altered and more formal and ornate.  </w:t>
      </w:r>
      <w:r w:rsidR="00FB1B5B">
        <w:rPr>
          <w:rFonts w:asciiTheme="minorHAnsi" w:hAnsiTheme="minorHAnsi" w:cs="Arial"/>
          <w:sz w:val="20"/>
          <w:szCs w:val="20"/>
        </w:rPr>
        <w:t>The North End façade retains more of its original character with the arrangement of windows and doors reflecting the origins of the outbuildings.</w:t>
      </w:r>
    </w:p>
    <w:p w:rsidR="00F06109" w:rsidRDefault="00F06109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F06109" w:rsidRDefault="00B0526D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Internal refurbishments carried out in the 1920’s opened up the front part of the building to create a saloon and public bars.  The bar area has subsequently been extended into the ground floor of the former outbuilding and into the rear two storey structure.</w:t>
      </w:r>
    </w:p>
    <w:p w:rsidR="00B0526D" w:rsidRDefault="00B0526D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B0526D" w:rsidRDefault="00B0526D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 hallway which runs the depth of the building (front to back) survives virtually intact.</w:t>
      </w:r>
    </w:p>
    <w:p w:rsidR="00B0526D" w:rsidRDefault="00B0526D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B0526D" w:rsidRDefault="00B0526D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The first floor remains practically unaltered from the 1920’s layout.</w:t>
      </w:r>
    </w:p>
    <w:p w:rsidR="009953E2" w:rsidRDefault="009953E2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9953E2" w:rsidRPr="0032163F" w:rsidRDefault="009953E2" w:rsidP="007362A5">
      <w:pPr>
        <w:jc w:val="both"/>
        <w:rPr>
          <w:rFonts w:asciiTheme="minorHAnsi" w:hAnsiTheme="minorHAnsi" w:cs="Arial"/>
          <w:sz w:val="22"/>
          <w:szCs w:val="22"/>
        </w:rPr>
      </w:pPr>
      <w:r w:rsidRPr="0032163F">
        <w:rPr>
          <w:rFonts w:asciiTheme="minorHAnsi" w:hAnsiTheme="minorHAnsi" w:cs="Arial"/>
          <w:sz w:val="22"/>
          <w:szCs w:val="22"/>
        </w:rPr>
        <w:t>DESIGN</w:t>
      </w:r>
    </w:p>
    <w:p w:rsidR="00DF578B" w:rsidRPr="00E20043" w:rsidRDefault="00A11082" w:rsidP="007362A5">
      <w:pPr>
        <w:jc w:val="both"/>
        <w:rPr>
          <w:rFonts w:asciiTheme="minorHAnsi" w:hAnsiTheme="minorHAnsi" w:cs="Arial"/>
          <w:sz w:val="20"/>
          <w:szCs w:val="20"/>
          <w:lang w:val="en-GB"/>
        </w:rPr>
      </w:pPr>
      <w:r>
        <w:rPr>
          <w:rFonts w:asciiTheme="minorHAnsi" w:hAnsiTheme="minorHAnsi" w:cs="Arial"/>
          <w:sz w:val="20"/>
          <w:szCs w:val="20"/>
        </w:rPr>
        <w:t>Externally, the proposal will include removal of a jumbrella, with a</w:t>
      </w:r>
      <w:r w:rsidR="00DF578B">
        <w:rPr>
          <w:rFonts w:asciiTheme="minorHAnsi" w:hAnsiTheme="minorHAnsi" w:cs="Arial"/>
          <w:sz w:val="20"/>
          <w:szCs w:val="20"/>
        </w:rPr>
        <w:t>n open sided</w:t>
      </w:r>
      <w:r>
        <w:rPr>
          <w:rFonts w:asciiTheme="minorHAnsi" w:hAnsiTheme="minorHAnsi" w:cs="Arial"/>
          <w:sz w:val="20"/>
          <w:szCs w:val="20"/>
        </w:rPr>
        <w:t xml:space="preserve"> pergola installed in its place.  </w:t>
      </w:r>
      <w:r w:rsidR="00DF578B">
        <w:rPr>
          <w:rFonts w:asciiTheme="minorHAnsi" w:hAnsiTheme="minorHAnsi" w:cs="Arial"/>
          <w:sz w:val="20"/>
          <w:szCs w:val="20"/>
        </w:rPr>
        <w:t xml:space="preserve">The pergola is an aluminium structure, finished in anthracite grey with white aluminium </w:t>
      </w:r>
      <w:r w:rsidR="00E20043">
        <w:rPr>
          <w:rFonts w:asciiTheme="minorHAnsi" w:hAnsiTheme="minorHAnsi" w:cs="Arial"/>
          <w:sz w:val="20"/>
          <w:szCs w:val="20"/>
        </w:rPr>
        <w:t xml:space="preserve">rotating </w:t>
      </w:r>
      <w:r w:rsidR="00E20043">
        <w:rPr>
          <w:rFonts w:asciiTheme="minorHAnsi" w:hAnsiTheme="minorHAnsi" w:cs="Arial"/>
          <w:sz w:val="20"/>
          <w:szCs w:val="20"/>
          <w:lang w:val="en-GB"/>
        </w:rPr>
        <w:t xml:space="preserve">louvres.  </w:t>
      </w:r>
      <w:r w:rsidR="00DF578B">
        <w:rPr>
          <w:rFonts w:asciiTheme="minorHAnsi" w:hAnsiTheme="minorHAnsi" w:cs="Arial"/>
          <w:sz w:val="20"/>
          <w:szCs w:val="20"/>
        </w:rPr>
        <w:t xml:space="preserve">There will be three </w:t>
      </w:r>
      <w:r w:rsidR="00DF578B">
        <w:rPr>
          <w:rFonts w:asciiTheme="minorHAnsi" w:hAnsiTheme="minorHAnsi" w:cs="Arial"/>
          <w:sz w:val="20"/>
          <w:szCs w:val="20"/>
        </w:rPr>
        <w:t xml:space="preserve">warm white </w:t>
      </w:r>
      <w:r w:rsidR="00DF578B">
        <w:rPr>
          <w:rFonts w:asciiTheme="minorHAnsi" w:hAnsiTheme="minorHAnsi" w:cs="Arial"/>
          <w:sz w:val="20"/>
          <w:szCs w:val="20"/>
        </w:rPr>
        <w:t>LED light strips int</w:t>
      </w:r>
      <w:r w:rsidR="00162F92">
        <w:rPr>
          <w:rFonts w:asciiTheme="minorHAnsi" w:hAnsiTheme="minorHAnsi" w:cs="Arial"/>
          <w:sz w:val="20"/>
          <w:szCs w:val="20"/>
        </w:rPr>
        <w:t>egrated within the roof louvres and two heaters, one on each cross beam.</w:t>
      </w:r>
      <w:r w:rsidR="00AB113D">
        <w:rPr>
          <w:rFonts w:asciiTheme="minorHAnsi" w:hAnsiTheme="minorHAnsi" w:cs="Arial"/>
          <w:sz w:val="20"/>
          <w:szCs w:val="20"/>
        </w:rPr>
        <w:t xml:space="preserve">  Please see Appendix 3 for more details.</w:t>
      </w:r>
    </w:p>
    <w:p w:rsidR="007F061A" w:rsidRPr="00E20043" w:rsidRDefault="007F061A" w:rsidP="007362A5">
      <w:pPr>
        <w:jc w:val="both"/>
        <w:rPr>
          <w:rFonts w:asciiTheme="minorHAnsi" w:hAnsiTheme="minorHAnsi" w:cs="Arial"/>
          <w:sz w:val="20"/>
          <w:szCs w:val="20"/>
          <w:lang w:val="en-GB"/>
        </w:rPr>
      </w:pPr>
    </w:p>
    <w:p w:rsidR="0032163F" w:rsidRPr="0032163F" w:rsidRDefault="0032163F" w:rsidP="007362A5">
      <w:pPr>
        <w:jc w:val="both"/>
        <w:rPr>
          <w:rFonts w:asciiTheme="minorHAnsi" w:hAnsiTheme="minorHAnsi" w:cs="Arial"/>
          <w:sz w:val="22"/>
          <w:szCs w:val="22"/>
        </w:rPr>
      </w:pPr>
      <w:r w:rsidRPr="0032163F">
        <w:rPr>
          <w:rFonts w:asciiTheme="minorHAnsi" w:hAnsiTheme="minorHAnsi" w:cs="Arial"/>
          <w:sz w:val="22"/>
          <w:szCs w:val="22"/>
        </w:rPr>
        <w:t>ACCESS</w:t>
      </w:r>
    </w:p>
    <w:p w:rsidR="0032163F" w:rsidRDefault="007F061A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The</w:t>
      </w:r>
      <w:r w:rsidR="00F26DAD">
        <w:rPr>
          <w:rFonts w:asciiTheme="minorHAnsi" w:hAnsiTheme="minorHAnsi" w:cs="Arial"/>
          <w:sz w:val="20"/>
          <w:szCs w:val="20"/>
        </w:rPr>
        <w:t xml:space="preserve"> works do not affect access</w:t>
      </w:r>
      <w:r>
        <w:rPr>
          <w:rFonts w:asciiTheme="minorHAnsi" w:hAnsiTheme="minorHAnsi" w:cs="Arial"/>
          <w:sz w:val="20"/>
          <w:szCs w:val="20"/>
        </w:rPr>
        <w:t xml:space="preserve"> to the pub or to the patio</w:t>
      </w:r>
      <w:r w:rsidR="00F26DAD">
        <w:rPr>
          <w:rFonts w:asciiTheme="minorHAnsi" w:hAnsiTheme="minorHAnsi" w:cs="Arial"/>
          <w:sz w:val="20"/>
          <w:szCs w:val="20"/>
        </w:rPr>
        <w:t>.</w:t>
      </w:r>
      <w:r w:rsidR="0032163F">
        <w:rPr>
          <w:rFonts w:asciiTheme="minorHAnsi" w:hAnsiTheme="minorHAnsi" w:cs="Arial"/>
          <w:sz w:val="20"/>
          <w:szCs w:val="20"/>
        </w:rPr>
        <w:t xml:space="preserve"> </w:t>
      </w:r>
      <w:r w:rsidR="00C628EB">
        <w:rPr>
          <w:rFonts w:asciiTheme="minorHAnsi" w:hAnsiTheme="minorHAnsi" w:cs="Arial"/>
          <w:sz w:val="20"/>
          <w:szCs w:val="20"/>
        </w:rPr>
        <w:t xml:space="preserve"> They provide a sheltered area for customers to sit while dining.</w:t>
      </w:r>
    </w:p>
    <w:p w:rsidR="00AE7141" w:rsidRDefault="00AE7141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32163F" w:rsidRPr="0032163F" w:rsidRDefault="0032163F" w:rsidP="007362A5">
      <w:pPr>
        <w:jc w:val="both"/>
        <w:rPr>
          <w:rFonts w:asciiTheme="minorHAnsi" w:hAnsiTheme="minorHAnsi" w:cs="Arial"/>
          <w:sz w:val="22"/>
          <w:szCs w:val="22"/>
        </w:rPr>
      </w:pPr>
      <w:r w:rsidRPr="0032163F">
        <w:rPr>
          <w:rFonts w:asciiTheme="minorHAnsi" w:hAnsiTheme="minorHAnsi" w:cs="Arial"/>
          <w:sz w:val="22"/>
          <w:szCs w:val="22"/>
        </w:rPr>
        <w:t>SUMMARY</w:t>
      </w:r>
    </w:p>
    <w:p w:rsidR="0032163F" w:rsidRPr="00CE6180" w:rsidRDefault="0032163F" w:rsidP="0032163F">
      <w:pPr>
        <w:rPr>
          <w:rFonts w:asciiTheme="minorHAnsi" w:hAnsiTheme="minorHAnsi" w:cs="Arial"/>
          <w:color w:val="FF0000"/>
          <w:sz w:val="20"/>
          <w:szCs w:val="20"/>
        </w:rPr>
      </w:pPr>
      <w:r w:rsidRPr="0032163F">
        <w:rPr>
          <w:rFonts w:asciiTheme="minorHAnsi" w:hAnsiTheme="minorHAnsi" w:cs="Arial"/>
          <w:sz w:val="20"/>
          <w:szCs w:val="20"/>
        </w:rPr>
        <w:t xml:space="preserve">In summary, the proposals have been designed </w:t>
      </w:r>
      <w:r w:rsidR="00146BDE">
        <w:rPr>
          <w:rFonts w:asciiTheme="minorHAnsi" w:hAnsiTheme="minorHAnsi" w:cs="Arial"/>
          <w:sz w:val="20"/>
          <w:szCs w:val="20"/>
        </w:rPr>
        <w:t>to improve</w:t>
      </w:r>
      <w:r w:rsidR="00585D3A">
        <w:rPr>
          <w:rFonts w:asciiTheme="minorHAnsi" w:hAnsiTheme="minorHAnsi" w:cs="Arial"/>
          <w:sz w:val="20"/>
          <w:szCs w:val="20"/>
        </w:rPr>
        <w:t xml:space="preserve"> </w:t>
      </w:r>
      <w:r w:rsidR="00C628EB">
        <w:rPr>
          <w:rFonts w:asciiTheme="minorHAnsi" w:hAnsiTheme="minorHAnsi" w:cs="Arial"/>
          <w:sz w:val="20"/>
          <w:szCs w:val="20"/>
        </w:rPr>
        <w:t xml:space="preserve">the external dining experience on the patio </w:t>
      </w:r>
      <w:r w:rsidR="00146BDE">
        <w:rPr>
          <w:rFonts w:asciiTheme="minorHAnsi" w:hAnsiTheme="minorHAnsi" w:cs="Arial"/>
          <w:sz w:val="20"/>
          <w:szCs w:val="20"/>
        </w:rPr>
        <w:t xml:space="preserve">and </w:t>
      </w:r>
      <w:r w:rsidR="00146BDE" w:rsidRPr="0032163F">
        <w:rPr>
          <w:rFonts w:asciiTheme="minorHAnsi" w:hAnsiTheme="minorHAnsi" w:cs="Arial"/>
          <w:sz w:val="20"/>
          <w:szCs w:val="20"/>
        </w:rPr>
        <w:t xml:space="preserve">in </w:t>
      </w:r>
      <w:r w:rsidR="00146BDE">
        <w:rPr>
          <w:rFonts w:asciiTheme="minorHAnsi" w:hAnsiTheme="minorHAnsi" w:cs="Arial"/>
          <w:sz w:val="20"/>
          <w:szCs w:val="20"/>
        </w:rPr>
        <w:t xml:space="preserve">a way that </w:t>
      </w:r>
      <w:r w:rsidR="00C628EB">
        <w:rPr>
          <w:rFonts w:asciiTheme="minorHAnsi" w:hAnsiTheme="minorHAnsi" w:cs="Arial"/>
          <w:sz w:val="20"/>
          <w:szCs w:val="20"/>
        </w:rPr>
        <w:t xml:space="preserve">is </w:t>
      </w:r>
      <w:r w:rsidR="00146BDE" w:rsidRPr="0032163F">
        <w:rPr>
          <w:rFonts w:asciiTheme="minorHAnsi" w:hAnsiTheme="minorHAnsi" w:cs="Arial"/>
          <w:sz w:val="20"/>
          <w:szCs w:val="20"/>
        </w:rPr>
        <w:t>sympathetic</w:t>
      </w:r>
      <w:r w:rsidR="00C628EB">
        <w:rPr>
          <w:rFonts w:asciiTheme="minorHAnsi" w:hAnsiTheme="minorHAnsi" w:cs="Arial"/>
          <w:sz w:val="20"/>
          <w:szCs w:val="20"/>
        </w:rPr>
        <w:t xml:space="preserve"> to the </w:t>
      </w:r>
      <w:r w:rsidRPr="0032163F">
        <w:rPr>
          <w:rFonts w:asciiTheme="minorHAnsi" w:hAnsiTheme="minorHAnsi" w:cs="Arial"/>
          <w:sz w:val="20"/>
          <w:szCs w:val="20"/>
        </w:rPr>
        <w:t>character of the listed building</w:t>
      </w:r>
      <w:r w:rsidR="00146BDE">
        <w:rPr>
          <w:rFonts w:asciiTheme="minorHAnsi" w:hAnsiTheme="minorHAnsi" w:cs="Arial"/>
          <w:sz w:val="20"/>
          <w:szCs w:val="20"/>
        </w:rPr>
        <w:t xml:space="preserve">.  </w:t>
      </w:r>
      <w:r w:rsidR="00146BDE" w:rsidRPr="0032163F">
        <w:rPr>
          <w:rFonts w:asciiTheme="minorHAnsi" w:hAnsiTheme="minorHAnsi" w:cs="Arial"/>
          <w:sz w:val="20"/>
          <w:szCs w:val="20"/>
        </w:rPr>
        <w:t xml:space="preserve">The </w:t>
      </w:r>
      <w:r w:rsidRPr="0032163F">
        <w:rPr>
          <w:rFonts w:asciiTheme="minorHAnsi" w:hAnsiTheme="minorHAnsi" w:cs="Arial"/>
          <w:sz w:val="20"/>
          <w:szCs w:val="20"/>
        </w:rPr>
        <w:t xml:space="preserve">works will </w:t>
      </w:r>
      <w:r w:rsidR="00146BDE">
        <w:rPr>
          <w:rFonts w:asciiTheme="minorHAnsi" w:hAnsiTheme="minorHAnsi" w:cs="Arial"/>
          <w:sz w:val="20"/>
          <w:szCs w:val="20"/>
        </w:rPr>
        <w:t>be completed to a high standard maintaining the premium offer currently provided by the public house.</w:t>
      </w:r>
      <w:bookmarkStart w:id="0" w:name="_GoBack"/>
      <w:bookmarkEnd w:id="0"/>
      <w:r w:rsidR="00D9669E">
        <w:rPr>
          <w:rFonts w:asciiTheme="minorHAnsi" w:hAnsiTheme="minorHAnsi" w:cs="Arial"/>
          <w:sz w:val="20"/>
          <w:szCs w:val="20"/>
        </w:rPr>
        <w:t xml:space="preserve">  </w:t>
      </w:r>
    </w:p>
    <w:p w:rsidR="00D9669E" w:rsidRPr="0032163F" w:rsidRDefault="00D9669E" w:rsidP="0032163F">
      <w:pPr>
        <w:rPr>
          <w:rFonts w:asciiTheme="minorHAnsi" w:hAnsiTheme="minorHAnsi" w:cs="Arial"/>
          <w:sz w:val="20"/>
          <w:szCs w:val="20"/>
        </w:rPr>
      </w:pPr>
    </w:p>
    <w:p w:rsidR="00411ABC" w:rsidRDefault="0032163F">
      <w:pPr>
        <w:rPr>
          <w:rFonts w:asciiTheme="minorHAnsi" w:hAnsiTheme="minorHAnsi" w:cs="Arial"/>
          <w:sz w:val="20"/>
          <w:szCs w:val="20"/>
        </w:rPr>
      </w:pPr>
      <w:r w:rsidRPr="0032163F">
        <w:rPr>
          <w:rFonts w:asciiTheme="minorHAnsi" w:hAnsiTheme="minorHAnsi" w:cs="Arial"/>
          <w:sz w:val="20"/>
          <w:szCs w:val="20"/>
        </w:rPr>
        <w:t>This Design and Access Statement is proportionate to the scale and complexity of the matters that require planning permission. It covers all the issues set out in Circular 01/2006 and is fully consistent with the requirements of Deposit Draft Local Plan and, in particular, Policies D5 &amp; BH2.</w:t>
      </w:r>
      <w:r w:rsidR="00411ABC">
        <w:rPr>
          <w:rFonts w:asciiTheme="minorHAnsi" w:hAnsiTheme="minorHAnsi" w:cs="Arial"/>
          <w:sz w:val="20"/>
          <w:szCs w:val="20"/>
        </w:rPr>
        <w:br w:type="page"/>
      </w:r>
    </w:p>
    <w:p w:rsidR="00C9518D" w:rsidRPr="008E653A" w:rsidRDefault="008B5F41" w:rsidP="00411ABC">
      <w:pPr>
        <w:rPr>
          <w:rFonts w:asciiTheme="minorHAnsi" w:hAnsiTheme="minorHAnsi" w:cs="Arial"/>
          <w:sz w:val="20"/>
          <w:szCs w:val="20"/>
          <w:u w:val="single"/>
        </w:rPr>
      </w:pPr>
      <w:r>
        <w:rPr>
          <w:rFonts w:asciiTheme="minorHAnsi" w:hAnsiTheme="minorHAnsi" w:cs="Arial"/>
          <w:sz w:val="20"/>
          <w:szCs w:val="20"/>
          <w:u w:val="single"/>
        </w:rPr>
        <w:lastRenderedPageBreak/>
        <w:t>APPENDICES</w:t>
      </w:r>
    </w:p>
    <w:p w:rsidR="00C9518D" w:rsidRDefault="00C9518D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C9518D" w:rsidRDefault="008B5F41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APPENDIX 1</w:t>
      </w:r>
    </w:p>
    <w:p w:rsidR="008B5F41" w:rsidRDefault="008B5F41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52398E" w:rsidRDefault="00B35024" w:rsidP="007362A5">
      <w:pPr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Plan</w:t>
      </w:r>
      <w:r w:rsidR="008E653A">
        <w:rPr>
          <w:rFonts w:asciiTheme="minorHAnsi" w:hAnsiTheme="minorHAnsi" w:cs="Arial"/>
          <w:sz w:val="20"/>
          <w:szCs w:val="20"/>
        </w:rPr>
        <w:t xml:space="preserve"> of old </w:t>
      </w:r>
      <w:r w:rsidR="00C9518D">
        <w:rPr>
          <w:rFonts w:asciiTheme="minorHAnsi" w:hAnsiTheme="minorHAnsi" w:cs="Arial"/>
          <w:sz w:val="20"/>
          <w:szCs w:val="20"/>
        </w:rPr>
        <w:t xml:space="preserve">public house </w:t>
      </w:r>
      <w:r w:rsidR="008E653A">
        <w:rPr>
          <w:rFonts w:asciiTheme="minorHAnsi" w:hAnsiTheme="minorHAnsi" w:cs="Arial"/>
          <w:sz w:val="20"/>
          <w:szCs w:val="20"/>
        </w:rPr>
        <w:t>from 1920’s</w:t>
      </w:r>
    </w:p>
    <w:p w:rsidR="00B35024" w:rsidRDefault="00B35024" w:rsidP="007362A5">
      <w:pPr>
        <w:jc w:val="both"/>
        <w:rPr>
          <w:rFonts w:asciiTheme="minorHAnsi" w:hAnsiTheme="minorHAnsi" w:cs="Arial"/>
          <w:sz w:val="20"/>
          <w:szCs w:val="20"/>
        </w:rPr>
      </w:pPr>
    </w:p>
    <w:p w:rsidR="00B35024" w:rsidRDefault="00B3502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50A303C" wp14:editId="1DDB6511">
            <wp:extent cx="5278755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F706F7" w:rsidRDefault="00F706F7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br w:type="page"/>
      </w:r>
    </w:p>
    <w:p w:rsidR="00F706F7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lastRenderedPageBreak/>
        <w:t>APPENDIX 2</w:t>
      </w:r>
    </w:p>
    <w:p w:rsidR="00F706F7" w:rsidRDefault="00411ABC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Photo of The Old Bull &amp; Bush front façade from 1924:</w:t>
      </w:r>
    </w:p>
    <w:p w:rsidR="00411ABC" w:rsidRDefault="00411ABC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44294CD" wp14:editId="2A0F3755">
            <wp:extent cx="5278755" cy="3878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F7" w:rsidRDefault="00F706F7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411ABC" w:rsidRDefault="00411ABC" w:rsidP="00411ABC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411ABC" w:rsidRDefault="00411ABC" w:rsidP="00411ABC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Photo of The Old Bull &amp; Bush front façade from 1930:</w:t>
      </w:r>
    </w:p>
    <w:p w:rsidR="00F706F7" w:rsidRDefault="00F706F7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F706F7" w:rsidRDefault="00AC5D54" w:rsidP="00411ABC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515795B" wp14:editId="4A487E04">
            <wp:extent cx="5278755" cy="374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6F7">
        <w:rPr>
          <w:rFonts w:asciiTheme="minorHAnsi" w:hAnsiTheme="minorHAnsi" w:cs="Arial"/>
          <w:sz w:val="22"/>
          <w:szCs w:val="22"/>
          <w:lang w:val="en-GB"/>
        </w:rPr>
        <w:br w:type="page"/>
      </w:r>
    </w:p>
    <w:p w:rsidR="009F293D" w:rsidRDefault="009F293D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lastRenderedPageBreak/>
        <w:t>APPENDIX 3</w:t>
      </w:r>
    </w:p>
    <w:p w:rsidR="009F293D" w:rsidRDefault="009F293D">
      <w:pPr>
        <w:rPr>
          <w:rFonts w:asciiTheme="minorHAnsi" w:hAnsiTheme="minorHAnsi" w:cs="Arial"/>
          <w:sz w:val="22"/>
          <w:szCs w:val="22"/>
          <w:lang w:val="en-GB"/>
        </w:rPr>
      </w:pPr>
    </w:p>
    <w:p w:rsidR="000B127C" w:rsidRDefault="000B127C">
      <w:pPr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t>PERGOLA DETAILS: CARIBBEAN BLINDS PRODUCT</w:t>
      </w:r>
    </w:p>
    <w:p w:rsidR="000B127C" w:rsidRDefault="000B127C">
      <w:pPr>
        <w:rPr>
          <w:rFonts w:asciiTheme="minorHAnsi" w:hAnsiTheme="minorHAnsi" w:cs="Arial"/>
          <w:b/>
          <w:sz w:val="22"/>
          <w:szCs w:val="22"/>
          <w:lang w:val="en-GB"/>
        </w:rPr>
      </w:pPr>
    </w:p>
    <w:p w:rsidR="000B127C" w:rsidRDefault="000B127C">
      <w:pPr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t xml:space="preserve">OUTDOOR LIVING POD – </w:t>
      </w:r>
      <w:proofErr w:type="spellStart"/>
      <w:r>
        <w:rPr>
          <w:rFonts w:asciiTheme="minorHAnsi" w:hAnsiTheme="minorHAnsi" w:cs="Arial"/>
          <w:b/>
          <w:sz w:val="22"/>
          <w:szCs w:val="22"/>
          <w:lang w:val="en-GB"/>
        </w:rPr>
        <w:t>Louvred</w:t>
      </w:r>
      <w:proofErr w:type="spellEnd"/>
      <w:r>
        <w:rPr>
          <w:rFonts w:asciiTheme="minorHAnsi" w:hAnsiTheme="minorHAnsi" w:cs="Arial"/>
          <w:b/>
          <w:sz w:val="22"/>
          <w:szCs w:val="22"/>
          <w:lang w:val="en-GB"/>
        </w:rPr>
        <w:t xml:space="preserve"> Roof Patio Canopy</w:t>
      </w:r>
    </w:p>
    <w:p w:rsidR="00CF023F" w:rsidRPr="00CF023F" w:rsidRDefault="00CF023F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TECHNICAL DRAWINGS</w:t>
      </w:r>
    </w:p>
    <w:p w:rsidR="001C3482" w:rsidRPr="001C3482" w:rsidRDefault="00B2424F">
      <w:pPr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noProof/>
          <w:sz w:val="22"/>
          <w:szCs w:val="22"/>
          <w:lang w:val="en-GB" w:eastAsia="en-GB"/>
        </w:rPr>
        <w:drawing>
          <wp:inline distT="0" distB="0" distL="0" distR="0">
            <wp:extent cx="3248025" cy="1157445"/>
            <wp:effectExtent l="0" t="0" r="0" b="5080"/>
            <wp:docPr id="2" name="Picture 2" descr="C:\Users\ASK-Laptop\AppData\Local\Microsoft\Windows\INetCache\Content.Word\OLP Roof Lou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K-Laptop\AppData\Local\Microsoft\Windows\INetCache\Content.Word\OLP Roof Lou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31" cy="11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138">
        <w:rPr>
          <w:rFonts w:asciiTheme="minorHAnsi" w:hAnsiTheme="minorHAnsi" w:cs="Arial"/>
          <w:sz w:val="22"/>
          <w:szCs w:val="22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35pt;height:118.5pt">
            <v:imagedata r:id="rId11" o:title="OLP Upright"/>
          </v:shape>
        </w:pict>
      </w:r>
    </w:p>
    <w:p w:rsidR="001C3482" w:rsidRDefault="001C3482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Roof Louvre</w:t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</w:r>
      <w:r>
        <w:rPr>
          <w:rFonts w:asciiTheme="minorHAnsi" w:hAnsiTheme="minorHAnsi" w:cs="Arial"/>
          <w:sz w:val="22"/>
          <w:szCs w:val="22"/>
          <w:lang w:val="en-GB"/>
        </w:rPr>
        <w:tab/>
        <w:t>Post Upright</w:t>
      </w:r>
    </w:p>
    <w:p w:rsidR="001C3482" w:rsidRDefault="001C3482">
      <w:pPr>
        <w:rPr>
          <w:rFonts w:asciiTheme="minorHAnsi" w:hAnsiTheme="minorHAnsi" w:cs="Arial"/>
          <w:sz w:val="22"/>
          <w:szCs w:val="22"/>
          <w:lang w:val="en-GB"/>
        </w:rPr>
      </w:pPr>
    </w:p>
    <w:p w:rsidR="001C3482" w:rsidRDefault="00643138" w:rsidP="001C3482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pict>
          <v:shape id="_x0000_i1172" type="#_x0000_t75" style="width:321pt;height:137.25pt">
            <v:imagedata r:id="rId12" o:title="OLP Cut Through" croptop="1317f" cropbottom="1976f"/>
          </v:shape>
        </w:pict>
      </w:r>
    </w:p>
    <w:p w:rsidR="001C3482" w:rsidRDefault="001C3482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 xml:space="preserve">Section </w:t>
      </w:r>
      <w:proofErr w:type="gramStart"/>
      <w:r>
        <w:rPr>
          <w:rFonts w:asciiTheme="minorHAnsi" w:hAnsiTheme="minorHAnsi" w:cs="Arial"/>
          <w:sz w:val="22"/>
          <w:szCs w:val="22"/>
          <w:lang w:val="en-GB"/>
        </w:rPr>
        <w:t>Through</w:t>
      </w:r>
      <w:proofErr w:type="gramEnd"/>
      <w:r>
        <w:rPr>
          <w:rFonts w:asciiTheme="minorHAnsi" w:hAnsiTheme="minorHAnsi" w:cs="Arial"/>
          <w:sz w:val="22"/>
          <w:szCs w:val="22"/>
          <w:lang w:val="en-GB"/>
        </w:rPr>
        <w:t xml:space="preserve"> Frame</w:t>
      </w:r>
    </w:p>
    <w:p w:rsidR="00CF023F" w:rsidRDefault="00CF023F">
      <w:pPr>
        <w:rPr>
          <w:rFonts w:asciiTheme="minorHAnsi" w:hAnsiTheme="minorHAnsi" w:cs="Arial"/>
          <w:sz w:val="22"/>
          <w:szCs w:val="22"/>
          <w:lang w:val="en-GB"/>
        </w:rPr>
      </w:pPr>
    </w:p>
    <w:p w:rsidR="001C3482" w:rsidRDefault="00643138" w:rsidP="001C3482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pict>
          <v:shape id="_x0000_i1025" type="#_x0000_t75" style="width:336pt;height:143.25pt">
            <v:imagedata r:id="rId13" o:title="OLP Cross Section" croptop="7710f" cropbottom="15805f" cropleft="1734f"/>
          </v:shape>
        </w:pict>
      </w:r>
    </w:p>
    <w:p w:rsidR="003B3265" w:rsidRDefault="001C3482" w:rsidP="003B3265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Cross Section of Pergola</w:t>
      </w:r>
    </w:p>
    <w:p w:rsidR="003B3265" w:rsidRDefault="00643138" w:rsidP="00643138">
      <w:pPr>
        <w:jc w:val="center"/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pict>
          <v:shape id="_x0000_i1181" type="#_x0000_t75" style="width:401.25pt;height:137.25pt;mso-position-horizontal:absolute">
            <v:imagedata r:id="rId14" o:title="Heaters" gain="72818f"/>
          </v:shape>
        </w:pict>
      </w:r>
    </w:p>
    <w:p w:rsidR="003B3265" w:rsidRPr="003B3265" w:rsidRDefault="003B3265" w:rsidP="003B3265">
      <w:pPr>
        <w:rPr>
          <w:rFonts w:asciiTheme="minorHAnsi" w:hAnsiTheme="minorHAnsi" w:cs="Arial"/>
          <w:sz w:val="22"/>
          <w:szCs w:val="22"/>
          <w:lang w:val="en-GB"/>
        </w:rPr>
      </w:pPr>
      <w:r w:rsidRPr="003B3265">
        <w:rPr>
          <w:rFonts w:asciiTheme="minorHAnsi" w:hAnsiTheme="minorHAnsi" w:cs="Arial"/>
          <w:sz w:val="22"/>
          <w:szCs w:val="22"/>
          <w:lang w:val="en-GB"/>
        </w:rPr>
        <w:t>Heater Information</w:t>
      </w:r>
      <w:r w:rsidRPr="003B3265">
        <w:rPr>
          <w:rFonts w:asciiTheme="minorHAnsi" w:hAnsiTheme="minorHAnsi" w:cs="Arial"/>
          <w:sz w:val="22"/>
          <w:szCs w:val="22"/>
          <w:lang w:val="en-GB"/>
        </w:rPr>
        <w:br w:type="page"/>
      </w:r>
    </w:p>
    <w:p w:rsidR="00CF023F" w:rsidRDefault="00CF023F" w:rsidP="00CF023F">
      <w:pPr>
        <w:rPr>
          <w:rFonts w:asciiTheme="minorHAnsi" w:hAnsiTheme="minorHAnsi" w:cs="Arial"/>
          <w:b/>
          <w:sz w:val="22"/>
          <w:szCs w:val="22"/>
          <w:lang w:val="en-GB"/>
        </w:rPr>
      </w:pPr>
      <w:r>
        <w:rPr>
          <w:rFonts w:asciiTheme="minorHAnsi" w:hAnsiTheme="minorHAnsi" w:cs="Arial"/>
          <w:b/>
          <w:sz w:val="22"/>
          <w:szCs w:val="22"/>
          <w:lang w:val="en-GB"/>
        </w:rPr>
        <w:lastRenderedPageBreak/>
        <w:t xml:space="preserve">OUTDOOR LIVING POD – </w:t>
      </w:r>
      <w:proofErr w:type="spellStart"/>
      <w:r>
        <w:rPr>
          <w:rFonts w:asciiTheme="minorHAnsi" w:hAnsiTheme="minorHAnsi" w:cs="Arial"/>
          <w:b/>
          <w:sz w:val="22"/>
          <w:szCs w:val="22"/>
          <w:lang w:val="en-GB"/>
        </w:rPr>
        <w:t>Louvred</w:t>
      </w:r>
      <w:proofErr w:type="spellEnd"/>
      <w:r>
        <w:rPr>
          <w:rFonts w:asciiTheme="minorHAnsi" w:hAnsiTheme="minorHAnsi" w:cs="Arial"/>
          <w:b/>
          <w:sz w:val="22"/>
          <w:szCs w:val="22"/>
          <w:lang w:val="en-GB"/>
        </w:rPr>
        <w:t xml:space="preserve"> Roof Patio Canopy</w:t>
      </w:r>
    </w:p>
    <w:p w:rsidR="000D2175" w:rsidRDefault="00CF023F">
      <w:pPr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t>IMAGES</w:t>
      </w:r>
    </w:p>
    <w:p w:rsidR="00CF023F" w:rsidRDefault="00CF023F" w:rsidP="007A6FD7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</w:p>
    <w:p w:rsidR="008C3100" w:rsidRDefault="008C3100" w:rsidP="007A6FD7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noProof/>
          <w:sz w:val="22"/>
          <w:szCs w:val="22"/>
          <w:lang w:val="en-GB" w:eastAsia="en-GB"/>
        </w:rPr>
        <w:drawing>
          <wp:inline distT="0" distB="0" distL="0" distR="0">
            <wp:extent cx="3993530" cy="3000375"/>
            <wp:effectExtent l="0" t="0" r="6985" b="0"/>
            <wp:docPr id="16" name="Picture 16" descr="C:\Users\ASK-Laptop\AppData\Local\Microsoft\Windows\INetCache\Content.Word\Wilkinson 0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SK-Laptop\AppData\Local\Microsoft\Windows\INetCache\Content.Word\Wilkinson 001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46" cy="3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Default="008C3100" w:rsidP="007A6FD7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i/>
          <w:noProof/>
          <w:sz w:val="22"/>
          <w:szCs w:val="22"/>
          <w:lang w:val="en-GB" w:eastAsia="en-GB"/>
        </w:rPr>
        <w:drawing>
          <wp:inline distT="0" distB="0" distL="0" distR="0" wp14:anchorId="3D47D348" wp14:editId="078136B2">
            <wp:extent cx="2219325" cy="1533842"/>
            <wp:effectExtent l="0" t="0" r="0" b="9525"/>
            <wp:docPr id="13" name="Picture 13" descr="C:\Users\ASK-Laptop\AppData\Local\Microsoft\Windows\INetCache\Content.Word\Single Unit - Freest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SK-Laptop\AppData\Local\Microsoft\Windows\INetCache\Content.Word\Single Unit - Freestan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6"/>
                    <a:stretch/>
                  </pic:blipFill>
                  <pic:spPr bwMode="auto">
                    <a:xfrm>
                      <a:off x="0" y="0"/>
                      <a:ext cx="2266372" cy="15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100" w:rsidRDefault="008C3100" w:rsidP="007A6FD7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</w:p>
    <w:p w:rsidR="008C3100" w:rsidRDefault="008C3100" w:rsidP="008C3100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noProof/>
          <w:sz w:val="22"/>
          <w:szCs w:val="22"/>
          <w:lang w:val="en-GB" w:eastAsia="en-GB"/>
        </w:rPr>
        <w:drawing>
          <wp:inline distT="0" distB="0" distL="0" distR="0" wp14:anchorId="3E9DEC6F" wp14:editId="4B8425BB">
            <wp:extent cx="2616801" cy="1809750"/>
            <wp:effectExtent l="0" t="0" r="0" b="0"/>
            <wp:docPr id="14" name="Picture 14" descr="C:\Users\ASK-Laptop\AppData\Local\Microsoft\Windows\INetCache\Content.Word\Louv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SK-Laptop\AppData\Local\Microsoft\Windows\INetCache\Content.Word\Louv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r="5849" b="17473"/>
                    <a:stretch/>
                  </pic:blipFill>
                  <pic:spPr bwMode="auto">
                    <a:xfrm>
                      <a:off x="0" y="0"/>
                      <a:ext cx="2633817" cy="18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szCs w:val="22"/>
          <w:lang w:val="en-GB" w:eastAsia="en-GB"/>
        </w:rPr>
        <w:drawing>
          <wp:inline distT="0" distB="0" distL="0" distR="0">
            <wp:extent cx="2552700" cy="1807225"/>
            <wp:effectExtent l="0" t="0" r="0" b="2540"/>
            <wp:docPr id="17" name="Picture 17" descr="C:\Users\ASK-Laptop\AppData\Local\Microsoft\Windows\INetCache\Content.Word\Heater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SK-Laptop\AppData\Local\Microsoft\Windows\INetCache\Content.Word\Heater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0" r="8692" b="8614"/>
                    <a:stretch/>
                  </pic:blipFill>
                  <pic:spPr bwMode="auto">
                    <a:xfrm>
                      <a:off x="0" y="0"/>
                      <a:ext cx="2602234" cy="18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100" w:rsidRDefault="008C3100" w:rsidP="007A6FD7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</w:p>
    <w:p w:rsidR="00B2424F" w:rsidRPr="00CF023F" w:rsidRDefault="007A6FD7" w:rsidP="00643138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 w:rsidRPr="000D2175">
        <w:rPr>
          <w:rFonts w:asciiTheme="minorHAnsi" w:hAnsiTheme="minorHAnsi" w:cs="Arial"/>
          <w:i/>
          <w:noProof/>
          <w:sz w:val="22"/>
          <w:szCs w:val="22"/>
          <w:lang w:val="en-GB" w:eastAsia="en-GB"/>
        </w:rPr>
        <w:drawing>
          <wp:inline distT="0" distB="0" distL="0" distR="0" wp14:anchorId="0DA6342D" wp14:editId="3C2C6350">
            <wp:extent cx="2590800" cy="1628775"/>
            <wp:effectExtent l="0" t="0" r="0" b="9525"/>
            <wp:docPr id="10" name="Picture 10" descr="C:\Users\ASK-Laptop\AppData\Local\Microsoft\Windows\INetCache\Content.Word\Scott 0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SK-Laptop\AppData\Local\Microsoft\Windows\INetCache\Content.Word\Scott 002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14404" r="18553" b="2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i/>
          <w:noProof/>
          <w:sz w:val="22"/>
          <w:szCs w:val="22"/>
          <w:lang w:val="en-GB" w:eastAsia="en-GB"/>
        </w:rPr>
        <w:drawing>
          <wp:inline distT="0" distB="0" distL="0" distR="0" wp14:anchorId="0DEABA0D" wp14:editId="00F02ADE">
            <wp:extent cx="2657475" cy="1638300"/>
            <wp:effectExtent l="0" t="0" r="9525" b="0"/>
            <wp:docPr id="12" name="Picture 12" descr="C:\Users\ASK-Laptop\AppData\Local\Microsoft\Windows\INetCache\Content.Word\55e597a394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SK-Laptop\AppData\Local\Microsoft\Windows\INetCache\Content.Word\55e597a39475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r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4F" w:rsidRPr="000D2175">
        <w:rPr>
          <w:rFonts w:asciiTheme="minorHAnsi" w:hAnsiTheme="minorHAnsi" w:cs="Arial"/>
          <w:i/>
          <w:sz w:val="22"/>
          <w:szCs w:val="22"/>
          <w:lang w:val="en-GB"/>
        </w:rPr>
        <w:br w:type="page"/>
      </w:r>
    </w:p>
    <w:p w:rsidR="00AC5D54" w:rsidRDefault="009F293D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rFonts w:asciiTheme="minorHAnsi" w:hAnsiTheme="minorHAnsi" w:cs="Arial"/>
          <w:sz w:val="22"/>
          <w:szCs w:val="22"/>
          <w:lang w:val="en-GB"/>
        </w:rPr>
        <w:lastRenderedPageBreak/>
        <w:t>APPENDIX 4</w:t>
      </w: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F6EF48E" wp14:editId="15CA7708">
            <wp:extent cx="5278755" cy="7470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E058E21" wp14:editId="5EFE6C02">
            <wp:extent cx="5278755" cy="7470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DFFBA26" wp14:editId="7B76339D">
            <wp:extent cx="5278755" cy="7470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5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</w:p>
    <w:p w:rsidR="00AC5D54" w:rsidRPr="000A7594" w:rsidRDefault="00AC5D54" w:rsidP="007362A5">
      <w:pPr>
        <w:jc w:val="both"/>
        <w:rPr>
          <w:rFonts w:asciiTheme="minorHAnsi" w:hAnsiTheme="minorHAnsi" w:cs="Arial"/>
          <w:sz w:val="22"/>
          <w:szCs w:val="22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16CA9EC" wp14:editId="0FF26927">
            <wp:extent cx="5278755" cy="7470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D54" w:rsidRPr="000A7594" w:rsidSect="001F61A4">
      <w:headerReference w:type="first" r:id="rId25"/>
      <w:footerReference w:type="first" r:id="rId26"/>
      <w:pgSz w:w="11907" w:h="16840" w:code="192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C51" w:rsidRDefault="001A2C51">
      <w:r>
        <w:separator/>
      </w:r>
    </w:p>
  </w:endnote>
  <w:endnote w:type="continuationSeparator" w:id="0">
    <w:p w:rsidR="001A2C51" w:rsidRDefault="001A2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1A4" w:rsidRDefault="001A2C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-421640</wp:posOffset>
          </wp:positionV>
          <wp:extent cx="7539355" cy="720725"/>
          <wp:effectExtent l="0" t="0" r="4445" b="3175"/>
          <wp:wrapSquare wrapText="bothSides"/>
          <wp:docPr id="11" name="Picture 11" descr="A4 Lette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4 Letter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C51" w:rsidRDefault="001A2C51">
      <w:r>
        <w:separator/>
      </w:r>
    </w:p>
  </w:footnote>
  <w:footnote w:type="continuationSeparator" w:id="0">
    <w:p w:rsidR="001A2C51" w:rsidRDefault="001A2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C51" w:rsidRDefault="001A2C51" w:rsidP="001A2C51">
    <w:pPr>
      <w:pStyle w:val="Header"/>
      <w:tabs>
        <w:tab w:val="clear" w:pos="4320"/>
        <w:tab w:val="clear" w:pos="8640"/>
        <w:tab w:val="left" w:pos="3660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269DC9A">
          <wp:simplePos x="0" y="0"/>
          <wp:positionH relativeFrom="column">
            <wp:posOffset>-1133475</wp:posOffset>
          </wp:positionH>
          <wp:positionV relativeFrom="paragraph">
            <wp:posOffset>-226060</wp:posOffset>
          </wp:positionV>
          <wp:extent cx="7552690" cy="2181225"/>
          <wp:effectExtent l="0" t="0" r="0" b="9525"/>
          <wp:wrapTopAndBottom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218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C51"/>
    <w:rsid w:val="0001120E"/>
    <w:rsid w:val="00092EF2"/>
    <w:rsid w:val="000A1503"/>
    <w:rsid w:val="000A7594"/>
    <w:rsid w:val="000B127C"/>
    <w:rsid w:val="000D2175"/>
    <w:rsid w:val="000E5391"/>
    <w:rsid w:val="00146BDE"/>
    <w:rsid w:val="00162F92"/>
    <w:rsid w:val="00165768"/>
    <w:rsid w:val="00175553"/>
    <w:rsid w:val="00182A79"/>
    <w:rsid w:val="001A2C51"/>
    <w:rsid w:val="001B29AB"/>
    <w:rsid w:val="001C3482"/>
    <w:rsid w:val="001C46AD"/>
    <w:rsid w:val="001D2A1F"/>
    <w:rsid w:val="001E4D9F"/>
    <w:rsid w:val="001F168C"/>
    <w:rsid w:val="001F61A4"/>
    <w:rsid w:val="00206867"/>
    <w:rsid w:val="00226EAD"/>
    <w:rsid w:val="00303F09"/>
    <w:rsid w:val="0032163F"/>
    <w:rsid w:val="00360129"/>
    <w:rsid w:val="003B0F05"/>
    <w:rsid w:val="003B3265"/>
    <w:rsid w:val="003F79EC"/>
    <w:rsid w:val="00403FD3"/>
    <w:rsid w:val="00411ABC"/>
    <w:rsid w:val="00445E5F"/>
    <w:rsid w:val="004C2364"/>
    <w:rsid w:val="0052398E"/>
    <w:rsid w:val="005571FF"/>
    <w:rsid w:val="00585D3A"/>
    <w:rsid w:val="005F4769"/>
    <w:rsid w:val="00643138"/>
    <w:rsid w:val="006B03DB"/>
    <w:rsid w:val="007033A1"/>
    <w:rsid w:val="00735F40"/>
    <w:rsid w:val="007362A5"/>
    <w:rsid w:val="00743EDC"/>
    <w:rsid w:val="00760868"/>
    <w:rsid w:val="00794917"/>
    <w:rsid w:val="007A6FD7"/>
    <w:rsid w:val="007C2510"/>
    <w:rsid w:val="007F061A"/>
    <w:rsid w:val="008702CC"/>
    <w:rsid w:val="008B5F41"/>
    <w:rsid w:val="008C3100"/>
    <w:rsid w:val="008E653A"/>
    <w:rsid w:val="009953E2"/>
    <w:rsid w:val="009F293D"/>
    <w:rsid w:val="00A11082"/>
    <w:rsid w:val="00AB113D"/>
    <w:rsid w:val="00AC5D54"/>
    <w:rsid w:val="00AE7141"/>
    <w:rsid w:val="00B0526D"/>
    <w:rsid w:val="00B17AA8"/>
    <w:rsid w:val="00B2424F"/>
    <w:rsid w:val="00B24DD2"/>
    <w:rsid w:val="00B35024"/>
    <w:rsid w:val="00BA5DA9"/>
    <w:rsid w:val="00BB1AEF"/>
    <w:rsid w:val="00BC6AEB"/>
    <w:rsid w:val="00BF6244"/>
    <w:rsid w:val="00C02DF4"/>
    <w:rsid w:val="00C51EF1"/>
    <w:rsid w:val="00C56DD2"/>
    <w:rsid w:val="00C628EB"/>
    <w:rsid w:val="00C9518D"/>
    <w:rsid w:val="00CE6180"/>
    <w:rsid w:val="00CF023F"/>
    <w:rsid w:val="00D516CA"/>
    <w:rsid w:val="00D86054"/>
    <w:rsid w:val="00D9669E"/>
    <w:rsid w:val="00DA6CE3"/>
    <w:rsid w:val="00DF2CCD"/>
    <w:rsid w:val="00DF578B"/>
    <w:rsid w:val="00E20043"/>
    <w:rsid w:val="00E61FBC"/>
    <w:rsid w:val="00ED4C15"/>
    <w:rsid w:val="00F06109"/>
    <w:rsid w:val="00F264BB"/>
    <w:rsid w:val="00F26DAD"/>
    <w:rsid w:val="00F5572C"/>
    <w:rsid w:val="00F706F7"/>
    <w:rsid w:val="00FB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69E9297D-317D-4E7E-84FC-DFAEE883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46A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C46AD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0A7594"/>
    <w:pPr>
      <w:jc w:val="both"/>
    </w:pPr>
    <w:rPr>
      <w:rFonts w:ascii="Arial" w:hAnsi="Arial" w:cs="Arial"/>
      <w:lang w:val="en-GB"/>
    </w:rPr>
  </w:style>
  <w:style w:type="character" w:customStyle="1" w:styleId="BodyText2Char">
    <w:name w:val="Body Text 2 Char"/>
    <w:basedOn w:val="DefaultParagraphFont"/>
    <w:link w:val="BodyText2"/>
    <w:rsid w:val="000A7594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2A2CB-D14C-474A-A68A-9B561B34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10</Pages>
  <Words>792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PDP Ltd</Company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ASK-Laptop</dc:creator>
  <cp:keywords/>
  <dc:description/>
  <cp:lastModifiedBy>Claire-Louise Wheen</cp:lastModifiedBy>
  <cp:revision>12</cp:revision>
  <cp:lastPrinted>2012-11-16T09:46:00Z</cp:lastPrinted>
  <dcterms:created xsi:type="dcterms:W3CDTF">2016-04-06T10:57:00Z</dcterms:created>
  <dcterms:modified xsi:type="dcterms:W3CDTF">2016-04-07T16:06:00Z</dcterms:modified>
</cp:coreProperties>
</file>