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20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843"/>
        <w:gridCol w:w="709"/>
        <w:gridCol w:w="425"/>
        <w:gridCol w:w="1843"/>
        <w:gridCol w:w="708"/>
        <w:gridCol w:w="2098"/>
        <w:gridCol w:w="737"/>
      </w:tblGrid>
      <w:tr w:rsidR="000F6AD7" w:rsidTr="000F6AD7">
        <w:trPr>
          <w:cantSplit/>
          <w:trHeight w:val="36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:rsidR="000F6AD7" w:rsidRDefault="000F6AD7" w:rsidP="000F6AD7">
            <w:pPr>
              <w:pStyle w:val="Heading4"/>
              <w:rPr>
                <w:rFonts w:ascii="Arial" w:hAnsi="Arial" w:cs="Arial"/>
                <w:sz w:val="32"/>
                <w:szCs w:val="32"/>
              </w:rPr>
            </w:pPr>
          </w:p>
          <w:p w:rsidR="000F6AD7" w:rsidRDefault="000F6AD7" w:rsidP="000F6AD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CONSULTATION SUMMARY </w:t>
            </w:r>
          </w:p>
          <w:p w:rsidR="000F6AD7" w:rsidRDefault="000F6AD7" w:rsidP="000F6A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6AD7" w:rsidTr="000F6AD7">
        <w:trPr>
          <w:cantSplit/>
          <w:trHeight w:val="7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6AD7" w:rsidRDefault="000F6AD7" w:rsidP="000F6AD7">
            <w:pPr>
              <w:pStyle w:val="Heading4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0F6AD7" w:rsidTr="000F6AD7">
        <w:trPr>
          <w:cantSplit/>
          <w:trHeight w:val="36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hideMark/>
          </w:tcPr>
          <w:p w:rsidR="000F6AD7" w:rsidRDefault="000F6AD7" w:rsidP="000F6AD7">
            <w:pPr>
              <w:pStyle w:val="Heading4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Case reference number(s) </w:t>
            </w:r>
          </w:p>
        </w:tc>
      </w:tr>
      <w:tr w:rsidR="000F6AD7" w:rsidTr="000F6AD7">
        <w:trPr>
          <w:cantSplit/>
          <w:trHeight w:val="36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F6AD7" w:rsidRDefault="002F7565" w:rsidP="000F6AD7">
            <w:pPr>
              <w:pStyle w:val="Heading4"/>
              <w:ind w:left="0"/>
              <w:jc w:val="both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</w:rPr>
              <w:t>2015/6980/P</w:t>
            </w:r>
            <w:r>
              <w:rPr>
                <w:rFonts w:ascii="Arial" w:hAnsi="Arial" w:cs="Arial"/>
              </w:rPr>
              <w:br/>
            </w:r>
          </w:p>
        </w:tc>
      </w:tr>
      <w:tr w:rsidR="000F6AD7" w:rsidTr="000F6AD7">
        <w:tc>
          <w:tcPr>
            <w:tcW w:w="5669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FFFFFF"/>
            </w:tcBorders>
            <w:shd w:val="clear" w:color="auto" w:fill="000000"/>
            <w:vAlign w:val="center"/>
            <w:hideMark/>
          </w:tcPr>
          <w:p w:rsidR="000F6AD7" w:rsidRDefault="000F6AD7" w:rsidP="000F6AD7">
            <w:pPr>
              <w:pStyle w:val="Heading4"/>
              <w:ind w:left="0"/>
              <w:rPr>
                <w:rFonts w:ascii="Arial" w:hAnsi="Arial" w:cs="Arial"/>
                <w:color w:val="FFFFFF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Cs w:val="24"/>
                <w:highlight w:val="black"/>
              </w:rPr>
              <w:t xml:space="preserve">Case Officer: </w:t>
            </w:r>
          </w:p>
        </w:tc>
        <w:tc>
          <w:tcPr>
            <w:tcW w:w="5386" w:type="dxa"/>
            <w:gridSpan w:val="4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12" w:space="0" w:color="auto"/>
            </w:tcBorders>
            <w:shd w:val="clear" w:color="auto" w:fill="000000"/>
            <w:hideMark/>
          </w:tcPr>
          <w:p w:rsidR="000F6AD7" w:rsidRDefault="000F6AD7" w:rsidP="000F6AD7">
            <w:pPr>
              <w:pStyle w:val="Heading4"/>
              <w:ind w:left="0"/>
              <w:rPr>
                <w:rFonts w:ascii="Arial" w:hAnsi="Arial" w:cs="Arial"/>
                <w:color w:val="FFFFFF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Cs w:val="24"/>
                <w:highlight w:val="black"/>
              </w:rPr>
              <w:t xml:space="preserve">Application Address: </w:t>
            </w:r>
          </w:p>
        </w:tc>
      </w:tr>
      <w:tr w:rsidR="000F6AD7" w:rsidTr="000F6AD7">
        <w:trPr>
          <w:trHeight w:val="465"/>
        </w:trPr>
        <w:tc>
          <w:tcPr>
            <w:tcW w:w="56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6AD7" w:rsidRDefault="002F7565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Kristina Smith</w:t>
            </w:r>
            <w:r>
              <w:rPr>
                <w:rFonts w:ascii="Arial" w:hAnsi="Arial" w:cs="Arial"/>
              </w:rPr>
              <w:br/>
            </w:r>
            <w:r w:rsidR="000F6AD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7565" w:rsidRDefault="002F7565" w:rsidP="000F6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Magdalen Mews,</w:t>
            </w:r>
          </w:p>
          <w:p w:rsidR="002F7565" w:rsidRDefault="002F7565" w:rsidP="000F6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London,</w:t>
            </w:r>
          </w:p>
          <w:p w:rsidR="000F6AD7" w:rsidRDefault="002F7565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NW3 5HB</w:t>
            </w:r>
            <w:r>
              <w:rPr>
                <w:rFonts w:ascii="Arial" w:hAnsi="Arial" w:cs="Arial"/>
              </w:rPr>
              <w:br/>
            </w:r>
            <w:r w:rsidR="000F6AD7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F6AD7" w:rsidTr="000F6AD7"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hideMark/>
          </w:tcPr>
          <w:p w:rsidR="000F6AD7" w:rsidRDefault="000F6AD7" w:rsidP="000F6AD7">
            <w:pPr>
              <w:pStyle w:val="Heading4"/>
              <w:ind w:left="0"/>
              <w:rPr>
                <w:rFonts w:ascii="Arial" w:hAnsi="Arial" w:cs="Arial"/>
                <w:color w:val="FFFFFF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Cs w:val="24"/>
                <w:highlight w:val="black"/>
              </w:rPr>
              <w:t>Proposal(s)</w:t>
            </w:r>
          </w:p>
        </w:tc>
      </w:tr>
      <w:tr w:rsidR="000F6AD7" w:rsidTr="000F6AD7">
        <w:trPr>
          <w:trHeight w:val="137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6AD7" w:rsidRDefault="002F7565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Erection of single storey front extension at first floor level with roof terrace above fronting onto Magdalen Mews and facing 2 Frognal</w:t>
            </w:r>
            <w:r>
              <w:rPr>
                <w:rFonts w:ascii="Arial" w:hAnsi="Arial" w:cs="Arial"/>
              </w:rPr>
              <w:br/>
            </w:r>
          </w:p>
        </w:tc>
      </w:tr>
      <w:tr w:rsidR="000F6AD7" w:rsidTr="000F6AD7">
        <w:trPr>
          <w:trHeight w:val="318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0F6AD7" w:rsidRDefault="000F6AD7" w:rsidP="000F6AD7">
            <w:pPr>
              <w:pStyle w:val="Heading2"/>
              <w:rPr>
                <w:rFonts w:cs="Arial"/>
                <w:color w:val="FFFFFF"/>
                <w:szCs w:val="24"/>
                <w:highlight w:val="black"/>
              </w:rPr>
            </w:pPr>
            <w:r>
              <w:rPr>
                <w:rFonts w:cs="Arial"/>
                <w:color w:val="FFFFFF"/>
                <w:szCs w:val="24"/>
                <w:highlight w:val="black"/>
              </w:rPr>
              <w:t xml:space="preserve">Representations </w:t>
            </w:r>
          </w:p>
          <w:p w:rsidR="000F6AD7" w:rsidRDefault="000F6AD7" w:rsidP="000F6AD7">
            <w:pPr>
              <w:pStyle w:val="Heading2"/>
              <w:rPr>
                <w:rFonts w:cs="Arial"/>
                <w:color w:val="FFFFFF"/>
                <w:szCs w:val="24"/>
                <w:highlight w:val="black"/>
              </w:rPr>
            </w:pPr>
          </w:p>
        </w:tc>
      </w:tr>
      <w:tr w:rsidR="000F6AD7" w:rsidTr="000F6AD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6AD7" w:rsidRPr="000F6AD7" w:rsidRDefault="000F6AD7" w:rsidP="000F6AD7">
            <w:pPr>
              <w:pStyle w:val="Heading2"/>
              <w:rPr>
                <w:rFonts w:cs="Arial"/>
                <w:color w:val="FFFFFF"/>
                <w:szCs w:val="24"/>
                <w:highlight w:val="darkBlue"/>
              </w:rPr>
            </w:pPr>
            <w:r>
              <w:rPr>
                <w:rFonts w:cs="Arial"/>
                <w:szCs w:val="24"/>
              </w:rPr>
              <w:t xml:space="preserve">Consultations: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notified</w:t>
            </w:r>
          </w:p>
          <w:p w:rsidR="000F6AD7" w:rsidRPr="000F6AD7" w:rsidRDefault="000F6AD7" w:rsidP="000F6AD7">
            <w:pPr>
              <w:rPr>
                <w:rFonts w:ascii="Arial" w:hAnsi="Arial" w:cs="Arial"/>
                <w:color w:val="FFFFFF"/>
                <w:sz w:val="24"/>
                <w:szCs w:val="24"/>
                <w:highlight w:val="darkBlu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D7" w:rsidRPr="000F6AD7" w:rsidRDefault="003D48A6" w:rsidP="000F6AD7">
            <w:pPr>
              <w:rPr>
                <w:rFonts w:ascii="Arial" w:hAnsi="Arial" w:cs="Arial"/>
                <w:b/>
                <w:bCs/>
                <w:sz w:val="24"/>
                <w:szCs w:val="24"/>
                <w:highlight w:val="darkBlue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responses</w:t>
            </w:r>
          </w:p>
          <w:p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AD7" w:rsidRPr="000F6AD7" w:rsidRDefault="000F6AD7" w:rsidP="000F6AD7">
            <w:pPr>
              <w:rPr>
                <w:rFonts w:ascii="Arial" w:hAnsi="Arial" w:cs="Arial"/>
                <w:color w:val="FFFFFF"/>
                <w:sz w:val="24"/>
                <w:szCs w:val="24"/>
                <w:highlight w:val="darkBlu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D7" w:rsidRDefault="003D48A6" w:rsidP="000F6AD7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0F6AD7" w:rsidRDefault="000F6AD7" w:rsidP="000F6A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objections</w:t>
            </w:r>
          </w:p>
          <w:p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comments</w:t>
            </w:r>
          </w:p>
          <w:p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support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6AD7" w:rsidRDefault="003D48A6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F6AD7" w:rsidTr="000F6AD7">
        <w:trPr>
          <w:trHeight w:val="1425"/>
        </w:trPr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AD7" w:rsidRDefault="000F6AD7" w:rsidP="000F6AD7">
            <w:pPr>
              <w:pStyle w:val="Heading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Summary of representations </w:t>
            </w:r>
          </w:p>
          <w:p w:rsidR="000F6AD7" w:rsidRDefault="000F6AD7" w:rsidP="000F6AD7">
            <w:pPr>
              <w:pStyle w:val="Heading2"/>
              <w:rPr>
                <w:rFonts w:cs="Arial"/>
                <w:szCs w:val="24"/>
              </w:rPr>
            </w:pPr>
          </w:p>
          <w:p w:rsidR="000F6AD7" w:rsidRDefault="000F6AD7" w:rsidP="000F6AD7">
            <w:pPr>
              <w:pStyle w:val="Heading2"/>
              <w:rPr>
                <w:rFonts w:cs="Arial"/>
                <w:szCs w:val="24"/>
              </w:rPr>
            </w:pPr>
          </w:p>
          <w:p w:rsidR="000F6AD7" w:rsidRDefault="000F6AD7" w:rsidP="000F6AD7">
            <w:pPr>
              <w:pStyle w:val="Heading2"/>
              <w:rPr>
                <w:rFonts w:cs="Arial"/>
                <w:szCs w:val="24"/>
              </w:rPr>
            </w:pPr>
          </w:p>
          <w:p w:rsidR="000F6AD7" w:rsidRDefault="000F6AD7" w:rsidP="000F6AD7">
            <w:pPr>
              <w:pStyle w:val="Heading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</w:t>
            </w:r>
            <w:r>
              <w:rPr>
                <w:rFonts w:cs="Arial"/>
                <w:i/>
                <w:szCs w:val="24"/>
              </w:rPr>
              <w:t>Officer response(s) in italics</w:t>
            </w:r>
            <w:r>
              <w:rPr>
                <w:rFonts w:cs="Arial"/>
                <w:szCs w:val="24"/>
              </w:rPr>
              <w:t>)</w:t>
            </w:r>
          </w:p>
          <w:p w:rsidR="000F6AD7" w:rsidRDefault="000F6AD7" w:rsidP="000F6AD7">
            <w:pPr>
              <w:rPr>
                <w:sz w:val="24"/>
                <w:szCs w:val="24"/>
              </w:rPr>
            </w:pPr>
          </w:p>
          <w:p w:rsidR="000F6AD7" w:rsidRDefault="000F6AD7" w:rsidP="000F6AD7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AB2" w:rsidRPr="000D6AB2" w:rsidRDefault="000F6AD7" w:rsidP="000D6A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owner/occupier of </w:t>
            </w:r>
            <w:r w:rsidR="000D6AB2">
              <w:rPr>
                <w:rFonts w:ascii="Arial" w:hAnsi="Arial" w:cs="Arial"/>
                <w:sz w:val="24"/>
                <w:szCs w:val="24"/>
              </w:rPr>
              <w:t>Flat 3, No.2 Frognal</w:t>
            </w:r>
            <w:r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0D6AB2"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</w:rPr>
              <w:t>objected to the application on the following grounds:</w:t>
            </w:r>
          </w:p>
          <w:p w:rsidR="000D6AB2" w:rsidRDefault="000D6AB2" w:rsidP="000D6A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D6AB2">
              <w:rPr>
                <w:rFonts w:ascii="Arial" w:hAnsi="Arial" w:cs="Arial"/>
                <w:sz w:val="24"/>
                <w:szCs w:val="24"/>
              </w:rPr>
              <w:t xml:space="preserve">Proposed roof terrace will directly overlook 1 Magdalen Mews and 2 Frognal. </w:t>
            </w:r>
          </w:p>
          <w:p w:rsidR="000D6AB2" w:rsidRDefault="000D6AB2" w:rsidP="000D6A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D6AB2">
              <w:rPr>
                <w:rFonts w:ascii="Arial" w:hAnsi="Arial" w:cs="Arial"/>
                <w:sz w:val="24"/>
                <w:szCs w:val="24"/>
              </w:rPr>
              <w:t xml:space="preserve">A roof terrace for the Ground Floor Flat at 2 Frognal was </w:t>
            </w:r>
            <w:r>
              <w:rPr>
                <w:rFonts w:ascii="Arial" w:hAnsi="Arial" w:cs="Arial"/>
                <w:sz w:val="24"/>
                <w:szCs w:val="24"/>
              </w:rPr>
              <w:t xml:space="preserve">recently </w:t>
            </w:r>
            <w:r w:rsidRPr="000D6AB2">
              <w:rPr>
                <w:rFonts w:ascii="Arial" w:hAnsi="Arial" w:cs="Arial"/>
                <w:sz w:val="24"/>
                <w:szCs w:val="24"/>
              </w:rPr>
              <w:t>rejecte</w:t>
            </w:r>
            <w:r>
              <w:rPr>
                <w:rFonts w:ascii="Arial" w:hAnsi="Arial" w:cs="Arial"/>
                <w:sz w:val="24"/>
                <w:szCs w:val="24"/>
              </w:rPr>
              <w:t>d by Camden planning department.</w:t>
            </w:r>
          </w:p>
          <w:p w:rsidR="000F6AD7" w:rsidRDefault="000D6AB2" w:rsidP="000F6A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D6AB2">
              <w:rPr>
                <w:rFonts w:ascii="Arial" w:hAnsi="Arial" w:cs="Arial"/>
                <w:sz w:val="24"/>
                <w:szCs w:val="24"/>
              </w:rPr>
              <w:t xml:space="preserve">Proposed extension will both overlook, and be overlooked, by multiple existing properties. </w:t>
            </w:r>
          </w:p>
          <w:p w:rsidR="000D6AB2" w:rsidRPr="000D6AB2" w:rsidRDefault="000D6AB2" w:rsidP="000D6AB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F6AD7" w:rsidRPr="003D48A6" w:rsidRDefault="000F6AD7" w:rsidP="000F6AD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D48A6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Summary of </w:t>
            </w:r>
            <w:r w:rsidR="006C6770">
              <w:rPr>
                <w:rFonts w:ascii="Arial" w:hAnsi="Arial" w:cs="Arial"/>
                <w:i/>
                <w:sz w:val="24"/>
                <w:szCs w:val="24"/>
              </w:rPr>
              <w:t>officer’s response</w:t>
            </w:r>
          </w:p>
          <w:p w:rsidR="000D6AB2" w:rsidRPr="003D48A6" w:rsidRDefault="000D6AB2" w:rsidP="000D6A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3D48A6">
              <w:rPr>
                <w:rFonts w:ascii="Arial" w:hAnsi="Arial" w:cs="Arial"/>
                <w:i/>
                <w:sz w:val="24"/>
                <w:szCs w:val="24"/>
              </w:rPr>
              <w:t xml:space="preserve">There are already two existing roof terraces situated below and above the proposed roof terrace and therefore it is considered that the roof terrace would not </w:t>
            </w:r>
            <w:r w:rsidR="005F5E39">
              <w:rPr>
                <w:rFonts w:ascii="Arial" w:hAnsi="Arial" w:cs="Arial"/>
                <w:i/>
                <w:sz w:val="24"/>
                <w:szCs w:val="24"/>
              </w:rPr>
              <w:t>lead to additional overlooking. Furthermore, t</w:t>
            </w:r>
            <w:r w:rsidRPr="003D48A6">
              <w:rPr>
                <w:rFonts w:ascii="Arial" w:hAnsi="Arial" w:cs="Arial"/>
                <w:i/>
                <w:sz w:val="24"/>
                <w:szCs w:val="24"/>
              </w:rPr>
              <w:t xml:space="preserve">he majority of windows on the side elevation of </w:t>
            </w:r>
            <w:r w:rsidR="005F5E39">
              <w:rPr>
                <w:rFonts w:ascii="Arial" w:hAnsi="Arial" w:cs="Arial"/>
                <w:i/>
                <w:sz w:val="24"/>
                <w:szCs w:val="24"/>
              </w:rPr>
              <w:t>no.</w:t>
            </w:r>
            <w:r w:rsidRPr="003D48A6">
              <w:rPr>
                <w:rFonts w:ascii="Arial" w:hAnsi="Arial" w:cs="Arial"/>
                <w:i/>
                <w:sz w:val="24"/>
                <w:szCs w:val="24"/>
              </w:rPr>
              <w:t>2 Frognal are obscure glazed.</w:t>
            </w:r>
          </w:p>
          <w:p w:rsidR="000D6AB2" w:rsidRPr="003D48A6" w:rsidRDefault="000D6AB2" w:rsidP="000D6A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3D48A6">
              <w:rPr>
                <w:rFonts w:ascii="Arial" w:hAnsi="Arial" w:cs="Arial"/>
                <w:i/>
                <w:sz w:val="24"/>
                <w:szCs w:val="24"/>
              </w:rPr>
              <w:t xml:space="preserve">No planning history </w:t>
            </w:r>
            <w:r w:rsidR="005F5E39">
              <w:rPr>
                <w:rFonts w:ascii="Arial" w:hAnsi="Arial" w:cs="Arial"/>
                <w:i/>
                <w:sz w:val="24"/>
                <w:szCs w:val="24"/>
              </w:rPr>
              <w:t xml:space="preserve">has been </w:t>
            </w:r>
            <w:r w:rsidRPr="003D48A6">
              <w:rPr>
                <w:rFonts w:ascii="Arial" w:hAnsi="Arial" w:cs="Arial"/>
                <w:i/>
                <w:sz w:val="24"/>
                <w:szCs w:val="24"/>
              </w:rPr>
              <w:t>found for this application. Each application is assessed on its own merits.</w:t>
            </w:r>
          </w:p>
          <w:p w:rsidR="000F6AD7" w:rsidRPr="003D48A6" w:rsidRDefault="005F5E39" w:rsidP="006C67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It is not considered the proposed extension would overlook any surrounding properties. The</w:t>
            </w:r>
            <w:r w:rsidR="000D6AB2" w:rsidRPr="003D48A6">
              <w:rPr>
                <w:rFonts w:ascii="Arial" w:hAnsi="Arial" w:cs="Arial"/>
                <w:i/>
                <w:sz w:val="24"/>
                <w:szCs w:val="24"/>
              </w:rPr>
              <w:t xml:space="preserve"> extension w</w:t>
            </w:r>
            <w:r>
              <w:rPr>
                <w:rFonts w:ascii="Arial" w:hAnsi="Arial" w:cs="Arial"/>
                <w:i/>
                <w:sz w:val="24"/>
                <w:szCs w:val="24"/>
              </w:rPr>
              <w:t>ould</w:t>
            </w:r>
            <w:r w:rsidR="000D6AB2" w:rsidRPr="003D48A6">
              <w:rPr>
                <w:rFonts w:ascii="Arial" w:hAnsi="Arial" w:cs="Arial"/>
                <w:i/>
                <w:sz w:val="24"/>
                <w:szCs w:val="24"/>
              </w:rPr>
              <w:t xml:space="preserve"> reduce the distance </w:t>
            </w:r>
            <w:r w:rsidR="000540A5" w:rsidRPr="003D48A6">
              <w:rPr>
                <w:rFonts w:ascii="Arial" w:hAnsi="Arial" w:cs="Arial"/>
                <w:i/>
                <w:sz w:val="24"/>
                <w:szCs w:val="24"/>
              </w:rPr>
              <w:t xml:space="preserve">between the windows of 2 </w:t>
            </w:r>
            <w:proofErr w:type="spellStart"/>
            <w:r w:rsidR="000540A5" w:rsidRPr="003D48A6">
              <w:rPr>
                <w:rFonts w:ascii="Arial" w:hAnsi="Arial" w:cs="Arial"/>
                <w:i/>
                <w:sz w:val="24"/>
                <w:szCs w:val="24"/>
              </w:rPr>
              <w:t>Frognal</w:t>
            </w:r>
            <w:proofErr w:type="spellEnd"/>
            <w:r w:rsidR="000540A5" w:rsidRPr="003D48A6">
              <w:rPr>
                <w:rFonts w:ascii="Arial" w:hAnsi="Arial" w:cs="Arial"/>
                <w:i/>
                <w:sz w:val="24"/>
                <w:szCs w:val="24"/>
              </w:rPr>
              <w:t xml:space="preserve"> and 5 Magdalen Mews by approximately 4.3</w:t>
            </w:r>
            <w:r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="006C6770">
              <w:rPr>
                <w:rFonts w:ascii="Arial" w:hAnsi="Arial" w:cs="Arial"/>
                <w:i/>
                <w:sz w:val="24"/>
                <w:szCs w:val="24"/>
              </w:rPr>
              <w:t>;</w:t>
            </w:r>
            <w:r w:rsidR="000540A5" w:rsidRPr="003D48A6">
              <w:rPr>
                <w:rFonts w:ascii="Arial" w:hAnsi="Arial" w:cs="Arial"/>
                <w:i/>
                <w:sz w:val="24"/>
                <w:szCs w:val="24"/>
              </w:rPr>
              <w:t xml:space="preserve"> however </w:t>
            </w:r>
            <w:r>
              <w:rPr>
                <w:rFonts w:ascii="Arial" w:hAnsi="Arial" w:cs="Arial"/>
                <w:i/>
                <w:sz w:val="24"/>
                <w:szCs w:val="24"/>
              </w:rPr>
              <w:t>by reason of the</w:t>
            </w:r>
            <w:r w:rsidR="000540A5" w:rsidRPr="003D48A6">
              <w:rPr>
                <w:rFonts w:ascii="Arial" w:hAnsi="Arial" w:cs="Arial"/>
                <w:i/>
                <w:sz w:val="24"/>
                <w:szCs w:val="24"/>
              </w:rPr>
              <w:t xml:space="preserve"> location of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the</w:t>
            </w:r>
            <w:r w:rsidR="000540A5" w:rsidRPr="003D48A6">
              <w:rPr>
                <w:rFonts w:ascii="Arial" w:hAnsi="Arial" w:cs="Arial"/>
                <w:i/>
                <w:sz w:val="24"/>
                <w:szCs w:val="24"/>
              </w:rPr>
              <w:t xml:space="preserve"> windows and the obscure glazing on the side elevation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windows </w:t>
            </w:r>
            <w:r w:rsidR="000540A5" w:rsidRPr="003D48A6">
              <w:rPr>
                <w:rFonts w:ascii="Arial" w:hAnsi="Arial" w:cs="Arial"/>
                <w:i/>
                <w:sz w:val="24"/>
                <w:szCs w:val="24"/>
              </w:rPr>
              <w:t>of no.2 Frognal</w:t>
            </w:r>
            <w:r w:rsidR="006C6770">
              <w:rPr>
                <w:rFonts w:ascii="Arial" w:hAnsi="Arial" w:cs="Arial"/>
                <w:i/>
                <w:sz w:val="24"/>
                <w:szCs w:val="24"/>
              </w:rPr>
              <w:t>,</w:t>
            </w:r>
            <w:bookmarkStart w:id="0" w:name="_GoBack"/>
            <w:bookmarkEnd w:id="0"/>
            <w:r w:rsidR="000540A5" w:rsidRPr="003D48A6">
              <w:rPr>
                <w:rFonts w:ascii="Arial" w:hAnsi="Arial" w:cs="Arial"/>
                <w:i/>
                <w:sz w:val="24"/>
                <w:szCs w:val="24"/>
              </w:rPr>
              <w:t xml:space="preserve"> it is not considered there would be</w:t>
            </w:r>
            <w:r w:rsidR="00954C7F" w:rsidRPr="003D48A6">
              <w:rPr>
                <w:rFonts w:ascii="Arial" w:hAnsi="Arial" w:cs="Arial"/>
                <w:i/>
                <w:sz w:val="24"/>
                <w:szCs w:val="24"/>
              </w:rPr>
              <w:t xml:space="preserve"> resulting</w:t>
            </w:r>
            <w:r w:rsidR="000540A5" w:rsidRPr="003D48A6">
              <w:rPr>
                <w:rFonts w:ascii="Arial" w:hAnsi="Arial" w:cs="Arial"/>
                <w:i/>
                <w:sz w:val="24"/>
                <w:szCs w:val="24"/>
              </w:rPr>
              <w:t xml:space="preserve"> overlooking issues.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0F6AD7" w:rsidTr="000F6AD7">
        <w:trPr>
          <w:trHeight w:val="36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0F6AD7" w:rsidRDefault="000F6AD7" w:rsidP="000F6AD7">
            <w:pPr>
              <w:pStyle w:val="Heading2"/>
              <w:rPr>
                <w:rFonts w:cs="Arial"/>
                <w:color w:val="FFFFFF"/>
                <w:szCs w:val="24"/>
                <w:highlight w:val="black"/>
              </w:rPr>
            </w:pPr>
            <w:r>
              <w:rPr>
                <w:rFonts w:cs="Arial"/>
                <w:color w:val="FFFFFF"/>
                <w:szCs w:val="24"/>
                <w:highlight w:val="black"/>
              </w:rPr>
              <w:lastRenderedPageBreak/>
              <w:t xml:space="preserve">Recommendation:- </w:t>
            </w:r>
          </w:p>
          <w:p w:rsidR="000F6AD7" w:rsidRDefault="000F6AD7" w:rsidP="000F6AD7">
            <w:pPr>
              <w:pStyle w:val="Heading2"/>
              <w:rPr>
                <w:rFonts w:cs="Arial"/>
                <w:color w:val="FFFFFF"/>
                <w:szCs w:val="24"/>
                <w:highlight w:val="black"/>
              </w:rPr>
            </w:pPr>
          </w:p>
          <w:p w:rsidR="000F6AD7" w:rsidRDefault="000F6AD7" w:rsidP="003D48A6">
            <w:pPr>
              <w:pStyle w:val="Heading2"/>
              <w:rPr>
                <w:highlight w:val="black"/>
              </w:rPr>
            </w:pPr>
            <w:r>
              <w:rPr>
                <w:rFonts w:cs="Arial"/>
                <w:color w:val="FFFFFF"/>
                <w:szCs w:val="24"/>
                <w:highlight w:val="black"/>
              </w:rPr>
              <w:t>Grant planning permission</w:t>
            </w:r>
          </w:p>
        </w:tc>
      </w:tr>
    </w:tbl>
    <w:p w:rsidR="000F6AD7" w:rsidRDefault="000F6AD7" w:rsidP="000F6AD7">
      <w:pPr>
        <w:rPr>
          <w:rFonts w:ascii="Arial" w:hAnsi="Arial" w:cs="Arial"/>
          <w:sz w:val="24"/>
          <w:szCs w:val="24"/>
        </w:rPr>
      </w:pPr>
    </w:p>
    <w:p w:rsidR="00B73EC9" w:rsidRPr="000F6AD7" w:rsidRDefault="00B73EC9" w:rsidP="000F6AD7"/>
    <w:sectPr w:rsidR="00B73EC9" w:rsidRPr="000F6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E153C"/>
    <w:multiLevelType w:val="hybridMultilevel"/>
    <w:tmpl w:val="B4D27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62F66"/>
    <w:multiLevelType w:val="hybridMultilevel"/>
    <w:tmpl w:val="31980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2124F"/>
    <w:multiLevelType w:val="hybridMultilevel"/>
    <w:tmpl w:val="0546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82"/>
    <w:rsid w:val="000540A5"/>
    <w:rsid w:val="000D6AB2"/>
    <w:rsid w:val="000F6AD7"/>
    <w:rsid w:val="002F7565"/>
    <w:rsid w:val="003D48A6"/>
    <w:rsid w:val="005F5E39"/>
    <w:rsid w:val="00651082"/>
    <w:rsid w:val="006C6770"/>
    <w:rsid w:val="00954C7F"/>
    <w:rsid w:val="00AC5D11"/>
    <w:rsid w:val="00B73EC9"/>
    <w:rsid w:val="00C81769"/>
    <w:rsid w:val="00CA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F6AD7"/>
    <w:pPr>
      <w:keepNext/>
      <w:spacing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0F6AD7"/>
    <w:pPr>
      <w:keepNext/>
      <w:spacing w:after="240" w:line="240" w:lineRule="auto"/>
      <w:ind w:left="851"/>
      <w:outlineLvl w:val="3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F6AD7"/>
    <w:rPr>
      <w:rFonts w:ascii="Arial" w:eastAsia="Times New Roman" w:hAnsi="Arial"/>
      <w:b/>
      <w:sz w:val="24"/>
      <w:lang w:eastAsia="en-US"/>
    </w:rPr>
  </w:style>
  <w:style w:type="character" w:customStyle="1" w:styleId="Heading4Char">
    <w:name w:val="Heading 4 Char"/>
    <w:link w:val="Heading4"/>
    <w:rsid w:val="000F6AD7"/>
    <w:rPr>
      <w:rFonts w:ascii="Times New Roman" w:eastAsia="Times New Roman" w:hAnsi="Times New Roman"/>
      <w:b/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D6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F6AD7"/>
    <w:pPr>
      <w:keepNext/>
      <w:spacing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0F6AD7"/>
    <w:pPr>
      <w:keepNext/>
      <w:spacing w:after="240" w:line="240" w:lineRule="auto"/>
      <w:ind w:left="851"/>
      <w:outlineLvl w:val="3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F6AD7"/>
    <w:rPr>
      <w:rFonts w:ascii="Arial" w:eastAsia="Times New Roman" w:hAnsi="Arial"/>
      <w:b/>
      <w:sz w:val="24"/>
      <w:lang w:eastAsia="en-US"/>
    </w:rPr>
  </w:style>
  <w:style w:type="character" w:customStyle="1" w:styleId="Heading4Char">
    <w:name w:val="Heading 4 Char"/>
    <w:link w:val="Heading4"/>
    <w:rsid w:val="000F6AD7"/>
    <w:rPr>
      <w:rFonts w:ascii="Times New Roman" w:eastAsia="Times New Roman" w:hAnsi="Times New Roman"/>
      <w:b/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D6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1471</Characters>
  <Application>Microsoft Office Word</Application>
  <DocSecurity>4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Gomez, Derek</dc:creator>
  <cp:lastModifiedBy>Thuaire, Charles</cp:lastModifiedBy>
  <cp:revision>2</cp:revision>
  <dcterms:created xsi:type="dcterms:W3CDTF">2016-03-04T16:45:00Z</dcterms:created>
  <dcterms:modified xsi:type="dcterms:W3CDTF">2016-03-04T16:45:00Z</dcterms:modified>
</cp:coreProperties>
</file>