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B4E" w:rsidRDefault="00E64B4E" w:rsidP="00E64B4E">
      <w:pPr>
        <w:jc w:val="center"/>
        <w:rPr>
          <w:b/>
          <w:sz w:val="28"/>
          <w:u w:val="single"/>
        </w:rPr>
      </w:pPr>
      <w:bookmarkStart w:id="0" w:name="_GoBack"/>
      <w:bookmarkEnd w:id="0"/>
      <w:r>
        <w:rPr>
          <w:b/>
          <w:sz w:val="28"/>
          <w:u w:val="single"/>
        </w:rPr>
        <w:t>Method Statement Tree Protection</w:t>
      </w:r>
    </w:p>
    <w:p w:rsidR="00E64B4E" w:rsidRPr="00325746" w:rsidRDefault="00E64B4E" w:rsidP="00E64B4E">
      <w:pPr>
        <w:pStyle w:val="ListParagraph"/>
        <w:numPr>
          <w:ilvl w:val="0"/>
          <w:numId w:val="21"/>
        </w:numPr>
        <w:rPr>
          <w:sz w:val="28"/>
        </w:rPr>
      </w:pPr>
      <w:r>
        <w:rPr>
          <w:sz w:val="28"/>
          <w:u w:val="single"/>
        </w:rPr>
        <w:t>Pre Design Survey</w:t>
      </w:r>
    </w:p>
    <w:p w:rsidR="00325746" w:rsidRPr="00325746" w:rsidRDefault="00325746" w:rsidP="00325746">
      <w:pPr>
        <w:pStyle w:val="ListParagraph"/>
        <w:ind w:left="360"/>
        <w:rPr>
          <w:sz w:val="16"/>
        </w:rPr>
      </w:pPr>
    </w:p>
    <w:p w:rsidR="00E64B4E" w:rsidRDefault="00E64B4E" w:rsidP="00E64B4E">
      <w:pPr>
        <w:pStyle w:val="ListParagraph"/>
        <w:numPr>
          <w:ilvl w:val="1"/>
          <w:numId w:val="21"/>
        </w:numPr>
        <w:rPr>
          <w:sz w:val="28"/>
        </w:rPr>
      </w:pPr>
      <w:r>
        <w:rPr>
          <w:sz w:val="28"/>
        </w:rPr>
        <w:t>Prior to advanced design state, an arboricultural impact</w:t>
      </w:r>
      <w:r w:rsidR="00D049FA">
        <w:rPr>
          <w:sz w:val="28"/>
        </w:rPr>
        <w:t xml:space="preserve"> analysis</w:t>
      </w:r>
      <w:r>
        <w:rPr>
          <w:sz w:val="28"/>
        </w:rPr>
        <w:t xml:space="preserve"> was carried out by Raphael Skerrett giving details and recommendations of 15 trees and shrubs within or adjacent to the property. The report is dated 15-08-14. Copy attached.</w:t>
      </w:r>
    </w:p>
    <w:p w:rsidR="00325746" w:rsidRPr="00325746" w:rsidRDefault="00325746" w:rsidP="00325746">
      <w:pPr>
        <w:pStyle w:val="ListParagraph"/>
        <w:ind w:left="792"/>
        <w:rPr>
          <w:sz w:val="16"/>
          <w:szCs w:val="16"/>
        </w:rPr>
      </w:pPr>
    </w:p>
    <w:p w:rsidR="00325746" w:rsidRPr="00325746" w:rsidRDefault="00E64B4E" w:rsidP="00325746">
      <w:pPr>
        <w:pStyle w:val="ListParagraph"/>
        <w:numPr>
          <w:ilvl w:val="1"/>
          <w:numId w:val="21"/>
        </w:numPr>
        <w:rPr>
          <w:sz w:val="28"/>
        </w:rPr>
      </w:pPr>
      <w:r>
        <w:rPr>
          <w:sz w:val="28"/>
        </w:rPr>
        <w:t>The above (</w:t>
      </w:r>
      <w:r w:rsidR="00E968EA">
        <w:rPr>
          <w:sz w:val="28"/>
        </w:rPr>
        <w:t xml:space="preserve">and </w:t>
      </w:r>
      <w:r>
        <w:rPr>
          <w:sz w:val="28"/>
        </w:rPr>
        <w:t>attached) report highlights the need for protection of retained tree</w:t>
      </w:r>
      <w:r w:rsidR="00E968EA">
        <w:rPr>
          <w:sz w:val="28"/>
        </w:rPr>
        <w:t>s on site in</w:t>
      </w:r>
      <w:r>
        <w:rPr>
          <w:sz w:val="28"/>
        </w:rPr>
        <w:t xml:space="preserve"> tree</w:t>
      </w:r>
      <w:r w:rsidR="00E968EA">
        <w:rPr>
          <w:sz w:val="28"/>
        </w:rPr>
        <w:t>s</w:t>
      </w:r>
      <w:r>
        <w:rPr>
          <w:sz w:val="28"/>
        </w:rPr>
        <w:t>, T</w:t>
      </w:r>
      <w:r w:rsidR="00D049FA">
        <w:rPr>
          <w:sz w:val="28"/>
        </w:rPr>
        <w:t xml:space="preserve">rees </w:t>
      </w:r>
      <w:r>
        <w:rPr>
          <w:sz w:val="28"/>
        </w:rPr>
        <w:t>001, 012 and 014. See attached appendix A of Skerrett report.</w:t>
      </w:r>
    </w:p>
    <w:p w:rsidR="00325746" w:rsidRPr="00325746" w:rsidRDefault="00325746" w:rsidP="00325746">
      <w:pPr>
        <w:pStyle w:val="ListParagraph"/>
        <w:ind w:left="792"/>
        <w:rPr>
          <w:sz w:val="16"/>
          <w:szCs w:val="16"/>
        </w:rPr>
      </w:pPr>
    </w:p>
    <w:p w:rsidR="00325746" w:rsidRPr="00325746" w:rsidRDefault="00E64B4E" w:rsidP="00325746">
      <w:pPr>
        <w:pStyle w:val="ListParagraph"/>
        <w:numPr>
          <w:ilvl w:val="1"/>
          <w:numId w:val="21"/>
        </w:numPr>
        <w:rPr>
          <w:sz w:val="28"/>
        </w:rPr>
      </w:pPr>
      <w:r>
        <w:rPr>
          <w:sz w:val="28"/>
        </w:rPr>
        <w:t>Project designers have been mindful of BS 5837 and the said Skerrett</w:t>
      </w:r>
      <w:r w:rsidR="00D049FA">
        <w:rPr>
          <w:sz w:val="28"/>
        </w:rPr>
        <w:t xml:space="preserve"> report, design of works allows for compliance with such requirements.</w:t>
      </w:r>
    </w:p>
    <w:p w:rsidR="00325746" w:rsidRPr="00325746" w:rsidRDefault="00325746" w:rsidP="00325746">
      <w:pPr>
        <w:pStyle w:val="ListParagraph"/>
        <w:ind w:left="792"/>
        <w:rPr>
          <w:sz w:val="16"/>
        </w:rPr>
      </w:pPr>
    </w:p>
    <w:p w:rsidR="00D049FA" w:rsidRPr="00325746" w:rsidRDefault="00D049FA" w:rsidP="00D049FA">
      <w:pPr>
        <w:pStyle w:val="ListParagraph"/>
        <w:numPr>
          <w:ilvl w:val="0"/>
          <w:numId w:val="21"/>
        </w:numPr>
        <w:rPr>
          <w:sz w:val="28"/>
        </w:rPr>
      </w:pPr>
      <w:r>
        <w:rPr>
          <w:sz w:val="28"/>
          <w:u w:val="single"/>
        </w:rPr>
        <w:t>Consultations</w:t>
      </w:r>
    </w:p>
    <w:p w:rsidR="00325746" w:rsidRPr="00325746" w:rsidRDefault="00325746" w:rsidP="00325746">
      <w:pPr>
        <w:pStyle w:val="ListParagraph"/>
        <w:ind w:left="360"/>
        <w:rPr>
          <w:sz w:val="16"/>
        </w:rPr>
      </w:pPr>
    </w:p>
    <w:p w:rsidR="00D049FA" w:rsidRDefault="00D049FA" w:rsidP="00D049FA">
      <w:pPr>
        <w:pStyle w:val="ListParagraph"/>
        <w:numPr>
          <w:ilvl w:val="1"/>
          <w:numId w:val="21"/>
        </w:numPr>
        <w:rPr>
          <w:sz w:val="28"/>
        </w:rPr>
      </w:pPr>
      <w:r>
        <w:rPr>
          <w:sz w:val="28"/>
        </w:rPr>
        <w:t>This method statement is to be submitted to Camden Borough Council Planning Department prior to commencement of building works and their approval in writing received prior to any works starting.</w:t>
      </w:r>
    </w:p>
    <w:p w:rsidR="00325746" w:rsidRPr="00325746" w:rsidRDefault="00325746" w:rsidP="00325746">
      <w:pPr>
        <w:pStyle w:val="ListParagraph"/>
        <w:ind w:left="792"/>
        <w:rPr>
          <w:sz w:val="16"/>
        </w:rPr>
      </w:pPr>
    </w:p>
    <w:p w:rsidR="00325746" w:rsidRPr="00325746" w:rsidRDefault="00D049FA" w:rsidP="00325746">
      <w:pPr>
        <w:pStyle w:val="ListParagraph"/>
        <w:numPr>
          <w:ilvl w:val="1"/>
          <w:numId w:val="21"/>
        </w:numPr>
        <w:rPr>
          <w:sz w:val="28"/>
        </w:rPr>
      </w:pPr>
      <w:r>
        <w:rPr>
          <w:sz w:val="28"/>
        </w:rPr>
        <w:t>During the construction period Skerrett representatives will visit site and report on (1) tree protection, (2) condition of trees and (3) final landscape scheme.</w:t>
      </w:r>
    </w:p>
    <w:p w:rsidR="00325746" w:rsidRPr="00325746" w:rsidRDefault="00325746" w:rsidP="00325746">
      <w:pPr>
        <w:pStyle w:val="ListParagraph"/>
        <w:ind w:left="792"/>
        <w:rPr>
          <w:sz w:val="16"/>
        </w:rPr>
      </w:pPr>
    </w:p>
    <w:p w:rsidR="00325746" w:rsidRPr="00325746" w:rsidRDefault="00D049FA" w:rsidP="00325746">
      <w:pPr>
        <w:pStyle w:val="ListParagraph"/>
        <w:numPr>
          <w:ilvl w:val="1"/>
          <w:numId w:val="21"/>
        </w:numPr>
        <w:rPr>
          <w:sz w:val="28"/>
        </w:rPr>
      </w:pPr>
      <w:r>
        <w:rPr>
          <w:sz w:val="28"/>
        </w:rPr>
        <w:t>A photographic record will be taken by client agent (weekly) of all works and site condition especially in relation to trees and site boundaries. Such photos will be made available to consultants.</w:t>
      </w:r>
    </w:p>
    <w:p w:rsidR="00325746" w:rsidRPr="00325746" w:rsidRDefault="00325746" w:rsidP="00325746">
      <w:pPr>
        <w:pStyle w:val="ListParagraph"/>
        <w:ind w:left="792"/>
        <w:rPr>
          <w:sz w:val="10"/>
        </w:rPr>
      </w:pPr>
    </w:p>
    <w:p w:rsidR="00325746" w:rsidRDefault="00325746">
      <w:pPr>
        <w:rPr>
          <w:sz w:val="28"/>
          <w:u w:val="single"/>
        </w:rPr>
      </w:pPr>
      <w:r>
        <w:rPr>
          <w:sz w:val="28"/>
          <w:u w:val="single"/>
        </w:rPr>
        <w:br w:type="page"/>
      </w:r>
    </w:p>
    <w:p w:rsidR="00D049FA" w:rsidRPr="00325746" w:rsidRDefault="00D049FA" w:rsidP="00D049FA">
      <w:pPr>
        <w:pStyle w:val="ListParagraph"/>
        <w:numPr>
          <w:ilvl w:val="0"/>
          <w:numId w:val="21"/>
        </w:numPr>
        <w:rPr>
          <w:sz w:val="28"/>
        </w:rPr>
      </w:pPr>
      <w:r>
        <w:rPr>
          <w:sz w:val="28"/>
          <w:u w:val="single"/>
        </w:rPr>
        <w:lastRenderedPageBreak/>
        <w:t>Risk</w:t>
      </w:r>
    </w:p>
    <w:p w:rsidR="00325746" w:rsidRPr="00325746" w:rsidRDefault="00325746" w:rsidP="00325746">
      <w:pPr>
        <w:pStyle w:val="ListParagraph"/>
        <w:ind w:left="360"/>
        <w:rPr>
          <w:sz w:val="16"/>
        </w:rPr>
      </w:pPr>
    </w:p>
    <w:p w:rsidR="00325746" w:rsidRPr="00325746" w:rsidRDefault="00D049FA" w:rsidP="00325746">
      <w:pPr>
        <w:pStyle w:val="ListParagraph"/>
        <w:numPr>
          <w:ilvl w:val="1"/>
          <w:numId w:val="21"/>
        </w:numPr>
        <w:rPr>
          <w:sz w:val="28"/>
        </w:rPr>
      </w:pPr>
      <w:r>
        <w:rPr>
          <w:sz w:val="28"/>
        </w:rPr>
        <w:t>Risk assessments carried out have identified the following:</w:t>
      </w:r>
    </w:p>
    <w:p w:rsidR="00D049FA" w:rsidRDefault="00D049FA" w:rsidP="00D049FA">
      <w:pPr>
        <w:pStyle w:val="ListParagraph"/>
        <w:numPr>
          <w:ilvl w:val="2"/>
          <w:numId w:val="21"/>
        </w:numPr>
        <w:rPr>
          <w:sz w:val="28"/>
        </w:rPr>
      </w:pPr>
      <w:r>
        <w:rPr>
          <w:sz w:val="28"/>
        </w:rPr>
        <w:t>Installation of mains underground services to summer house</w:t>
      </w:r>
    </w:p>
    <w:p w:rsidR="00325746" w:rsidRPr="00325746" w:rsidRDefault="00325746" w:rsidP="00325746">
      <w:pPr>
        <w:pStyle w:val="ListParagraph"/>
        <w:ind w:left="1224"/>
        <w:rPr>
          <w:sz w:val="4"/>
        </w:rPr>
      </w:pPr>
    </w:p>
    <w:p w:rsidR="00325746" w:rsidRPr="00325746" w:rsidRDefault="00D049FA" w:rsidP="00325746">
      <w:pPr>
        <w:pStyle w:val="ListParagraph"/>
        <w:numPr>
          <w:ilvl w:val="2"/>
          <w:numId w:val="21"/>
        </w:numPr>
        <w:rPr>
          <w:sz w:val="28"/>
        </w:rPr>
      </w:pPr>
      <w:r>
        <w:rPr>
          <w:sz w:val="28"/>
        </w:rPr>
        <w:t>Landscape to other areas of garden</w:t>
      </w:r>
    </w:p>
    <w:p w:rsidR="00325746" w:rsidRPr="00325746" w:rsidRDefault="00325746" w:rsidP="00325746">
      <w:pPr>
        <w:pStyle w:val="ListParagraph"/>
        <w:ind w:left="1224"/>
        <w:rPr>
          <w:sz w:val="4"/>
        </w:rPr>
      </w:pPr>
    </w:p>
    <w:p w:rsidR="00325746" w:rsidRPr="00325746" w:rsidRDefault="00D049FA" w:rsidP="00325746">
      <w:pPr>
        <w:pStyle w:val="ListParagraph"/>
        <w:numPr>
          <w:ilvl w:val="2"/>
          <w:numId w:val="21"/>
        </w:numPr>
        <w:rPr>
          <w:sz w:val="28"/>
        </w:rPr>
      </w:pPr>
      <w:r>
        <w:rPr>
          <w:sz w:val="28"/>
        </w:rPr>
        <w:t>Crushing of Tree 001 roots by construction traffic or storage of materials</w:t>
      </w:r>
    </w:p>
    <w:p w:rsidR="00325746" w:rsidRPr="00325746" w:rsidRDefault="00325746" w:rsidP="00325746">
      <w:pPr>
        <w:pStyle w:val="ListParagraph"/>
        <w:ind w:left="1224"/>
        <w:rPr>
          <w:sz w:val="4"/>
        </w:rPr>
      </w:pPr>
    </w:p>
    <w:p w:rsidR="00325746" w:rsidRPr="00325746" w:rsidRDefault="00D049FA" w:rsidP="00325746">
      <w:pPr>
        <w:pStyle w:val="ListParagraph"/>
        <w:numPr>
          <w:ilvl w:val="2"/>
          <w:numId w:val="21"/>
        </w:numPr>
        <w:rPr>
          <w:sz w:val="28"/>
        </w:rPr>
      </w:pPr>
      <w:r>
        <w:rPr>
          <w:sz w:val="28"/>
        </w:rPr>
        <w:t>Possible poisoning of Tree 001 by spillage of storage of fuel or chemicals</w:t>
      </w:r>
    </w:p>
    <w:p w:rsidR="00325746" w:rsidRPr="00325746" w:rsidRDefault="00325746" w:rsidP="00325746">
      <w:pPr>
        <w:pStyle w:val="ListParagraph"/>
        <w:ind w:left="1224"/>
        <w:rPr>
          <w:sz w:val="4"/>
        </w:rPr>
      </w:pPr>
    </w:p>
    <w:p w:rsidR="00325746" w:rsidRPr="00325746" w:rsidRDefault="00D049FA" w:rsidP="00325746">
      <w:pPr>
        <w:pStyle w:val="ListParagraph"/>
        <w:numPr>
          <w:ilvl w:val="2"/>
          <w:numId w:val="21"/>
        </w:numPr>
        <w:rPr>
          <w:sz w:val="28"/>
        </w:rPr>
      </w:pPr>
      <w:r>
        <w:rPr>
          <w:sz w:val="28"/>
        </w:rPr>
        <w:t>Impact damage/abrasion of bark etc.</w:t>
      </w:r>
    </w:p>
    <w:p w:rsidR="00325746" w:rsidRPr="00325746" w:rsidRDefault="00325746" w:rsidP="00325746">
      <w:pPr>
        <w:pStyle w:val="ListParagraph"/>
        <w:ind w:left="1224"/>
        <w:rPr>
          <w:sz w:val="4"/>
        </w:rPr>
      </w:pPr>
    </w:p>
    <w:p w:rsidR="00325746" w:rsidRPr="00325746" w:rsidRDefault="00D049FA" w:rsidP="00325746">
      <w:pPr>
        <w:pStyle w:val="ListParagraph"/>
        <w:numPr>
          <w:ilvl w:val="2"/>
          <w:numId w:val="21"/>
        </w:numPr>
        <w:rPr>
          <w:sz w:val="28"/>
        </w:rPr>
      </w:pPr>
      <w:r>
        <w:rPr>
          <w:sz w:val="28"/>
        </w:rPr>
        <w:t>Broken branches</w:t>
      </w:r>
    </w:p>
    <w:p w:rsidR="00325746" w:rsidRPr="00325746" w:rsidRDefault="00325746" w:rsidP="00325746">
      <w:pPr>
        <w:pStyle w:val="ListParagraph"/>
        <w:ind w:left="1224"/>
        <w:rPr>
          <w:sz w:val="4"/>
        </w:rPr>
      </w:pPr>
    </w:p>
    <w:p w:rsidR="00325746" w:rsidRPr="00325746" w:rsidRDefault="00D049FA" w:rsidP="00325746">
      <w:pPr>
        <w:pStyle w:val="ListParagraph"/>
        <w:numPr>
          <w:ilvl w:val="2"/>
          <w:numId w:val="21"/>
        </w:numPr>
        <w:rPr>
          <w:sz w:val="28"/>
        </w:rPr>
      </w:pPr>
      <w:r>
        <w:rPr>
          <w:sz w:val="28"/>
        </w:rPr>
        <w:t>Fire damage</w:t>
      </w:r>
    </w:p>
    <w:p w:rsidR="00325746" w:rsidRPr="00325746" w:rsidRDefault="00325746" w:rsidP="00325746">
      <w:pPr>
        <w:pStyle w:val="ListParagraph"/>
        <w:ind w:left="1224"/>
        <w:rPr>
          <w:sz w:val="16"/>
        </w:rPr>
      </w:pPr>
    </w:p>
    <w:p w:rsidR="00D049FA" w:rsidRPr="00325746" w:rsidRDefault="00D049FA" w:rsidP="00D049FA">
      <w:pPr>
        <w:pStyle w:val="ListParagraph"/>
        <w:numPr>
          <w:ilvl w:val="0"/>
          <w:numId w:val="21"/>
        </w:numPr>
        <w:rPr>
          <w:sz w:val="28"/>
        </w:rPr>
      </w:pPr>
      <w:r>
        <w:rPr>
          <w:sz w:val="28"/>
          <w:u w:val="single"/>
        </w:rPr>
        <w:t>Construction Phase</w:t>
      </w:r>
    </w:p>
    <w:p w:rsidR="00325746" w:rsidRPr="00325746" w:rsidRDefault="00325746" w:rsidP="00325746">
      <w:pPr>
        <w:pStyle w:val="ListParagraph"/>
        <w:ind w:left="360"/>
        <w:rPr>
          <w:sz w:val="16"/>
        </w:rPr>
      </w:pPr>
    </w:p>
    <w:p w:rsidR="00D049FA" w:rsidRDefault="00D049FA" w:rsidP="00D049FA">
      <w:pPr>
        <w:pStyle w:val="ListParagraph"/>
        <w:numPr>
          <w:ilvl w:val="1"/>
          <w:numId w:val="21"/>
        </w:numPr>
        <w:rPr>
          <w:sz w:val="28"/>
        </w:rPr>
      </w:pPr>
      <w:r>
        <w:rPr>
          <w:sz w:val="28"/>
        </w:rPr>
        <w:t>The main contractor will ensure that all the following works/actions are carried out.</w:t>
      </w:r>
    </w:p>
    <w:p w:rsidR="00325746" w:rsidRPr="00325746" w:rsidRDefault="00325746" w:rsidP="00325746">
      <w:pPr>
        <w:pStyle w:val="ListParagraph"/>
        <w:ind w:left="792"/>
        <w:rPr>
          <w:sz w:val="16"/>
        </w:rPr>
      </w:pPr>
    </w:p>
    <w:p w:rsidR="00325746" w:rsidRPr="00325746" w:rsidRDefault="00D049FA" w:rsidP="00325746">
      <w:pPr>
        <w:pStyle w:val="ListParagraph"/>
        <w:numPr>
          <w:ilvl w:val="1"/>
          <w:numId w:val="21"/>
        </w:numPr>
        <w:rPr>
          <w:sz w:val="28"/>
        </w:rPr>
      </w:pPr>
      <w:r>
        <w:rPr>
          <w:sz w:val="28"/>
        </w:rPr>
        <w:t>A copy of this method statement is to be displayed in a prominent position on site and brought to the attention of all staff and operatives, in particularly ground workers and machine operators.</w:t>
      </w:r>
    </w:p>
    <w:p w:rsidR="00325746" w:rsidRPr="00325746" w:rsidRDefault="00325746" w:rsidP="00325746">
      <w:pPr>
        <w:pStyle w:val="ListParagraph"/>
        <w:ind w:left="792"/>
        <w:rPr>
          <w:sz w:val="16"/>
        </w:rPr>
      </w:pPr>
    </w:p>
    <w:p w:rsidR="00D049FA" w:rsidRDefault="00D049FA" w:rsidP="00D049FA">
      <w:pPr>
        <w:pStyle w:val="ListParagraph"/>
        <w:numPr>
          <w:ilvl w:val="1"/>
          <w:numId w:val="21"/>
        </w:numPr>
        <w:rPr>
          <w:sz w:val="28"/>
        </w:rPr>
      </w:pPr>
      <w:r>
        <w:rPr>
          <w:sz w:val="28"/>
        </w:rPr>
        <w:t>A robust timber frame with ply covering (see sketch) is to be erected round retained trees on site. Such barriers are to be painted white with red notice on each side saying “Protect Tree”.</w:t>
      </w:r>
    </w:p>
    <w:p w:rsidR="00325746" w:rsidRPr="00325746" w:rsidRDefault="00325746" w:rsidP="00325746">
      <w:pPr>
        <w:pStyle w:val="ListParagraph"/>
        <w:ind w:left="792"/>
        <w:rPr>
          <w:sz w:val="16"/>
        </w:rPr>
      </w:pPr>
    </w:p>
    <w:p w:rsidR="00325746" w:rsidRPr="00325746" w:rsidRDefault="00D049FA" w:rsidP="00325746">
      <w:pPr>
        <w:pStyle w:val="ListParagraph"/>
        <w:numPr>
          <w:ilvl w:val="1"/>
          <w:numId w:val="21"/>
        </w:numPr>
        <w:rPr>
          <w:sz w:val="28"/>
        </w:rPr>
      </w:pPr>
      <w:r>
        <w:rPr>
          <w:sz w:val="28"/>
        </w:rPr>
        <w:t>Tree 001 in particular must have special attention to maintaining the barrier in pristine condition</w:t>
      </w:r>
    </w:p>
    <w:p w:rsidR="00325746" w:rsidRPr="00325746" w:rsidRDefault="00325746" w:rsidP="00325746">
      <w:pPr>
        <w:pStyle w:val="ListParagraph"/>
        <w:ind w:left="792"/>
        <w:rPr>
          <w:sz w:val="16"/>
        </w:rPr>
      </w:pPr>
    </w:p>
    <w:p w:rsidR="00325746" w:rsidRDefault="00325746">
      <w:pPr>
        <w:rPr>
          <w:sz w:val="28"/>
        </w:rPr>
      </w:pPr>
      <w:r>
        <w:rPr>
          <w:sz w:val="28"/>
        </w:rPr>
        <w:br w:type="page"/>
      </w:r>
    </w:p>
    <w:p w:rsidR="00D049FA" w:rsidRDefault="00D049FA" w:rsidP="00D049FA">
      <w:pPr>
        <w:pStyle w:val="ListParagraph"/>
        <w:numPr>
          <w:ilvl w:val="1"/>
          <w:numId w:val="21"/>
        </w:numPr>
        <w:rPr>
          <w:sz w:val="28"/>
        </w:rPr>
      </w:pPr>
      <w:r>
        <w:rPr>
          <w:sz w:val="28"/>
        </w:rPr>
        <w:lastRenderedPageBreak/>
        <w:t>Timber stakes (50mm x 50mm x 600mm) are to be driven into ground around Tree 001 at 2cm c/c on line shown in green on Skerrett drawing Appendix ‘A’</w:t>
      </w:r>
      <w:r w:rsidR="00325746">
        <w:rPr>
          <w:sz w:val="28"/>
        </w:rPr>
        <w:t>. Red and white barrier tape is to be fixed to stakes which are to be painted and maintained white. The whole of the above is to define tree root spread with noticed saying “No storage of any kind in this area and no mechanical plant”.</w:t>
      </w:r>
    </w:p>
    <w:p w:rsidR="00325746" w:rsidRPr="00325746" w:rsidRDefault="00325746" w:rsidP="00325746">
      <w:pPr>
        <w:pStyle w:val="ListParagraph"/>
        <w:ind w:left="792"/>
        <w:rPr>
          <w:sz w:val="16"/>
        </w:rPr>
      </w:pPr>
    </w:p>
    <w:p w:rsidR="00325746" w:rsidRPr="00325746" w:rsidRDefault="00325746" w:rsidP="00325746">
      <w:pPr>
        <w:pStyle w:val="ListParagraph"/>
        <w:numPr>
          <w:ilvl w:val="1"/>
          <w:numId w:val="21"/>
        </w:numPr>
        <w:rPr>
          <w:sz w:val="28"/>
        </w:rPr>
      </w:pPr>
      <w:r>
        <w:rPr>
          <w:sz w:val="28"/>
        </w:rPr>
        <w:t>Tree protection is to be mentioned at all tool box talks.</w:t>
      </w:r>
    </w:p>
    <w:p w:rsidR="00325746" w:rsidRPr="00325746" w:rsidRDefault="00325746" w:rsidP="00325746">
      <w:pPr>
        <w:pStyle w:val="ListParagraph"/>
        <w:ind w:left="792"/>
        <w:rPr>
          <w:sz w:val="16"/>
        </w:rPr>
      </w:pPr>
    </w:p>
    <w:p w:rsidR="00325746" w:rsidRPr="00325746" w:rsidRDefault="00325746" w:rsidP="00325746">
      <w:pPr>
        <w:pStyle w:val="ListParagraph"/>
        <w:numPr>
          <w:ilvl w:val="1"/>
          <w:numId w:val="21"/>
        </w:numPr>
        <w:rPr>
          <w:sz w:val="28"/>
        </w:rPr>
      </w:pPr>
      <w:r>
        <w:rPr>
          <w:sz w:val="28"/>
        </w:rPr>
        <w:t>See separate method statement for reduced and made up levels together with excavation and backfire.</w:t>
      </w:r>
    </w:p>
    <w:p w:rsidR="00325746" w:rsidRPr="00325746" w:rsidRDefault="00325746" w:rsidP="00325746">
      <w:pPr>
        <w:pStyle w:val="ListParagraph"/>
        <w:ind w:left="792"/>
        <w:rPr>
          <w:sz w:val="16"/>
        </w:rPr>
      </w:pPr>
    </w:p>
    <w:p w:rsidR="00325746" w:rsidRPr="00325746" w:rsidRDefault="00325746" w:rsidP="00325746">
      <w:pPr>
        <w:pStyle w:val="ListParagraph"/>
        <w:numPr>
          <w:ilvl w:val="0"/>
          <w:numId w:val="21"/>
        </w:numPr>
        <w:rPr>
          <w:sz w:val="28"/>
        </w:rPr>
      </w:pPr>
      <w:r>
        <w:rPr>
          <w:sz w:val="28"/>
          <w:u w:val="single"/>
        </w:rPr>
        <w:t>Reporting</w:t>
      </w:r>
    </w:p>
    <w:p w:rsidR="00325746" w:rsidRPr="00325746" w:rsidRDefault="00325746" w:rsidP="00325746">
      <w:pPr>
        <w:pStyle w:val="ListParagraph"/>
        <w:ind w:left="360"/>
        <w:rPr>
          <w:sz w:val="16"/>
        </w:rPr>
      </w:pPr>
    </w:p>
    <w:p w:rsidR="00325746" w:rsidRDefault="00325746" w:rsidP="00325746">
      <w:pPr>
        <w:pStyle w:val="ListParagraph"/>
        <w:numPr>
          <w:ilvl w:val="1"/>
          <w:numId w:val="21"/>
        </w:numPr>
        <w:rPr>
          <w:sz w:val="28"/>
        </w:rPr>
      </w:pPr>
      <w:r>
        <w:rPr>
          <w:sz w:val="28"/>
        </w:rPr>
        <w:t>Site manager to make tree protection a regular weekly entry in site diary.</w:t>
      </w:r>
    </w:p>
    <w:p w:rsidR="00325746" w:rsidRPr="00325746" w:rsidRDefault="00325746" w:rsidP="00325746">
      <w:pPr>
        <w:pStyle w:val="ListParagraph"/>
        <w:ind w:left="792"/>
        <w:rPr>
          <w:sz w:val="16"/>
        </w:rPr>
      </w:pPr>
    </w:p>
    <w:p w:rsidR="00325746" w:rsidRDefault="00325746" w:rsidP="00325746">
      <w:pPr>
        <w:pStyle w:val="ListParagraph"/>
        <w:numPr>
          <w:ilvl w:val="1"/>
          <w:numId w:val="21"/>
        </w:numPr>
        <w:rPr>
          <w:sz w:val="28"/>
        </w:rPr>
      </w:pPr>
      <w:r>
        <w:rPr>
          <w:sz w:val="28"/>
        </w:rPr>
        <w:t>Any concerns of the site manager with regard to tree protection must immediately be conveyed to the client’s agent.</w:t>
      </w:r>
    </w:p>
    <w:p w:rsidR="00325746" w:rsidRPr="00325746" w:rsidRDefault="00325746" w:rsidP="00325746">
      <w:pPr>
        <w:rPr>
          <w:sz w:val="14"/>
        </w:rPr>
      </w:pPr>
    </w:p>
    <w:p w:rsidR="00325746" w:rsidRPr="00325746" w:rsidRDefault="00325746" w:rsidP="00325746">
      <w:pPr>
        <w:ind w:left="360"/>
        <w:jc w:val="center"/>
        <w:rPr>
          <w:b/>
          <w:sz w:val="28"/>
        </w:rPr>
      </w:pPr>
      <w:r>
        <w:rPr>
          <w:b/>
          <w:sz w:val="28"/>
        </w:rPr>
        <w:t>END</w:t>
      </w:r>
    </w:p>
    <w:sectPr w:rsidR="00325746" w:rsidRPr="0032574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D71" w:rsidRDefault="00DC2D71" w:rsidP="00462DA0">
      <w:pPr>
        <w:spacing w:after="0" w:line="240" w:lineRule="auto"/>
      </w:pPr>
      <w:r>
        <w:separator/>
      </w:r>
    </w:p>
  </w:endnote>
  <w:endnote w:type="continuationSeparator" w:id="0">
    <w:p w:rsidR="00DC2D71" w:rsidRDefault="00DC2D71" w:rsidP="00462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9C2" w:rsidRDefault="006949C2" w:rsidP="00462DA0">
    <w:pPr>
      <w:pStyle w:val="Header"/>
      <w:jc w:val="center"/>
      <w:rPr>
        <w:color w:val="808080" w:themeColor="background1" w:themeShade="80"/>
        <w:sz w:val="24"/>
        <w:szCs w:val="24"/>
      </w:rPr>
    </w:pPr>
    <w:r w:rsidRPr="00F428A0">
      <w:rPr>
        <w:color w:val="808080" w:themeColor="background1" w:themeShade="80"/>
        <w:sz w:val="24"/>
        <w:szCs w:val="24"/>
      </w:rPr>
      <w:t xml:space="preserve">Page </w:t>
    </w:r>
    <w:r w:rsidRPr="00F428A0">
      <w:rPr>
        <w:b/>
        <w:color w:val="808080" w:themeColor="background1" w:themeShade="80"/>
        <w:sz w:val="24"/>
        <w:szCs w:val="24"/>
      </w:rPr>
      <w:fldChar w:fldCharType="begin"/>
    </w:r>
    <w:r w:rsidRPr="00F428A0">
      <w:rPr>
        <w:b/>
        <w:color w:val="808080" w:themeColor="background1" w:themeShade="80"/>
        <w:sz w:val="24"/>
        <w:szCs w:val="24"/>
      </w:rPr>
      <w:instrText xml:space="preserve"> PAGE  \* Arabic  \* MERGEFORMAT </w:instrText>
    </w:r>
    <w:r w:rsidRPr="00F428A0">
      <w:rPr>
        <w:b/>
        <w:color w:val="808080" w:themeColor="background1" w:themeShade="80"/>
        <w:sz w:val="24"/>
        <w:szCs w:val="24"/>
      </w:rPr>
      <w:fldChar w:fldCharType="separate"/>
    </w:r>
    <w:r w:rsidR="00073A40">
      <w:rPr>
        <w:b/>
        <w:noProof/>
        <w:color w:val="808080" w:themeColor="background1" w:themeShade="80"/>
        <w:sz w:val="24"/>
        <w:szCs w:val="24"/>
      </w:rPr>
      <w:t>1</w:t>
    </w:r>
    <w:r w:rsidRPr="00F428A0">
      <w:rPr>
        <w:b/>
        <w:color w:val="808080" w:themeColor="background1" w:themeShade="80"/>
        <w:sz w:val="24"/>
        <w:szCs w:val="24"/>
      </w:rPr>
      <w:fldChar w:fldCharType="end"/>
    </w:r>
    <w:r w:rsidRPr="00F428A0">
      <w:rPr>
        <w:color w:val="808080" w:themeColor="background1" w:themeShade="80"/>
        <w:sz w:val="24"/>
        <w:szCs w:val="24"/>
      </w:rPr>
      <w:t xml:space="preserve"> of </w:t>
    </w:r>
    <w:r w:rsidRPr="00F428A0">
      <w:rPr>
        <w:b/>
        <w:color w:val="808080" w:themeColor="background1" w:themeShade="80"/>
        <w:sz w:val="24"/>
        <w:szCs w:val="24"/>
      </w:rPr>
      <w:fldChar w:fldCharType="begin"/>
    </w:r>
    <w:r w:rsidRPr="00F428A0">
      <w:rPr>
        <w:b/>
        <w:color w:val="808080" w:themeColor="background1" w:themeShade="80"/>
        <w:sz w:val="24"/>
        <w:szCs w:val="24"/>
      </w:rPr>
      <w:instrText xml:space="preserve"> NUMPAGES  \* Arabic  \* MERGEFORMAT </w:instrText>
    </w:r>
    <w:r w:rsidRPr="00F428A0">
      <w:rPr>
        <w:b/>
        <w:color w:val="808080" w:themeColor="background1" w:themeShade="80"/>
        <w:sz w:val="24"/>
        <w:szCs w:val="24"/>
      </w:rPr>
      <w:fldChar w:fldCharType="separate"/>
    </w:r>
    <w:r w:rsidR="00073A40">
      <w:rPr>
        <w:b/>
        <w:noProof/>
        <w:color w:val="808080" w:themeColor="background1" w:themeShade="80"/>
        <w:sz w:val="24"/>
        <w:szCs w:val="24"/>
      </w:rPr>
      <w:t>3</w:t>
    </w:r>
    <w:r w:rsidRPr="00F428A0">
      <w:rPr>
        <w:b/>
        <w:color w:val="808080" w:themeColor="background1" w:themeShade="80"/>
        <w:sz w:val="24"/>
        <w:szCs w:val="24"/>
      </w:rPr>
      <w:fldChar w:fldCharType="end"/>
    </w:r>
  </w:p>
  <w:p w:rsidR="006949C2" w:rsidRPr="007D7D38" w:rsidRDefault="006949C2" w:rsidP="00462DA0">
    <w:pPr>
      <w:pStyle w:val="Header"/>
      <w:jc w:val="center"/>
      <w:rPr>
        <w:color w:val="808080" w:themeColor="background1" w:themeShade="80"/>
        <w:sz w:val="24"/>
        <w:szCs w:val="24"/>
      </w:rPr>
    </w:pPr>
    <w:r w:rsidRPr="007D7D38">
      <w:rPr>
        <w:color w:val="808080" w:themeColor="background1" w:themeShade="80"/>
        <w:sz w:val="24"/>
        <w:szCs w:val="24"/>
      </w:rPr>
      <w:t>___________________________________________________________________________</w:t>
    </w:r>
  </w:p>
  <w:p w:rsidR="006949C2" w:rsidRPr="00462DA0" w:rsidRDefault="006949C2" w:rsidP="00462DA0">
    <w:pPr>
      <w:pStyle w:val="Footer"/>
      <w:jc w:val="center"/>
      <w:rPr>
        <w:bCs/>
        <w:color w:val="808080" w:themeColor="background1" w:themeShade="80"/>
      </w:rPr>
    </w:pPr>
    <w:r w:rsidRPr="007D7D38">
      <w:rPr>
        <w:color w:val="808080" w:themeColor="background1" w:themeShade="80"/>
      </w:rPr>
      <w:t xml:space="preserve">Venture Services London Ltd. is a company limited by guarantee no. </w:t>
    </w:r>
    <w:r w:rsidRPr="007D7D38">
      <w:rPr>
        <w:bCs/>
        <w:color w:val="808080" w:themeColor="background1" w:themeShade="80"/>
      </w:rPr>
      <w:t>07233726.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D71" w:rsidRDefault="00DC2D71" w:rsidP="00462DA0">
      <w:pPr>
        <w:spacing w:after="0" w:line="240" w:lineRule="auto"/>
      </w:pPr>
      <w:r>
        <w:separator/>
      </w:r>
    </w:p>
  </w:footnote>
  <w:footnote w:type="continuationSeparator" w:id="0">
    <w:p w:rsidR="00DC2D71" w:rsidRDefault="00DC2D71" w:rsidP="00462D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9C2" w:rsidRPr="007D7D38" w:rsidRDefault="006949C2" w:rsidP="00462DA0">
    <w:pPr>
      <w:pStyle w:val="Header"/>
      <w:jc w:val="center"/>
      <w:rPr>
        <w:color w:val="808080" w:themeColor="background1" w:themeShade="80"/>
        <w:sz w:val="70"/>
        <w:szCs w:val="70"/>
      </w:rPr>
    </w:pPr>
    <w:r w:rsidRPr="007D7D38">
      <w:rPr>
        <w:color w:val="808080" w:themeColor="background1" w:themeShade="80"/>
        <w:sz w:val="70"/>
        <w:szCs w:val="70"/>
      </w:rPr>
      <w:t>Venture Services London Ltd.</w:t>
    </w:r>
  </w:p>
  <w:p w:rsidR="006949C2" w:rsidRPr="007D7D38" w:rsidRDefault="006949C2" w:rsidP="00462DA0">
    <w:pPr>
      <w:pStyle w:val="Header"/>
      <w:jc w:val="center"/>
      <w:rPr>
        <w:color w:val="808080" w:themeColor="background1" w:themeShade="80"/>
        <w:sz w:val="24"/>
        <w:szCs w:val="24"/>
      </w:rPr>
    </w:pPr>
    <w:r>
      <w:rPr>
        <w:color w:val="808080" w:themeColor="background1" w:themeShade="80"/>
        <w:sz w:val="24"/>
        <w:szCs w:val="24"/>
      </w:rPr>
      <w:t>Queen Anne Cottage</w:t>
    </w:r>
    <w:r w:rsidRPr="007D7D38">
      <w:rPr>
        <w:color w:val="808080" w:themeColor="background1" w:themeShade="80"/>
        <w:sz w:val="24"/>
        <w:szCs w:val="24"/>
      </w:rPr>
      <w:t xml:space="preserve"> | </w:t>
    </w:r>
    <w:r>
      <w:rPr>
        <w:color w:val="808080" w:themeColor="background1" w:themeShade="80"/>
        <w:sz w:val="24"/>
        <w:szCs w:val="24"/>
      </w:rPr>
      <w:t>Greensted Road</w:t>
    </w:r>
    <w:r w:rsidRPr="007D7D38">
      <w:rPr>
        <w:color w:val="808080" w:themeColor="background1" w:themeShade="80"/>
        <w:sz w:val="24"/>
        <w:szCs w:val="24"/>
      </w:rPr>
      <w:t xml:space="preserve"> | </w:t>
    </w:r>
    <w:r>
      <w:rPr>
        <w:color w:val="808080" w:themeColor="background1" w:themeShade="80"/>
        <w:sz w:val="24"/>
        <w:szCs w:val="24"/>
      </w:rPr>
      <w:t>Greensted</w:t>
    </w:r>
    <w:r w:rsidRPr="007D7D38">
      <w:rPr>
        <w:color w:val="808080" w:themeColor="background1" w:themeShade="80"/>
        <w:sz w:val="24"/>
        <w:szCs w:val="24"/>
      </w:rPr>
      <w:t xml:space="preserve"> | Essex | CM5 </w:t>
    </w:r>
    <w:r>
      <w:rPr>
        <w:color w:val="808080" w:themeColor="background1" w:themeShade="80"/>
        <w:sz w:val="24"/>
        <w:szCs w:val="24"/>
      </w:rPr>
      <w:t>9LA</w:t>
    </w:r>
  </w:p>
  <w:p w:rsidR="006949C2" w:rsidRDefault="006949C2" w:rsidP="00E64B4E">
    <w:pPr>
      <w:pStyle w:val="Header"/>
      <w:jc w:val="center"/>
      <w:rPr>
        <w:color w:val="808080" w:themeColor="background1" w:themeShade="80"/>
        <w:sz w:val="24"/>
        <w:szCs w:val="24"/>
      </w:rPr>
    </w:pPr>
    <w:r w:rsidRPr="007D7D38">
      <w:rPr>
        <w:color w:val="808080" w:themeColor="background1" w:themeShade="80"/>
        <w:sz w:val="24"/>
        <w:szCs w:val="24"/>
      </w:rPr>
      <w:t>___________________________________________________________________________</w:t>
    </w:r>
  </w:p>
  <w:p w:rsidR="00D049FA" w:rsidRPr="00D049FA" w:rsidRDefault="00D049FA" w:rsidP="00D049FA">
    <w:pPr>
      <w:spacing w:after="0" w:line="240" w:lineRule="auto"/>
      <w:jc w:val="center"/>
      <w:rPr>
        <w:b/>
        <w:sz w:val="28"/>
      </w:rPr>
    </w:pPr>
    <w:r w:rsidRPr="00D049FA">
      <w:rPr>
        <w:b/>
        <w:sz w:val="28"/>
      </w:rPr>
      <w:t>7 Kidde</w:t>
    </w:r>
    <w:r>
      <w:rPr>
        <w:b/>
        <w:sz w:val="28"/>
      </w:rPr>
      <w:t>r</w:t>
    </w:r>
    <w:r w:rsidRPr="00D049FA">
      <w:rPr>
        <w:b/>
        <w:sz w:val="28"/>
      </w:rPr>
      <w:t>pore Ave. London NW3</w:t>
    </w:r>
  </w:p>
  <w:p w:rsidR="00D049FA" w:rsidRPr="007D7D38" w:rsidRDefault="00D049FA" w:rsidP="00D049FA">
    <w:pPr>
      <w:pStyle w:val="Header"/>
      <w:jc w:val="center"/>
      <w:rPr>
        <w:color w:val="808080" w:themeColor="background1" w:themeShade="80"/>
        <w:sz w:val="24"/>
        <w:szCs w:val="24"/>
      </w:rPr>
    </w:pPr>
    <w:r w:rsidRPr="007D7D38">
      <w:rPr>
        <w:color w:val="808080" w:themeColor="background1" w:themeShade="80"/>
        <w:sz w:val="24"/>
        <w:szCs w:val="24"/>
      </w:rPr>
      <w:t>___________________________________________________________________________</w:t>
    </w:r>
  </w:p>
  <w:p w:rsidR="006949C2" w:rsidRDefault="006949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9659E"/>
    <w:multiLevelType w:val="hybridMultilevel"/>
    <w:tmpl w:val="EC0875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E51E2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075D99"/>
    <w:multiLevelType w:val="hybridMultilevel"/>
    <w:tmpl w:val="EAC29EC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 w15:restartNumberingAfterBreak="0">
    <w:nsid w:val="234E0FAB"/>
    <w:multiLevelType w:val="hybridMultilevel"/>
    <w:tmpl w:val="935EF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060F7"/>
    <w:multiLevelType w:val="hybridMultilevel"/>
    <w:tmpl w:val="4014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6322FE"/>
    <w:multiLevelType w:val="multilevel"/>
    <w:tmpl w:val="9BA45E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535C8D"/>
    <w:multiLevelType w:val="hybridMultilevel"/>
    <w:tmpl w:val="B0787E3C"/>
    <w:lvl w:ilvl="0" w:tplc="438A8B26">
      <w:start w:val="1"/>
      <w:numFmt w:val="decimal"/>
      <w:lvlText w:val="%1."/>
      <w:lvlJc w:val="left"/>
      <w:pPr>
        <w:ind w:left="4320" w:hanging="360"/>
      </w:pPr>
      <w:rPr>
        <w:rFonts w:hint="default"/>
        <w:sz w:val="24"/>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7" w15:restartNumberingAfterBreak="0">
    <w:nsid w:val="2D5C60DB"/>
    <w:multiLevelType w:val="hybridMultilevel"/>
    <w:tmpl w:val="EE3E8732"/>
    <w:lvl w:ilvl="0" w:tplc="4BCE92CC">
      <w:start w:val="1"/>
      <w:numFmt w:val="decimal"/>
      <w:lvlText w:val="%1."/>
      <w:lvlJc w:val="left"/>
      <w:pPr>
        <w:ind w:left="4320" w:hanging="360"/>
      </w:pPr>
      <w:rPr>
        <w:rFonts w:hint="default"/>
        <w:sz w:val="28"/>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8" w15:restartNumberingAfterBreak="0">
    <w:nsid w:val="38A24FF0"/>
    <w:multiLevelType w:val="hybridMultilevel"/>
    <w:tmpl w:val="EC2279CC"/>
    <w:lvl w:ilvl="0" w:tplc="08090001">
      <w:start w:val="1"/>
      <w:numFmt w:val="bullet"/>
      <w:lvlText w:val=""/>
      <w:lvlJc w:val="left"/>
      <w:pPr>
        <w:ind w:left="5040" w:hanging="360"/>
      </w:pPr>
      <w:rPr>
        <w:rFonts w:ascii="Symbol" w:hAnsi="Symbol" w:hint="default"/>
      </w:rPr>
    </w:lvl>
    <w:lvl w:ilvl="1" w:tplc="08090003" w:tentative="1">
      <w:start w:val="1"/>
      <w:numFmt w:val="bullet"/>
      <w:lvlText w:val="o"/>
      <w:lvlJc w:val="left"/>
      <w:pPr>
        <w:ind w:left="5760" w:hanging="360"/>
      </w:pPr>
      <w:rPr>
        <w:rFonts w:ascii="Courier New" w:hAnsi="Courier New" w:cs="Courier New" w:hint="default"/>
      </w:rPr>
    </w:lvl>
    <w:lvl w:ilvl="2" w:tplc="08090005" w:tentative="1">
      <w:start w:val="1"/>
      <w:numFmt w:val="bullet"/>
      <w:lvlText w:val=""/>
      <w:lvlJc w:val="left"/>
      <w:pPr>
        <w:ind w:left="6480" w:hanging="360"/>
      </w:pPr>
      <w:rPr>
        <w:rFonts w:ascii="Wingdings" w:hAnsi="Wingdings" w:hint="default"/>
      </w:rPr>
    </w:lvl>
    <w:lvl w:ilvl="3" w:tplc="08090001" w:tentative="1">
      <w:start w:val="1"/>
      <w:numFmt w:val="bullet"/>
      <w:lvlText w:val=""/>
      <w:lvlJc w:val="left"/>
      <w:pPr>
        <w:ind w:left="7200" w:hanging="360"/>
      </w:pPr>
      <w:rPr>
        <w:rFonts w:ascii="Symbol" w:hAnsi="Symbol" w:hint="default"/>
      </w:rPr>
    </w:lvl>
    <w:lvl w:ilvl="4" w:tplc="08090003" w:tentative="1">
      <w:start w:val="1"/>
      <w:numFmt w:val="bullet"/>
      <w:lvlText w:val="o"/>
      <w:lvlJc w:val="left"/>
      <w:pPr>
        <w:ind w:left="7920" w:hanging="360"/>
      </w:pPr>
      <w:rPr>
        <w:rFonts w:ascii="Courier New" w:hAnsi="Courier New" w:cs="Courier New" w:hint="default"/>
      </w:rPr>
    </w:lvl>
    <w:lvl w:ilvl="5" w:tplc="08090005" w:tentative="1">
      <w:start w:val="1"/>
      <w:numFmt w:val="bullet"/>
      <w:lvlText w:val=""/>
      <w:lvlJc w:val="left"/>
      <w:pPr>
        <w:ind w:left="8640" w:hanging="360"/>
      </w:pPr>
      <w:rPr>
        <w:rFonts w:ascii="Wingdings" w:hAnsi="Wingdings" w:hint="default"/>
      </w:rPr>
    </w:lvl>
    <w:lvl w:ilvl="6" w:tplc="08090001" w:tentative="1">
      <w:start w:val="1"/>
      <w:numFmt w:val="bullet"/>
      <w:lvlText w:val=""/>
      <w:lvlJc w:val="left"/>
      <w:pPr>
        <w:ind w:left="9360" w:hanging="360"/>
      </w:pPr>
      <w:rPr>
        <w:rFonts w:ascii="Symbol" w:hAnsi="Symbol" w:hint="default"/>
      </w:rPr>
    </w:lvl>
    <w:lvl w:ilvl="7" w:tplc="08090003" w:tentative="1">
      <w:start w:val="1"/>
      <w:numFmt w:val="bullet"/>
      <w:lvlText w:val="o"/>
      <w:lvlJc w:val="left"/>
      <w:pPr>
        <w:ind w:left="10080" w:hanging="360"/>
      </w:pPr>
      <w:rPr>
        <w:rFonts w:ascii="Courier New" w:hAnsi="Courier New" w:cs="Courier New" w:hint="default"/>
      </w:rPr>
    </w:lvl>
    <w:lvl w:ilvl="8" w:tplc="08090005" w:tentative="1">
      <w:start w:val="1"/>
      <w:numFmt w:val="bullet"/>
      <w:lvlText w:val=""/>
      <w:lvlJc w:val="left"/>
      <w:pPr>
        <w:ind w:left="10800" w:hanging="360"/>
      </w:pPr>
      <w:rPr>
        <w:rFonts w:ascii="Wingdings" w:hAnsi="Wingdings" w:hint="default"/>
      </w:rPr>
    </w:lvl>
  </w:abstractNum>
  <w:abstractNum w:abstractNumId="9" w15:restartNumberingAfterBreak="0">
    <w:nsid w:val="3F415E15"/>
    <w:multiLevelType w:val="hybridMultilevel"/>
    <w:tmpl w:val="358A56B8"/>
    <w:lvl w:ilvl="0" w:tplc="4BCE92C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55C36"/>
    <w:multiLevelType w:val="hybridMultilevel"/>
    <w:tmpl w:val="8B5E3318"/>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1" w15:restartNumberingAfterBreak="0">
    <w:nsid w:val="5777468C"/>
    <w:multiLevelType w:val="hybridMultilevel"/>
    <w:tmpl w:val="DDEC53C0"/>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2" w15:restartNumberingAfterBreak="0">
    <w:nsid w:val="60F0132D"/>
    <w:multiLevelType w:val="hybridMultilevel"/>
    <w:tmpl w:val="B04CDC50"/>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3" w15:restartNumberingAfterBreak="0">
    <w:nsid w:val="62272AE8"/>
    <w:multiLevelType w:val="hybridMultilevel"/>
    <w:tmpl w:val="8AF8C8EA"/>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4" w15:restartNumberingAfterBreak="0">
    <w:nsid w:val="653C79F1"/>
    <w:multiLevelType w:val="hybridMultilevel"/>
    <w:tmpl w:val="A70027AC"/>
    <w:lvl w:ilvl="0" w:tplc="79CAA46C">
      <w:start w:val="1"/>
      <w:numFmt w:val="decimal"/>
      <w:lvlText w:val="%1"/>
      <w:lvlJc w:val="left"/>
      <w:pPr>
        <w:ind w:left="1080" w:hanging="360"/>
      </w:pPr>
      <w:rPr>
        <w:rFonts w:hint="default"/>
        <w:b w:val="0"/>
      </w:rPr>
    </w:lvl>
    <w:lvl w:ilvl="1" w:tplc="7C78AC54">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FE176F"/>
    <w:multiLevelType w:val="multilevel"/>
    <w:tmpl w:val="011AB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DE21B7"/>
    <w:multiLevelType w:val="hybridMultilevel"/>
    <w:tmpl w:val="1FF0B332"/>
    <w:lvl w:ilvl="0" w:tplc="F7F8A7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E00783"/>
    <w:multiLevelType w:val="hybridMultilevel"/>
    <w:tmpl w:val="DE9235D0"/>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18" w15:restartNumberingAfterBreak="0">
    <w:nsid w:val="6A0331AC"/>
    <w:multiLevelType w:val="hybridMultilevel"/>
    <w:tmpl w:val="C2AA773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9" w15:restartNumberingAfterBreak="0">
    <w:nsid w:val="6CD5024D"/>
    <w:multiLevelType w:val="hybridMultilevel"/>
    <w:tmpl w:val="DDEC53C0"/>
    <w:lvl w:ilvl="0" w:tplc="0809000F">
      <w:start w:val="1"/>
      <w:numFmt w:val="decimal"/>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0" w15:restartNumberingAfterBreak="0">
    <w:nsid w:val="7EA12BB5"/>
    <w:multiLevelType w:val="hybridMultilevel"/>
    <w:tmpl w:val="41D605B0"/>
    <w:lvl w:ilvl="0" w:tplc="049AE5FA">
      <w:start w:val="1"/>
      <w:numFmt w:val="decimal"/>
      <w:lvlText w:val="%1."/>
      <w:lvlJc w:val="left"/>
      <w:pPr>
        <w:ind w:left="1080" w:hanging="360"/>
      </w:pPr>
      <w:rPr>
        <w:rFonts w:hint="default"/>
        <w:b/>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4"/>
  </w:num>
  <w:num w:numId="3">
    <w:abstractNumId w:val="20"/>
  </w:num>
  <w:num w:numId="4">
    <w:abstractNumId w:val="0"/>
  </w:num>
  <w:num w:numId="5">
    <w:abstractNumId w:val="16"/>
  </w:num>
  <w:num w:numId="6">
    <w:abstractNumId w:val="3"/>
  </w:num>
  <w:num w:numId="7">
    <w:abstractNumId w:val="19"/>
  </w:num>
  <w:num w:numId="8">
    <w:abstractNumId w:val="13"/>
  </w:num>
  <w:num w:numId="9">
    <w:abstractNumId w:val="17"/>
  </w:num>
  <w:num w:numId="10">
    <w:abstractNumId w:val="12"/>
  </w:num>
  <w:num w:numId="11">
    <w:abstractNumId w:val="11"/>
  </w:num>
  <w:num w:numId="12">
    <w:abstractNumId w:val="18"/>
  </w:num>
  <w:num w:numId="13">
    <w:abstractNumId w:val="2"/>
  </w:num>
  <w:num w:numId="14">
    <w:abstractNumId w:val="10"/>
  </w:num>
  <w:num w:numId="15">
    <w:abstractNumId w:val="7"/>
  </w:num>
  <w:num w:numId="16">
    <w:abstractNumId w:val="6"/>
  </w:num>
  <w:num w:numId="17">
    <w:abstractNumId w:val="8"/>
  </w:num>
  <w:num w:numId="18">
    <w:abstractNumId w:val="1"/>
  </w:num>
  <w:num w:numId="19">
    <w:abstractNumId w:val="15"/>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DA0"/>
    <w:rsid w:val="00035F8F"/>
    <w:rsid w:val="00073A40"/>
    <w:rsid w:val="000A79F3"/>
    <w:rsid w:val="00167B8D"/>
    <w:rsid w:val="00325746"/>
    <w:rsid w:val="00351380"/>
    <w:rsid w:val="00401623"/>
    <w:rsid w:val="00462DA0"/>
    <w:rsid w:val="00531280"/>
    <w:rsid w:val="0055674E"/>
    <w:rsid w:val="005A3987"/>
    <w:rsid w:val="005C3A62"/>
    <w:rsid w:val="005D3CAE"/>
    <w:rsid w:val="006949C2"/>
    <w:rsid w:val="006B41E8"/>
    <w:rsid w:val="00717B01"/>
    <w:rsid w:val="00C34A89"/>
    <w:rsid w:val="00C94C56"/>
    <w:rsid w:val="00D049FA"/>
    <w:rsid w:val="00DA2C96"/>
    <w:rsid w:val="00DC2D71"/>
    <w:rsid w:val="00E0399C"/>
    <w:rsid w:val="00E64B4E"/>
    <w:rsid w:val="00E968EA"/>
    <w:rsid w:val="00F35F57"/>
    <w:rsid w:val="00F428A0"/>
    <w:rsid w:val="00FC6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A3648F-27FF-4AA1-B8F6-8EDA9EBC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D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DA0"/>
  </w:style>
  <w:style w:type="paragraph" w:styleId="Footer">
    <w:name w:val="footer"/>
    <w:basedOn w:val="Normal"/>
    <w:link w:val="FooterChar"/>
    <w:uiPriority w:val="99"/>
    <w:unhideWhenUsed/>
    <w:rsid w:val="00462D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DA0"/>
  </w:style>
  <w:style w:type="paragraph" w:styleId="NoSpacing">
    <w:name w:val="No Spacing"/>
    <w:uiPriority w:val="1"/>
    <w:qFormat/>
    <w:rsid w:val="00462DA0"/>
    <w:pPr>
      <w:spacing w:after="0" w:line="240" w:lineRule="auto"/>
    </w:pPr>
  </w:style>
  <w:style w:type="character" w:styleId="Hyperlink">
    <w:name w:val="Hyperlink"/>
    <w:basedOn w:val="DefaultParagraphFont"/>
    <w:uiPriority w:val="99"/>
    <w:unhideWhenUsed/>
    <w:rsid w:val="00462DA0"/>
    <w:rPr>
      <w:color w:val="0000FF" w:themeColor="hyperlink"/>
      <w:u w:val="single"/>
    </w:rPr>
  </w:style>
  <w:style w:type="character" w:styleId="Strong">
    <w:name w:val="Strong"/>
    <w:basedOn w:val="DefaultParagraphFont"/>
    <w:uiPriority w:val="22"/>
    <w:qFormat/>
    <w:rsid w:val="00F428A0"/>
    <w:rPr>
      <w:b/>
      <w:bCs/>
    </w:rPr>
  </w:style>
  <w:style w:type="table" w:styleId="TableGrid">
    <w:name w:val="Table Grid"/>
    <w:basedOn w:val="TableNormal"/>
    <w:uiPriority w:val="59"/>
    <w:rsid w:val="00F35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A89"/>
    <w:pPr>
      <w:ind w:left="720"/>
      <w:contextualSpacing/>
    </w:pPr>
  </w:style>
  <w:style w:type="paragraph" w:styleId="BalloonText">
    <w:name w:val="Balloon Text"/>
    <w:basedOn w:val="Normal"/>
    <w:link w:val="BalloonTextChar"/>
    <w:uiPriority w:val="99"/>
    <w:semiHidden/>
    <w:unhideWhenUsed/>
    <w:rsid w:val="00531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460FD-6A3B-4D1F-B2DF-11351076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Tsunami</cp:lastModifiedBy>
  <cp:revision>2</cp:revision>
  <cp:lastPrinted>2015-05-23T17:43:00Z</cp:lastPrinted>
  <dcterms:created xsi:type="dcterms:W3CDTF">2015-08-05T19:06:00Z</dcterms:created>
  <dcterms:modified xsi:type="dcterms:W3CDTF">2015-08-05T19:06:00Z</dcterms:modified>
</cp:coreProperties>
</file>