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6D" w:rsidRDefault="00AC3D6D" w:rsidP="00AC3D6D">
      <w:pPr>
        <w:spacing w:after="0"/>
        <w:rPr>
          <w:rFonts w:ascii="Arial" w:hAnsi="Arial" w:cs="Arial"/>
          <w:b/>
        </w:rPr>
      </w:pPr>
    </w:p>
    <w:p w:rsidR="00AC3D6D" w:rsidRPr="000E1B96" w:rsidRDefault="00AC3D6D" w:rsidP="00AC3D6D">
      <w:pPr>
        <w:spacing w:after="0"/>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14:anchorId="4F0FD591" wp14:editId="2D80EE66">
            <wp:simplePos x="914400" y="1098550"/>
            <wp:positionH relativeFrom="margin">
              <wp:align>right</wp:align>
            </wp:positionH>
            <wp:positionV relativeFrom="margin">
              <wp:align>top</wp:align>
            </wp:positionV>
            <wp:extent cx="1593850" cy="320040"/>
            <wp:effectExtent l="0" t="0" r="635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n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6153" cy="320613"/>
                    </a:xfrm>
                    <a:prstGeom prst="rect">
                      <a:avLst/>
                    </a:prstGeom>
                  </pic:spPr>
                </pic:pic>
              </a:graphicData>
            </a:graphic>
            <wp14:sizeRelH relativeFrom="margin">
              <wp14:pctWidth>0</wp14:pctWidth>
            </wp14:sizeRelH>
            <wp14:sizeRelV relativeFrom="margin">
              <wp14:pctHeight>0</wp14:pctHeight>
            </wp14:sizeRelV>
          </wp:anchor>
        </w:drawing>
      </w:r>
      <w:r w:rsidRPr="000E1B96">
        <w:rPr>
          <w:rFonts w:ascii="Arial" w:hAnsi="Arial" w:cs="Arial"/>
          <w:b/>
        </w:rPr>
        <w:t xml:space="preserve">Lead Local Flood Authority </w:t>
      </w:r>
      <w:r>
        <w:rPr>
          <w:rFonts w:ascii="Arial" w:hAnsi="Arial" w:cs="Arial"/>
          <w:b/>
        </w:rPr>
        <w:t>– London Borough of Camden</w:t>
      </w:r>
    </w:p>
    <w:p w:rsidR="00AC3D6D" w:rsidRPr="000E1B96" w:rsidRDefault="00AC3D6D" w:rsidP="00AC3D6D">
      <w:pPr>
        <w:spacing w:after="0"/>
        <w:rPr>
          <w:rFonts w:ascii="Arial" w:hAnsi="Arial" w:cs="Arial"/>
        </w:rPr>
      </w:pPr>
      <w:r w:rsidRPr="000E1B96">
        <w:rPr>
          <w:rFonts w:ascii="Arial" w:hAnsi="Arial" w:cs="Arial"/>
        </w:rPr>
        <w:t xml:space="preserve">Statutory </w:t>
      </w:r>
      <w:proofErr w:type="spellStart"/>
      <w:r w:rsidRPr="000E1B96">
        <w:rPr>
          <w:rFonts w:ascii="Arial" w:hAnsi="Arial" w:cs="Arial"/>
        </w:rPr>
        <w:t>Consultee</w:t>
      </w:r>
      <w:proofErr w:type="spellEnd"/>
      <w:r w:rsidRPr="000E1B96">
        <w:rPr>
          <w:rFonts w:ascii="Arial" w:hAnsi="Arial" w:cs="Arial"/>
        </w:rPr>
        <w:t xml:space="preserve"> for all Major Developments (</w:t>
      </w:r>
      <w:proofErr w:type="spellStart"/>
      <w:r w:rsidRPr="000E1B96">
        <w:rPr>
          <w:rFonts w:ascii="Arial" w:hAnsi="Arial" w:cs="Arial"/>
        </w:rPr>
        <w:t>SuDS</w:t>
      </w:r>
      <w:proofErr w:type="spellEnd"/>
      <w:r w:rsidRPr="000E1B96">
        <w:rPr>
          <w:rFonts w:ascii="Arial" w:hAnsi="Arial" w:cs="Arial"/>
        </w:rPr>
        <w:t>)</w:t>
      </w:r>
    </w:p>
    <w:tbl>
      <w:tblPr>
        <w:tblStyle w:val="TableGrid"/>
        <w:tblpPr w:leftFromText="180" w:rightFromText="180" w:vertAnchor="page" w:horzAnchor="margin" w:tblpY="3141"/>
        <w:tblW w:w="0" w:type="auto"/>
        <w:tblLook w:val="04A0" w:firstRow="1" w:lastRow="0" w:firstColumn="1" w:lastColumn="0" w:noHBand="0" w:noVBand="1"/>
      </w:tblPr>
      <w:tblGrid>
        <w:gridCol w:w="4077"/>
        <w:gridCol w:w="5165"/>
      </w:tblGrid>
      <w:tr w:rsidR="00AC3D6D" w:rsidTr="00E56073">
        <w:tc>
          <w:tcPr>
            <w:tcW w:w="4077" w:type="dxa"/>
          </w:tcPr>
          <w:p w:rsidR="00AC3D6D" w:rsidRDefault="00AC3D6D" w:rsidP="00E56073">
            <w:r>
              <w:t>Scheme Address</w:t>
            </w:r>
          </w:p>
        </w:tc>
        <w:tc>
          <w:tcPr>
            <w:tcW w:w="5165" w:type="dxa"/>
          </w:tcPr>
          <w:p w:rsidR="00B82C0F" w:rsidRPr="00AE26B4" w:rsidRDefault="00B82C0F" w:rsidP="00B82C0F">
            <w:pPr>
              <w:pStyle w:val="Salutation"/>
              <w:spacing w:before="0" w:after="0"/>
              <w:rPr>
                <w:rFonts w:asciiTheme="minorHAnsi" w:eastAsiaTheme="minorHAnsi" w:hAnsiTheme="minorHAnsi" w:cstheme="minorBidi"/>
                <w:spacing w:val="0"/>
                <w:sz w:val="22"/>
                <w:szCs w:val="22"/>
              </w:rPr>
            </w:pPr>
            <w:r w:rsidRPr="00AE26B4">
              <w:rPr>
                <w:rFonts w:asciiTheme="minorHAnsi" w:eastAsiaTheme="minorHAnsi" w:hAnsiTheme="minorHAnsi" w:cstheme="minorBidi"/>
                <w:spacing w:val="0"/>
                <w:sz w:val="22"/>
                <w:szCs w:val="22"/>
              </w:rPr>
              <w:t>Panther House, 38 Mount Pleasant</w:t>
            </w:r>
          </w:p>
          <w:p w:rsidR="00AC3D6D" w:rsidRDefault="00B82C0F" w:rsidP="00B82C0F">
            <w:r w:rsidRPr="00AE26B4">
              <w:t xml:space="preserve">The Brain Yard, 156-164 </w:t>
            </w:r>
            <w:proofErr w:type="spellStart"/>
            <w:r w:rsidRPr="00AE26B4">
              <w:t>Gray's</w:t>
            </w:r>
            <w:proofErr w:type="spellEnd"/>
            <w:r w:rsidRPr="00AE26B4">
              <w:t xml:space="preserve"> Inn Road</w:t>
            </w:r>
          </w:p>
        </w:tc>
      </w:tr>
      <w:tr w:rsidR="00AC3D6D" w:rsidTr="00E56073">
        <w:tc>
          <w:tcPr>
            <w:tcW w:w="4077" w:type="dxa"/>
          </w:tcPr>
          <w:p w:rsidR="00AC3D6D" w:rsidRDefault="00AC3D6D" w:rsidP="00E56073">
            <w:r>
              <w:t>Planning Reference</w:t>
            </w:r>
          </w:p>
        </w:tc>
        <w:tc>
          <w:tcPr>
            <w:tcW w:w="5165" w:type="dxa"/>
          </w:tcPr>
          <w:p w:rsidR="00AC3D6D" w:rsidRDefault="00B82C0F" w:rsidP="00E56073">
            <w:r>
              <w:t>2015/6955/P</w:t>
            </w:r>
          </w:p>
        </w:tc>
      </w:tr>
      <w:tr w:rsidR="00AC3D6D" w:rsidTr="00E56073">
        <w:tc>
          <w:tcPr>
            <w:tcW w:w="4077" w:type="dxa"/>
          </w:tcPr>
          <w:p w:rsidR="00AC3D6D" w:rsidRDefault="00AC3D6D" w:rsidP="00E56073">
            <w:r>
              <w:t>Size of site</w:t>
            </w:r>
            <w:r w:rsidR="00E82EF4">
              <w:t xml:space="preserve">  (as stated on application form)</w:t>
            </w:r>
          </w:p>
        </w:tc>
        <w:tc>
          <w:tcPr>
            <w:tcW w:w="5165" w:type="dxa"/>
          </w:tcPr>
          <w:p w:rsidR="00AC3D6D" w:rsidRDefault="00B82C0F" w:rsidP="00E56073">
            <w:r>
              <w:t>0.23 Ha</w:t>
            </w:r>
          </w:p>
        </w:tc>
      </w:tr>
      <w:tr w:rsidR="00AC3D6D" w:rsidTr="00E56073">
        <w:tc>
          <w:tcPr>
            <w:tcW w:w="4077" w:type="dxa"/>
          </w:tcPr>
          <w:p w:rsidR="00AC3D6D" w:rsidRDefault="00AC3D6D" w:rsidP="00E56073">
            <w:r>
              <w:t>Date</w:t>
            </w:r>
          </w:p>
        </w:tc>
        <w:tc>
          <w:tcPr>
            <w:tcW w:w="5165" w:type="dxa"/>
          </w:tcPr>
          <w:p w:rsidR="00AC3D6D" w:rsidRDefault="00B82C0F" w:rsidP="00E56073">
            <w:r>
              <w:t>14.1.16</w:t>
            </w:r>
          </w:p>
        </w:tc>
      </w:tr>
    </w:tbl>
    <w:p w:rsidR="00AC3D6D" w:rsidRDefault="00AC3D6D" w:rsidP="00AC3D6D">
      <w:pPr>
        <w:rPr>
          <w:rFonts w:ascii="Arial" w:hAnsi="Arial" w:cs="Arial"/>
        </w:rPr>
      </w:pPr>
      <w:r w:rsidRPr="000E1B96">
        <w:rPr>
          <w:rFonts w:ascii="Arial" w:hAnsi="Arial" w:cs="Arial"/>
        </w:rPr>
        <w:t xml:space="preserve">Statutory </w:t>
      </w:r>
      <w:proofErr w:type="spellStart"/>
      <w:r w:rsidRPr="000E1B96">
        <w:rPr>
          <w:rFonts w:ascii="Arial" w:hAnsi="Arial" w:cs="Arial"/>
        </w:rPr>
        <w:t>Consultee</w:t>
      </w:r>
      <w:proofErr w:type="spellEnd"/>
      <w:r w:rsidRPr="000E1B96">
        <w:rPr>
          <w:rFonts w:ascii="Arial" w:hAnsi="Arial" w:cs="Arial"/>
        </w:rPr>
        <w:t xml:space="preserve"> for all Major developments &gt;1ha</w:t>
      </w:r>
    </w:p>
    <w:p w:rsidR="00B82C0F" w:rsidRPr="00B82C0F" w:rsidRDefault="00B82C0F" w:rsidP="00AC3D6D">
      <w:pPr>
        <w:rPr>
          <w:rFonts w:ascii="Arial" w:hAnsi="Arial" w:cs="Arial"/>
        </w:rPr>
      </w:pPr>
    </w:p>
    <w:p w:rsidR="00AC3D6D" w:rsidRDefault="00AC3D6D" w:rsidP="00AC3D6D">
      <w:pPr>
        <w:rPr>
          <w:rFonts w:ascii="Arial" w:hAnsi="Arial" w:cs="Arial"/>
          <w:u w:val="single"/>
        </w:rPr>
      </w:pPr>
      <w:r w:rsidRPr="00EC4AD4">
        <w:rPr>
          <w:rFonts w:ascii="Arial" w:hAnsi="Arial" w:cs="Arial"/>
          <w:u w:val="single"/>
        </w:rPr>
        <w:t>Recommended conditions:</w:t>
      </w:r>
      <w:r w:rsidR="00B82C0F">
        <w:rPr>
          <w:rFonts w:ascii="Arial" w:hAnsi="Arial" w:cs="Arial"/>
          <w:u w:val="single"/>
        </w:rPr>
        <w:t xml:space="preserve"> </w:t>
      </w:r>
      <w:r w:rsidR="00B82C0F" w:rsidRPr="00B82C0F">
        <w:rPr>
          <w:rFonts w:ascii="Arial" w:hAnsi="Arial" w:cs="Arial"/>
          <w:highlight w:val="yellow"/>
          <w:u w:val="single"/>
        </w:rPr>
        <w:t xml:space="preserve">NOTE POTENETIAL CHANGES TO WORDING IN HIGHLIGHTED TEXT. THIS DEPENDS ON ADDITIONAL MATERIAL RECEIVED BY APPLICANT IN </w:t>
      </w:r>
      <w:proofErr w:type="gramStart"/>
      <w:r w:rsidR="00B82C0F" w:rsidRPr="00B82C0F">
        <w:rPr>
          <w:rFonts w:ascii="Arial" w:hAnsi="Arial" w:cs="Arial"/>
          <w:highlight w:val="yellow"/>
          <w:u w:val="single"/>
        </w:rPr>
        <w:t>RESPONSE  TO</w:t>
      </w:r>
      <w:proofErr w:type="gramEnd"/>
      <w:r w:rsidR="00B82C0F" w:rsidRPr="00B82C0F">
        <w:rPr>
          <w:rFonts w:ascii="Arial" w:hAnsi="Arial" w:cs="Arial"/>
          <w:highlight w:val="yellow"/>
          <w:u w:val="single"/>
        </w:rPr>
        <w:t xml:space="preserve"> COMMENTS</w:t>
      </w:r>
    </w:p>
    <w:p w:rsidR="00AC3D6D" w:rsidRPr="009C113B" w:rsidRDefault="00AC3D6D" w:rsidP="00AC3D6D">
      <w:pPr>
        <w:rPr>
          <w:rFonts w:ascii="Arial" w:hAnsi="Arial" w:cs="Arial"/>
          <w:i/>
          <w:sz w:val="24"/>
          <w:szCs w:val="24"/>
          <w:u w:val="single"/>
        </w:rPr>
      </w:pPr>
      <w:r w:rsidRPr="009C113B">
        <w:rPr>
          <w:rFonts w:ascii="Arial" w:hAnsi="Arial" w:cs="Arial"/>
          <w:i/>
          <w:sz w:val="24"/>
          <w:szCs w:val="24"/>
          <w:u w:val="single"/>
        </w:rPr>
        <w:t>Construction in accordance with details</w:t>
      </w:r>
      <w:r>
        <w:rPr>
          <w:rFonts w:ascii="Arial" w:hAnsi="Arial" w:cs="Arial"/>
          <w:i/>
          <w:sz w:val="24"/>
          <w:szCs w:val="24"/>
          <w:u w:val="single"/>
        </w:rPr>
        <w:t xml:space="preserve"> (where details of design and maintenance are submitted)</w:t>
      </w:r>
    </w:p>
    <w:p w:rsidR="00AC3D6D" w:rsidRPr="00B82C0F" w:rsidRDefault="00AC3D6D" w:rsidP="00B82C0F">
      <w:pPr>
        <w:autoSpaceDE w:val="0"/>
        <w:autoSpaceDN w:val="0"/>
        <w:adjustRightInd w:val="0"/>
        <w:spacing w:after="0" w:line="240" w:lineRule="auto"/>
        <w:rPr>
          <w:rFonts w:ascii="Arial" w:hAnsi="Arial" w:cs="Arial"/>
          <w:i/>
          <w:sz w:val="24"/>
          <w:szCs w:val="24"/>
        </w:rPr>
      </w:pPr>
      <w:r w:rsidRPr="00B82C0F">
        <w:rPr>
          <w:rFonts w:ascii="Arial" w:hAnsi="Arial" w:cs="Arial"/>
          <w:i/>
          <w:sz w:val="24"/>
          <w:szCs w:val="24"/>
        </w:rPr>
        <w:t>The sustainable drainage system as approved (</w:t>
      </w:r>
      <w:r w:rsidR="00B82C0F" w:rsidRPr="00B82C0F">
        <w:rPr>
          <w:rFonts w:ascii="Arial" w:hAnsi="Arial" w:cs="Arial"/>
          <w:i/>
          <w:sz w:val="24"/>
          <w:szCs w:val="24"/>
        </w:rPr>
        <w:t xml:space="preserve">Flood Risk Assessment </w:t>
      </w:r>
      <w:proofErr w:type="gramStart"/>
      <w:r w:rsidR="00B82C0F" w:rsidRPr="00B82C0F">
        <w:rPr>
          <w:rFonts w:ascii="Arial" w:hAnsi="Arial" w:cs="Arial"/>
          <w:i/>
          <w:sz w:val="24"/>
          <w:szCs w:val="24"/>
        </w:rPr>
        <w:t>And</w:t>
      </w:r>
      <w:proofErr w:type="gramEnd"/>
      <w:r w:rsidR="00B82C0F" w:rsidRPr="00B82C0F">
        <w:rPr>
          <w:rFonts w:ascii="Arial" w:hAnsi="Arial" w:cs="Arial"/>
          <w:i/>
          <w:sz w:val="24"/>
          <w:szCs w:val="24"/>
        </w:rPr>
        <w:t xml:space="preserve"> Surface Water Drainage </w:t>
      </w:r>
      <w:r w:rsidR="00B82C0F" w:rsidRPr="00B82C0F">
        <w:rPr>
          <w:rFonts w:ascii="Arial" w:hAnsi="Arial" w:cs="Arial"/>
          <w:i/>
          <w:sz w:val="24"/>
          <w:szCs w:val="24"/>
        </w:rPr>
        <w:t>Statement</w:t>
      </w:r>
      <w:r w:rsidR="00B82C0F" w:rsidRPr="00B82C0F">
        <w:rPr>
          <w:rFonts w:ascii="Arial" w:hAnsi="Arial" w:cs="Arial"/>
          <w:i/>
          <w:sz w:val="24"/>
          <w:szCs w:val="24"/>
        </w:rPr>
        <w:t xml:space="preserve">, Robert West, </w:t>
      </w:r>
      <w:r w:rsidR="00B82C0F" w:rsidRPr="00B82C0F">
        <w:rPr>
          <w:rFonts w:ascii="Arial" w:hAnsi="Arial" w:cs="Arial"/>
          <w:i/>
          <w:sz w:val="24"/>
          <w:szCs w:val="24"/>
        </w:rPr>
        <w:t>November 2015</w:t>
      </w:r>
      <w:r w:rsidRPr="00B82C0F">
        <w:rPr>
          <w:rFonts w:ascii="Arial" w:hAnsi="Arial" w:cs="Arial"/>
          <w:i/>
          <w:sz w:val="24"/>
          <w:szCs w:val="24"/>
        </w:rPr>
        <w:t>) shall be installed as part of the development</w:t>
      </w:r>
      <w:r w:rsidR="00B82C0F" w:rsidRPr="00B82C0F">
        <w:rPr>
          <w:rFonts w:ascii="Arial" w:hAnsi="Arial" w:cs="Arial"/>
          <w:i/>
          <w:sz w:val="24"/>
          <w:szCs w:val="24"/>
        </w:rPr>
        <w:t xml:space="preserve"> </w:t>
      </w:r>
      <w:r w:rsidRPr="00B82C0F">
        <w:rPr>
          <w:rFonts w:ascii="Arial" w:hAnsi="Arial" w:cs="Arial"/>
          <w:i/>
          <w:sz w:val="24"/>
          <w:szCs w:val="24"/>
        </w:rPr>
        <w:t>to achieve</w:t>
      </w:r>
      <w:r w:rsidR="00B82C0F" w:rsidRPr="00B82C0F">
        <w:rPr>
          <w:rFonts w:ascii="Arial" w:hAnsi="Arial" w:cs="Arial"/>
          <w:i/>
          <w:sz w:val="24"/>
          <w:szCs w:val="24"/>
        </w:rPr>
        <w:t xml:space="preserve"> </w:t>
      </w:r>
      <w:r w:rsidRPr="00B82C0F">
        <w:rPr>
          <w:rFonts w:ascii="Arial" w:hAnsi="Arial" w:cs="Arial"/>
          <w:i/>
          <w:sz w:val="24"/>
          <w:szCs w:val="24"/>
        </w:rPr>
        <w:t>a</w:t>
      </w:r>
      <w:r w:rsidR="00B82C0F" w:rsidRPr="00B82C0F">
        <w:rPr>
          <w:rFonts w:ascii="Arial" w:hAnsi="Arial" w:cs="Arial"/>
          <w:i/>
          <w:sz w:val="24"/>
          <w:szCs w:val="24"/>
        </w:rPr>
        <w:t xml:space="preserve"> minimum</w:t>
      </w:r>
      <w:r w:rsidRPr="00B82C0F">
        <w:rPr>
          <w:rFonts w:ascii="Arial" w:hAnsi="Arial" w:cs="Arial"/>
          <w:i/>
          <w:sz w:val="24"/>
          <w:szCs w:val="24"/>
        </w:rPr>
        <w:t xml:space="preserve"> 50% reduction in run off rate/ </w:t>
      </w:r>
      <w:r w:rsidRPr="00B82C0F">
        <w:rPr>
          <w:rFonts w:ascii="Arial" w:hAnsi="Arial" w:cs="Arial"/>
          <w:i/>
          <w:sz w:val="24"/>
          <w:szCs w:val="24"/>
          <w:highlight w:val="yellow"/>
        </w:rPr>
        <w:t>greenfield run off rates</w:t>
      </w:r>
      <w:r w:rsidR="00B82C0F" w:rsidRPr="00B82C0F">
        <w:rPr>
          <w:rFonts w:ascii="Arial" w:hAnsi="Arial" w:cs="Arial"/>
          <w:i/>
          <w:sz w:val="24"/>
          <w:szCs w:val="24"/>
          <w:highlight w:val="yellow"/>
        </w:rPr>
        <w:t xml:space="preserve"> depending on applicant response to comments</w:t>
      </w:r>
      <w:r w:rsidR="00B82C0F" w:rsidRPr="00B82C0F">
        <w:rPr>
          <w:rFonts w:ascii="Arial" w:hAnsi="Arial" w:cs="Arial"/>
          <w:i/>
          <w:sz w:val="24"/>
          <w:szCs w:val="24"/>
        </w:rPr>
        <w:t xml:space="preserve">. </w:t>
      </w:r>
      <w:r w:rsidRPr="00B82C0F">
        <w:rPr>
          <w:rFonts w:ascii="Arial" w:hAnsi="Arial" w:cs="Arial"/>
          <w:i/>
          <w:sz w:val="24"/>
          <w:szCs w:val="24"/>
        </w:rPr>
        <w:t xml:space="preserve">The system shall include </w:t>
      </w:r>
      <w:r w:rsidR="00B82C0F" w:rsidRPr="00B82C0F">
        <w:rPr>
          <w:rFonts w:ascii="Arial" w:hAnsi="Arial" w:cs="Arial"/>
          <w:i/>
          <w:sz w:val="24"/>
          <w:szCs w:val="24"/>
        </w:rPr>
        <w:t>green and brown roofs and a minimum of 36m3 (</w:t>
      </w:r>
      <w:r w:rsidR="00B82C0F" w:rsidRPr="00B82C0F">
        <w:rPr>
          <w:rFonts w:ascii="Arial" w:hAnsi="Arial" w:cs="Arial"/>
          <w:i/>
          <w:sz w:val="24"/>
          <w:szCs w:val="24"/>
          <w:highlight w:val="yellow"/>
        </w:rPr>
        <w:t>or greater depending on applicant response to comments</w:t>
      </w:r>
      <w:r w:rsidR="00B82C0F" w:rsidRPr="00B82C0F">
        <w:rPr>
          <w:rFonts w:ascii="Arial" w:hAnsi="Arial" w:cs="Arial"/>
          <w:i/>
          <w:sz w:val="24"/>
          <w:szCs w:val="24"/>
        </w:rPr>
        <w:t>) below ground attenuation</w:t>
      </w:r>
      <w:r w:rsidRPr="00B82C0F">
        <w:rPr>
          <w:rFonts w:ascii="Arial" w:hAnsi="Arial" w:cs="Arial"/>
          <w:i/>
          <w:sz w:val="24"/>
          <w:szCs w:val="24"/>
        </w:rPr>
        <w:t>, as stated in the approved drawings and shall thereafter retained and maintained in accordance with the approved maintenance plan.</w:t>
      </w:r>
    </w:p>
    <w:p w:rsidR="00B82C0F" w:rsidRPr="00B82C0F" w:rsidRDefault="00B82C0F" w:rsidP="00B82C0F">
      <w:pPr>
        <w:autoSpaceDE w:val="0"/>
        <w:autoSpaceDN w:val="0"/>
        <w:adjustRightInd w:val="0"/>
        <w:spacing w:after="0" w:line="240" w:lineRule="auto"/>
        <w:rPr>
          <w:rFonts w:ascii="Arial" w:hAnsi="Arial" w:cs="Arial"/>
          <w:color w:val="333333"/>
          <w:sz w:val="20"/>
          <w:szCs w:val="20"/>
        </w:rPr>
      </w:pPr>
    </w:p>
    <w:p w:rsidR="00AC3D6D" w:rsidRDefault="00AC3D6D" w:rsidP="00AC3D6D">
      <w:pPr>
        <w:rPr>
          <w:rFonts w:ascii="Arial" w:hAnsi="Arial" w:cs="Arial"/>
          <w:i/>
          <w:sz w:val="24"/>
          <w:szCs w:val="24"/>
        </w:rPr>
      </w:pPr>
      <w:r w:rsidRPr="003D15B6">
        <w:rPr>
          <w:rFonts w:ascii="Arial" w:hAnsi="Arial" w:cs="Arial"/>
          <w:i/>
          <w:iCs/>
          <w:sz w:val="24"/>
          <w:szCs w:val="24"/>
        </w:rPr>
        <w:t xml:space="preserve">Reason: To reduce the rate of surface water run-off from the buildings and limit the impact on the storm-water drainage system in accordance with policies CS13 and CS16 of the London Borough of Camden Local Development Framework Core Strategy and policies DP22, DP23 and DP32 of the London Borough of Camden </w:t>
      </w:r>
      <w:proofErr w:type="gramStart"/>
      <w:r w:rsidRPr="003D15B6">
        <w:rPr>
          <w:rFonts w:ascii="Arial" w:hAnsi="Arial" w:cs="Arial"/>
          <w:i/>
          <w:iCs/>
          <w:sz w:val="24"/>
          <w:szCs w:val="24"/>
        </w:rPr>
        <w:t>Local Development Framework Development Policies.</w:t>
      </w:r>
      <w:proofErr w:type="gramEnd"/>
      <w:r w:rsidRPr="003D15B6">
        <w:rPr>
          <w:rFonts w:ascii="Arial" w:hAnsi="Arial" w:cs="Arial"/>
          <w:i/>
          <w:sz w:val="24"/>
          <w:szCs w:val="24"/>
        </w:rPr>
        <w:t> </w:t>
      </w:r>
    </w:p>
    <w:p w:rsidR="00AC3D6D" w:rsidRPr="00C81E05" w:rsidRDefault="00AC3D6D" w:rsidP="00AC3D6D">
      <w:pPr>
        <w:rPr>
          <w:rFonts w:ascii="Arial" w:hAnsi="Arial" w:cs="Arial"/>
          <w:i/>
          <w:sz w:val="24"/>
          <w:szCs w:val="24"/>
          <w:u w:val="single"/>
        </w:rPr>
      </w:pPr>
      <w:r w:rsidRPr="00C81E05">
        <w:rPr>
          <w:rFonts w:ascii="Arial" w:hAnsi="Arial" w:cs="Arial"/>
          <w:i/>
          <w:sz w:val="24"/>
          <w:szCs w:val="24"/>
          <w:u w:val="single"/>
        </w:rPr>
        <w:t>Evidence of installation</w:t>
      </w:r>
    </w:p>
    <w:p w:rsidR="00AC3D6D" w:rsidRPr="00750BAB" w:rsidRDefault="00AC3D6D" w:rsidP="00AC3D6D">
      <w:pPr>
        <w:rPr>
          <w:rFonts w:ascii="Arial" w:hAnsi="Arial" w:cs="Arial"/>
          <w:i/>
          <w:sz w:val="24"/>
          <w:szCs w:val="24"/>
        </w:rPr>
      </w:pPr>
      <w:r w:rsidRPr="00B82C0F">
        <w:rPr>
          <w:rFonts w:ascii="Arial" w:hAnsi="Arial" w:cs="Arial"/>
          <w:i/>
          <w:sz w:val="24"/>
          <w:szCs w:val="24"/>
        </w:rPr>
        <w:t xml:space="preserve">Prior to occupation, evidence that the system has been implemented in accordance with the approved details </w:t>
      </w:r>
      <w:r w:rsidR="00B82C0F" w:rsidRPr="00B82C0F">
        <w:rPr>
          <w:rFonts w:ascii="Arial" w:hAnsi="Arial" w:cs="Arial"/>
          <w:i/>
          <w:sz w:val="24"/>
          <w:szCs w:val="24"/>
        </w:rPr>
        <w:t xml:space="preserve">(Flood Risk Assessment </w:t>
      </w:r>
      <w:proofErr w:type="gramStart"/>
      <w:r w:rsidR="00B82C0F" w:rsidRPr="00B82C0F">
        <w:rPr>
          <w:rFonts w:ascii="Arial" w:hAnsi="Arial" w:cs="Arial"/>
          <w:i/>
          <w:sz w:val="24"/>
          <w:szCs w:val="24"/>
        </w:rPr>
        <w:t>And</w:t>
      </w:r>
      <w:proofErr w:type="gramEnd"/>
      <w:r w:rsidR="00B82C0F" w:rsidRPr="00B82C0F">
        <w:rPr>
          <w:rFonts w:ascii="Arial" w:hAnsi="Arial" w:cs="Arial"/>
          <w:i/>
          <w:sz w:val="24"/>
          <w:szCs w:val="24"/>
        </w:rPr>
        <w:t xml:space="preserve"> Surface Water Drainage Statement, Robert West, November 2015</w:t>
      </w:r>
      <w:r w:rsidR="00B82C0F" w:rsidRPr="00B82C0F">
        <w:rPr>
          <w:rFonts w:ascii="Arial" w:hAnsi="Arial" w:cs="Arial"/>
          <w:i/>
          <w:sz w:val="24"/>
          <w:szCs w:val="24"/>
        </w:rPr>
        <w:t xml:space="preserve"> </w:t>
      </w:r>
      <w:r w:rsidR="00B82C0F" w:rsidRPr="00B82C0F">
        <w:rPr>
          <w:rFonts w:ascii="Arial" w:hAnsi="Arial" w:cs="Arial"/>
          <w:i/>
          <w:sz w:val="24"/>
          <w:szCs w:val="24"/>
          <w:highlight w:val="yellow"/>
        </w:rPr>
        <w:t>OR revised statement depending on applicant response</w:t>
      </w:r>
      <w:r w:rsidRPr="00B82C0F">
        <w:rPr>
          <w:rFonts w:ascii="Arial" w:hAnsi="Arial" w:cs="Arial"/>
          <w:i/>
          <w:sz w:val="24"/>
          <w:szCs w:val="24"/>
          <w:highlight w:val="yellow"/>
        </w:rPr>
        <w:t>)</w:t>
      </w:r>
      <w:r w:rsidRPr="00B82C0F">
        <w:rPr>
          <w:rFonts w:ascii="Arial" w:hAnsi="Arial" w:cs="Arial"/>
          <w:i/>
          <w:sz w:val="24"/>
          <w:szCs w:val="24"/>
        </w:rPr>
        <w:t xml:space="preserve"> </w:t>
      </w:r>
      <w:r w:rsidRPr="00750BAB">
        <w:rPr>
          <w:rFonts w:ascii="Arial" w:hAnsi="Arial" w:cs="Arial"/>
          <w:i/>
          <w:sz w:val="24"/>
          <w:szCs w:val="24"/>
        </w:rPr>
        <w:t>as part of the development shall be submitted to the Local Authority and approved in writing. The systems shall thereafter be retained and maintained in accordance with the approved maintenance plan</w:t>
      </w:r>
      <w:r>
        <w:rPr>
          <w:rFonts w:ascii="Arial" w:hAnsi="Arial" w:cs="Arial"/>
          <w:i/>
          <w:sz w:val="24"/>
          <w:szCs w:val="24"/>
        </w:rPr>
        <w:t>.</w:t>
      </w:r>
    </w:p>
    <w:p w:rsidR="0035488A" w:rsidRPr="00B82C0F" w:rsidRDefault="00AC3D6D">
      <w:pPr>
        <w:rPr>
          <w:rFonts w:ascii="Arial" w:hAnsi="Arial" w:cs="Arial"/>
          <w:i/>
          <w:sz w:val="24"/>
          <w:szCs w:val="24"/>
        </w:rPr>
      </w:pPr>
      <w:r w:rsidRPr="00750BAB">
        <w:rPr>
          <w:rFonts w:ascii="Arial" w:hAnsi="Arial" w:cs="Arial"/>
          <w:i/>
          <w:iCs/>
          <w:sz w:val="24"/>
          <w:szCs w:val="24"/>
        </w:rPr>
        <w:t>Reason: To reduce the rate of surface water run-off from the buildings and limit the impact on the storm-water drainage system in accordance with policies CS13 and CS16 of the London Borough of Camden Local Development Framework Core Strategy and policies DP22, DP23 and DP32 of the London Borough of Camden Local Development Framework Development Policies.</w:t>
      </w:r>
      <w:r w:rsidRPr="00750BAB">
        <w:rPr>
          <w:rFonts w:ascii="Arial" w:hAnsi="Arial" w:cs="Arial"/>
          <w:i/>
          <w:sz w:val="24"/>
          <w:szCs w:val="24"/>
        </w:rPr>
        <w:t> </w:t>
      </w:r>
      <w:bookmarkStart w:id="0" w:name="_GoBack"/>
      <w:bookmarkEnd w:id="0"/>
    </w:p>
    <w:sectPr w:rsidR="0035488A" w:rsidRPr="00B82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6D"/>
    <w:rsid w:val="004066CD"/>
    <w:rsid w:val="00980ABF"/>
    <w:rsid w:val="00AC3D6D"/>
    <w:rsid w:val="00B82C0F"/>
    <w:rsid w:val="00E82EF4"/>
    <w:rsid w:val="00F2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unhideWhenUsed/>
    <w:rsid w:val="00B82C0F"/>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B82C0F"/>
    <w:rPr>
      <w:rFonts w:ascii="Arial" w:eastAsia="Times New Roman" w:hAnsi="Arial"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unhideWhenUsed/>
    <w:rsid w:val="00B82C0F"/>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B82C0F"/>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Farthing, Amy</dc:creator>
  <cp:lastModifiedBy>Farthing, Amy</cp:lastModifiedBy>
  <cp:revision>4</cp:revision>
  <dcterms:created xsi:type="dcterms:W3CDTF">2015-07-13T10:52:00Z</dcterms:created>
  <dcterms:modified xsi:type="dcterms:W3CDTF">2016-01-14T15:19:00Z</dcterms:modified>
</cp:coreProperties>
</file>