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113" w:rsidRPr="009B6113" w:rsidRDefault="009B6113" w:rsidP="009B6113">
      <w:pPr>
        <w:rPr>
          <w:rFonts w:ascii="Arial" w:hAnsi="Arial" w:cs="Arial"/>
          <w:sz w:val="24"/>
          <w:szCs w:val="24"/>
          <w:u w:val="single"/>
        </w:rPr>
      </w:pPr>
      <w:r w:rsidRPr="009B6113">
        <w:rPr>
          <w:rFonts w:ascii="Arial" w:hAnsi="Arial" w:cs="Arial"/>
          <w:sz w:val="24"/>
          <w:szCs w:val="24"/>
          <w:u w:val="single"/>
        </w:rPr>
        <w:t xml:space="preserve">Email from Shaun </w:t>
      </w:r>
      <w:proofErr w:type="spellStart"/>
      <w:r w:rsidRPr="009B6113">
        <w:rPr>
          <w:rFonts w:ascii="Arial" w:hAnsi="Arial" w:cs="Arial"/>
          <w:sz w:val="24"/>
          <w:szCs w:val="24"/>
          <w:u w:val="single"/>
        </w:rPr>
        <w:t>Nudd</w:t>
      </w:r>
      <w:proofErr w:type="spellEnd"/>
      <w:r w:rsidRPr="009B6113">
        <w:rPr>
          <w:rFonts w:ascii="Arial" w:hAnsi="Arial" w:cs="Arial"/>
          <w:sz w:val="24"/>
          <w:szCs w:val="24"/>
          <w:u w:val="single"/>
        </w:rPr>
        <w:t xml:space="preserve"> </w:t>
      </w:r>
      <w:r w:rsidR="004F67E6">
        <w:rPr>
          <w:rFonts w:ascii="Arial" w:hAnsi="Arial" w:cs="Arial"/>
          <w:sz w:val="24"/>
          <w:szCs w:val="24"/>
          <w:u w:val="single"/>
        </w:rPr>
        <w:t xml:space="preserve">dated 3.12.15 </w:t>
      </w:r>
      <w:r w:rsidRPr="009B6113">
        <w:rPr>
          <w:rFonts w:ascii="Arial" w:hAnsi="Arial" w:cs="Arial"/>
          <w:sz w:val="24"/>
          <w:szCs w:val="24"/>
          <w:u w:val="single"/>
        </w:rPr>
        <w:t>re condition 31 o</w:t>
      </w:r>
      <w:bookmarkStart w:id="0" w:name="_GoBack"/>
      <w:bookmarkEnd w:id="0"/>
      <w:r w:rsidRPr="009B6113">
        <w:rPr>
          <w:rFonts w:ascii="Arial" w:hAnsi="Arial" w:cs="Arial"/>
          <w:sz w:val="24"/>
          <w:szCs w:val="24"/>
          <w:u w:val="single"/>
        </w:rPr>
        <w:t xml:space="preserve">f </w:t>
      </w:r>
      <w:proofErr w:type="spellStart"/>
      <w:r>
        <w:rPr>
          <w:rFonts w:ascii="Arial" w:hAnsi="Arial" w:cs="Arial"/>
          <w:sz w:val="24"/>
          <w:szCs w:val="24"/>
          <w:u w:val="single"/>
        </w:rPr>
        <w:t>P</w:t>
      </w:r>
      <w:r w:rsidRPr="009B6113">
        <w:rPr>
          <w:rFonts w:ascii="Arial" w:hAnsi="Arial" w:cs="Arial"/>
          <w:sz w:val="24"/>
          <w:szCs w:val="24"/>
          <w:u w:val="single"/>
        </w:rPr>
        <w:t>lender</w:t>
      </w:r>
      <w:proofErr w:type="spellEnd"/>
      <w:r w:rsidRPr="009B6113">
        <w:rPr>
          <w:rFonts w:ascii="Arial" w:hAnsi="Arial" w:cs="Arial"/>
          <w:sz w:val="24"/>
          <w:szCs w:val="24"/>
          <w:u w:val="single"/>
        </w:rPr>
        <w:t xml:space="preserve"> </w:t>
      </w:r>
      <w:r>
        <w:rPr>
          <w:rFonts w:ascii="Arial" w:hAnsi="Arial" w:cs="Arial"/>
          <w:sz w:val="24"/>
          <w:szCs w:val="24"/>
          <w:u w:val="single"/>
        </w:rPr>
        <w:t>S</w:t>
      </w:r>
      <w:r w:rsidRPr="009B6113">
        <w:rPr>
          <w:rFonts w:ascii="Arial" w:hAnsi="Arial" w:cs="Arial"/>
          <w:sz w:val="24"/>
          <w:szCs w:val="24"/>
          <w:u w:val="single"/>
        </w:rPr>
        <w:t>t CIP- 2015/6421/</w:t>
      </w:r>
      <w:r w:rsidR="004F67E6">
        <w:rPr>
          <w:rFonts w:ascii="Arial" w:hAnsi="Arial" w:cs="Arial"/>
          <w:sz w:val="24"/>
          <w:szCs w:val="24"/>
          <w:u w:val="single"/>
        </w:rPr>
        <w:t>P</w:t>
      </w:r>
      <w:r w:rsidRPr="009B6113">
        <w:rPr>
          <w:rFonts w:ascii="Arial" w:hAnsi="Arial" w:cs="Arial"/>
          <w:sz w:val="24"/>
          <w:szCs w:val="24"/>
          <w:u w:val="single"/>
        </w:rPr>
        <w:t xml:space="preserve"> </w:t>
      </w:r>
    </w:p>
    <w:p w:rsidR="009B6113" w:rsidRPr="009B6113" w:rsidRDefault="009B6113" w:rsidP="009B6113">
      <w:pPr>
        <w:rPr>
          <w:rFonts w:ascii="Arial" w:hAnsi="Arial" w:cs="Arial"/>
          <w:sz w:val="24"/>
          <w:szCs w:val="24"/>
        </w:rPr>
      </w:pPr>
    </w:p>
    <w:p w:rsidR="009B6113" w:rsidRDefault="009B6113" w:rsidP="009B6113">
      <w:pPr>
        <w:rPr>
          <w:color w:val="1F497D"/>
        </w:rPr>
      </w:pPr>
      <w:r>
        <w:rPr>
          <w:color w:val="1F497D"/>
        </w:rPr>
        <w:t xml:space="preserve">With regards to the detailed justification for the application to change the wording of condition 31, this is due to Code for Sustainable Homes and BREEAM requiring certificating by the BRE or </w:t>
      </w:r>
      <w:proofErr w:type="spellStart"/>
      <w:r>
        <w:rPr>
          <w:color w:val="1F497D"/>
        </w:rPr>
        <w:t>Stroma</w:t>
      </w:r>
      <w:proofErr w:type="spellEnd"/>
      <w:r>
        <w:rPr>
          <w:color w:val="1F497D"/>
        </w:rPr>
        <w:t xml:space="preserve">, the assessor has to submit the collated evidence including photos of items installed during a pre-completion inspection in accordance with the assessment. The final report is then submitted to the certificating body to obtain the </w:t>
      </w:r>
      <w:proofErr w:type="spellStart"/>
      <w:r>
        <w:rPr>
          <w:color w:val="1F497D"/>
        </w:rPr>
        <w:t>CfSH</w:t>
      </w:r>
      <w:proofErr w:type="spellEnd"/>
      <w:r>
        <w:rPr>
          <w:color w:val="1F497D"/>
        </w:rPr>
        <w:t xml:space="preserve"> / BREEAM certificates for each unit, which we have experienced taking up to 6 months after practical completion. To obtain the </w:t>
      </w:r>
      <w:proofErr w:type="spellStart"/>
      <w:r>
        <w:rPr>
          <w:color w:val="1F497D"/>
        </w:rPr>
        <w:t>CfSH</w:t>
      </w:r>
      <w:proofErr w:type="spellEnd"/>
      <w:r>
        <w:rPr>
          <w:color w:val="1F497D"/>
        </w:rPr>
        <w:t xml:space="preserve"> / BREEAM certificates before occupation / completion is virtually impossible and will prevent the client from allowing the units to be occupied. This in turn can impact on mortgages and loss of revenue to the client (being Camden in this instance). I have another development where we agreed with Planning during the consultation period to change the condition to the following: </w:t>
      </w:r>
    </w:p>
    <w:p w:rsidR="009B6113" w:rsidRDefault="009B6113" w:rsidP="009B6113">
      <w:pPr>
        <w:rPr>
          <w:i/>
          <w:iCs/>
        </w:rPr>
      </w:pPr>
    </w:p>
    <w:p w:rsidR="009B6113" w:rsidRDefault="009B6113" w:rsidP="009B6113">
      <w:pPr>
        <w:rPr>
          <w:i/>
          <w:iCs/>
        </w:rPr>
      </w:pPr>
      <w:r>
        <w:rPr>
          <w:i/>
          <w:iCs/>
        </w:rPr>
        <w:t>“Within 6 months of the first occupation of the residential flats, a post construction review certificate shall be submitted to the Local Planning Authority Verifying the Code for Sustainable Homes Rating.</w:t>
      </w:r>
    </w:p>
    <w:p w:rsidR="009B6113" w:rsidRDefault="009B6113" w:rsidP="009B6113">
      <w:pPr>
        <w:rPr>
          <w:i/>
          <w:iCs/>
        </w:rPr>
      </w:pPr>
      <w:proofErr w:type="gramStart"/>
      <w:r>
        <w:rPr>
          <w:i/>
          <w:iCs/>
        </w:rPr>
        <w:t>To ensure a sustainable development in accordance with policy IS2 of the Core Strategy (Adopted October 2010).”</w:t>
      </w:r>
      <w:proofErr w:type="gramEnd"/>
    </w:p>
    <w:p w:rsidR="009B6113" w:rsidRDefault="009B6113" w:rsidP="009B6113">
      <w:pPr>
        <w:rPr>
          <w:color w:val="1F497D"/>
        </w:rPr>
      </w:pPr>
    </w:p>
    <w:p w:rsidR="009B6113" w:rsidRDefault="009B6113" w:rsidP="009B6113">
      <w:pPr>
        <w:rPr>
          <w:color w:val="1F497D"/>
        </w:rPr>
      </w:pPr>
      <w:r>
        <w:rPr>
          <w:color w:val="1F497D"/>
        </w:rPr>
        <w:t>We trust the above provides sufficient justification and look forward to receiving confirmation of acceptance to the above and discharge of the below submitted conditions.</w:t>
      </w:r>
    </w:p>
    <w:p w:rsidR="009B6113" w:rsidRDefault="009B6113" w:rsidP="009B6113">
      <w:pPr>
        <w:rPr>
          <w:color w:val="1F497D"/>
        </w:rPr>
      </w:pPr>
    </w:p>
    <w:p w:rsidR="009B6113" w:rsidRDefault="009B6113" w:rsidP="009B6113">
      <w:pPr>
        <w:rPr>
          <w:color w:val="1F497D"/>
        </w:rPr>
      </w:pPr>
      <w:r>
        <w:rPr>
          <w:color w:val="1F497D"/>
        </w:rPr>
        <w:t>Should you have any queries, please do not hesitate to contact us.</w:t>
      </w:r>
    </w:p>
    <w:p w:rsidR="009B6113" w:rsidRDefault="009B6113" w:rsidP="009B6113">
      <w:pPr>
        <w:rPr>
          <w:color w:val="1F497D"/>
        </w:rPr>
      </w:pPr>
    </w:p>
    <w:p w:rsidR="009B6113" w:rsidRDefault="009B6113" w:rsidP="009B6113">
      <w:pPr>
        <w:rPr>
          <w:color w:val="1F497D"/>
        </w:rPr>
      </w:pPr>
      <w:r>
        <w:rPr>
          <w:color w:val="1F497D"/>
        </w:rPr>
        <w:t>Kind regards</w:t>
      </w:r>
    </w:p>
    <w:p w:rsidR="009B6113" w:rsidRDefault="009B6113" w:rsidP="009B6113">
      <w:pPr>
        <w:rPr>
          <w:color w:val="1F497D"/>
        </w:rPr>
      </w:pPr>
    </w:p>
    <w:p w:rsidR="009B6113" w:rsidRDefault="009B6113" w:rsidP="009B6113">
      <w:pPr>
        <w:rPr>
          <w:color w:val="1F497D"/>
        </w:rPr>
      </w:pPr>
    </w:p>
    <w:p w:rsidR="009B6113" w:rsidRDefault="009B6113" w:rsidP="009B6113">
      <w:pPr>
        <w:pStyle w:val="d3c001b2-946b-4c62-834d-a64d7eee3899"/>
      </w:pPr>
      <w:r>
        <w:t> </w:t>
      </w:r>
    </w:p>
    <w:p w:rsidR="009B6113" w:rsidRDefault="009B6113" w:rsidP="009B6113">
      <w:pPr>
        <w:pStyle w:val="d3c001b2-946b-4c62-834d-a64d7eee3899"/>
      </w:pPr>
      <w:r>
        <w:rPr>
          <w:rFonts w:ascii="Arial" w:hAnsi="Arial" w:cs="Arial"/>
          <w:b/>
          <w:bCs/>
          <w:sz w:val="20"/>
          <w:szCs w:val="20"/>
        </w:rPr>
        <w:t>Shawn</w:t>
      </w:r>
      <w:r>
        <w:rPr>
          <w:rFonts w:ascii="Arial" w:hAnsi="Arial" w:cs="Arial"/>
          <w:sz w:val="20"/>
          <w:szCs w:val="20"/>
        </w:rPr>
        <w:t> </w:t>
      </w:r>
      <w:proofErr w:type="spellStart"/>
      <w:r>
        <w:rPr>
          <w:rFonts w:ascii="Arial" w:hAnsi="Arial" w:cs="Arial"/>
          <w:b/>
          <w:bCs/>
          <w:sz w:val="20"/>
          <w:szCs w:val="20"/>
        </w:rPr>
        <w:t>Nudd</w:t>
      </w:r>
      <w:proofErr w:type="spellEnd"/>
      <w:r>
        <w:rPr>
          <w:rFonts w:ascii="Arial" w:hAnsi="Arial" w:cs="Arial"/>
          <w:b/>
          <w:bCs/>
          <w:sz w:val="20"/>
          <w:szCs w:val="20"/>
        </w:rPr>
        <w:t xml:space="preserve"> ACIOB</w:t>
      </w:r>
    </w:p>
    <w:p w:rsidR="009B6113" w:rsidRDefault="009B6113" w:rsidP="009B6113">
      <w:pPr>
        <w:pStyle w:val="d3c001b2-946b-4c62-834d-a64d7eee3899"/>
      </w:pPr>
      <w:r>
        <w:rPr>
          <w:rFonts w:ascii="Arial" w:hAnsi="Arial" w:cs="Arial"/>
          <w:sz w:val="20"/>
          <w:szCs w:val="20"/>
        </w:rPr>
        <w:t>Senior Projects Co-Ordinator</w:t>
      </w:r>
    </w:p>
    <w:p w:rsidR="009B6113" w:rsidRDefault="009B6113" w:rsidP="009B6113">
      <w:pPr>
        <w:pStyle w:val="d3c001b2-946b-4c62-834d-a64d7eee3899"/>
      </w:pPr>
      <w:r>
        <w:rPr>
          <w:rFonts w:ascii="Arial" w:hAnsi="Arial" w:cs="Arial"/>
          <w:sz w:val="20"/>
          <w:szCs w:val="20"/>
        </w:rPr>
        <w:t>Higgins Construction PLC</w:t>
      </w:r>
    </w:p>
    <w:p w:rsidR="009B6113" w:rsidRDefault="009B6113" w:rsidP="009B6113">
      <w:pPr>
        <w:pStyle w:val="d3c001b2-946b-4c62-834d-a64d7eee3899"/>
      </w:pPr>
      <w:r>
        <w:rPr>
          <w:rFonts w:ascii="Arial" w:hAnsi="Arial" w:cs="Arial"/>
          <w:sz w:val="20"/>
          <w:szCs w:val="20"/>
        </w:rPr>
        <w:t>Switchboard: 020 8508 5555</w:t>
      </w:r>
    </w:p>
    <w:p w:rsidR="009B6113" w:rsidRDefault="009B6113" w:rsidP="009B6113">
      <w:pPr>
        <w:pStyle w:val="d3c001b2-946b-4c62-834d-a64d7eee3899"/>
      </w:pPr>
      <w:r>
        <w:rPr>
          <w:rFonts w:ascii="Arial" w:hAnsi="Arial" w:cs="Arial"/>
          <w:sz w:val="20"/>
          <w:szCs w:val="20"/>
        </w:rPr>
        <w:t>0208 498 6081</w:t>
      </w:r>
    </w:p>
    <w:p w:rsidR="009B6113" w:rsidRDefault="009B6113" w:rsidP="009B6113">
      <w:pPr>
        <w:pStyle w:val="d3c001b2-946b-4c62-834d-a64d7eee3899"/>
      </w:pPr>
      <w:r>
        <w:rPr>
          <w:rFonts w:ascii="Arial" w:hAnsi="Arial" w:cs="Arial"/>
          <w:sz w:val="20"/>
          <w:szCs w:val="20"/>
        </w:rPr>
        <w:t>07798 677034</w:t>
      </w:r>
    </w:p>
    <w:p w:rsidR="009B6113" w:rsidRDefault="009B6113" w:rsidP="009B6113">
      <w:pPr>
        <w:pStyle w:val="d3c001b2-946b-4c62-834d-a64d7eee3899"/>
      </w:pPr>
      <w:r>
        <w:rPr>
          <w:rFonts w:ascii="Arial" w:hAnsi="Arial" w:cs="Arial"/>
          <w:sz w:val="20"/>
          <w:szCs w:val="20"/>
        </w:rPr>
        <w:t>shawn.nudd@higginsconstruction.co.uk</w:t>
      </w:r>
    </w:p>
    <w:p w:rsidR="009B6113" w:rsidRDefault="004F67E6" w:rsidP="009B6113">
      <w:pPr>
        <w:pStyle w:val="d3c001b2-946b-4c62-834d-a64d7eee3899"/>
      </w:pPr>
      <w:hyperlink r:id="rId5" w:history="1">
        <w:r w:rsidR="009B6113">
          <w:rPr>
            <w:rStyle w:val="Hyperlink"/>
            <w:rFonts w:ascii="Arial" w:hAnsi="Arial" w:cs="Arial"/>
            <w:sz w:val="20"/>
            <w:szCs w:val="20"/>
          </w:rPr>
          <w:t>www.higginsconstruction.co.uk</w:t>
        </w:r>
      </w:hyperlink>
    </w:p>
    <w:p w:rsidR="009B6113" w:rsidRDefault="009B6113" w:rsidP="009B6113">
      <w:pPr>
        <w:pStyle w:val="d3c001b2-946b-4c62-834d-a64d7eee3899"/>
      </w:pPr>
      <w:r>
        <w:t> </w:t>
      </w:r>
    </w:p>
    <w:p w:rsidR="001050EE" w:rsidRDefault="001050EE"/>
    <w:sectPr w:rsidR="001050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36"/>
    <w:rsid w:val="001050EE"/>
    <w:rsid w:val="00203436"/>
    <w:rsid w:val="004F67E6"/>
    <w:rsid w:val="009B6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11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6113"/>
    <w:rPr>
      <w:color w:val="0000FF"/>
      <w:u w:val="single"/>
    </w:rPr>
  </w:style>
  <w:style w:type="paragraph" w:customStyle="1" w:styleId="d3c001b2-946b-4c62-834d-a64d7eee3899">
    <w:name w:val="d3c001b2-946b-4c62-834d-a64d7eee3899"/>
    <w:basedOn w:val="Normal"/>
    <w:uiPriority w:val="99"/>
    <w:rsid w:val="009B6113"/>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11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6113"/>
    <w:rPr>
      <w:color w:val="0000FF"/>
      <w:u w:val="single"/>
    </w:rPr>
  </w:style>
  <w:style w:type="paragraph" w:customStyle="1" w:styleId="d3c001b2-946b-4c62-834d-a64d7eee3899">
    <w:name w:val="d3c001b2-946b-4c62-834d-a64d7eee3899"/>
    <w:basedOn w:val="Normal"/>
    <w:uiPriority w:val="99"/>
    <w:rsid w:val="009B6113"/>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2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igginsconstruction.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277</Words>
  <Characters>1582</Characters>
  <Application>Microsoft Office Word</Application>
  <DocSecurity>0</DocSecurity>
  <Lines>13</Lines>
  <Paragraphs>3</Paragraphs>
  <ScaleCrop>false</ScaleCrop>
  <Company>London Borough of Camden</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Thuaire, Charles</dc:creator>
  <cp:keywords/>
  <dc:description/>
  <cp:lastModifiedBy>Thuaire, Charles</cp:lastModifiedBy>
  <cp:revision>3</cp:revision>
  <dcterms:created xsi:type="dcterms:W3CDTF">2015-12-03T18:02:00Z</dcterms:created>
  <dcterms:modified xsi:type="dcterms:W3CDTF">2015-12-04T10:08:00Z</dcterms:modified>
</cp:coreProperties>
</file>