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857" w:rsidRDefault="003D0857" w:rsidP="003D0857">
      <w:pPr>
        <w:rPr>
          <w:rFonts w:cs="Arial"/>
          <w:b/>
        </w:rPr>
      </w:pPr>
    </w:p>
    <w:p w:rsidR="003D0857" w:rsidRPr="00215018" w:rsidRDefault="003D0857" w:rsidP="003D0857">
      <w:pPr>
        <w:jc w:val="center"/>
        <w:rPr>
          <w:rFonts w:cs="Arial"/>
          <w:b/>
        </w:rPr>
      </w:pPr>
      <w:r w:rsidRPr="00215018">
        <w:rPr>
          <w:rFonts w:cs="Arial"/>
          <w:b/>
        </w:rPr>
        <w:t>SAFE SYSTEM OF WORK</w:t>
      </w:r>
      <w:r w:rsidR="00575135">
        <w:rPr>
          <w:rFonts w:cs="Arial"/>
          <w:b/>
        </w:rPr>
        <w:t xml:space="preserve"> – </w:t>
      </w:r>
      <w:r w:rsidR="00781D45">
        <w:rPr>
          <w:rFonts w:cs="Arial"/>
          <w:b/>
        </w:rPr>
        <w:t>ADENDUM TO CMP FOR ST PANCRAS WAY</w:t>
      </w:r>
    </w:p>
    <w:p w:rsidR="003D0857" w:rsidRDefault="003D0857" w:rsidP="003D0857">
      <w:pPr>
        <w:jc w:val="center"/>
        <w:rPr>
          <w:b/>
          <w:bCs/>
        </w:rPr>
      </w:pPr>
      <w:r w:rsidRPr="00215018">
        <w:rPr>
          <w:rFonts w:cs="Arial"/>
          <w:b/>
        </w:rPr>
        <w:t xml:space="preserve">FOR </w:t>
      </w:r>
    </w:p>
    <w:p w:rsidR="003D0857" w:rsidRDefault="000B3C38" w:rsidP="003D0857">
      <w:pPr>
        <w:jc w:val="center"/>
        <w:rPr>
          <w:b/>
          <w:bCs/>
        </w:rPr>
      </w:pPr>
      <w:r>
        <w:rPr>
          <w:b/>
          <w:bCs/>
        </w:rPr>
        <w:t>79 CAMDEN ROAD, CAM</w:t>
      </w:r>
      <w:r w:rsidR="003D0857">
        <w:rPr>
          <w:b/>
          <w:bCs/>
        </w:rPr>
        <w:t>DEN, LONDON. NW1 9EU</w:t>
      </w:r>
    </w:p>
    <w:p w:rsidR="003D0857" w:rsidRPr="002F6C97" w:rsidRDefault="00575135" w:rsidP="003D0857">
      <w:pPr>
        <w:jc w:val="center"/>
        <w:rPr>
          <w:b/>
          <w:bCs/>
          <w:color w:val="FF0000"/>
        </w:rPr>
      </w:pPr>
      <w:r>
        <w:rPr>
          <w:b/>
          <w:bCs/>
          <w:color w:val="FF0000"/>
        </w:rPr>
        <w:t>REV 0</w:t>
      </w:r>
      <w:r w:rsidR="00781D45">
        <w:rPr>
          <w:b/>
          <w:bCs/>
          <w:color w:val="FF0000"/>
        </w:rPr>
        <w:t>0</w:t>
      </w:r>
      <w:r w:rsidR="002D6A53">
        <w:rPr>
          <w:b/>
          <w:bCs/>
          <w:color w:val="FF0000"/>
        </w:rPr>
        <w:t xml:space="preserve"> </w:t>
      </w:r>
      <w:r w:rsidR="00883A88">
        <w:rPr>
          <w:b/>
          <w:bCs/>
          <w:color w:val="FF0000"/>
        </w:rPr>
        <w:t>– DATED 23</w:t>
      </w:r>
      <w:r w:rsidR="00781D45">
        <w:rPr>
          <w:b/>
          <w:bCs/>
          <w:color w:val="FF0000"/>
        </w:rPr>
        <w:t xml:space="preserve"> 10</w:t>
      </w:r>
      <w:r w:rsidR="00366CCD">
        <w:rPr>
          <w:b/>
          <w:bCs/>
          <w:color w:val="FF0000"/>
        </w:rPr>
        <w:t xml:space="preserve"> 2015</w:t>
      </w:r>
    </w:p>
    <w:p w:rsidR="003D0857" w:rsidRDefault="003D0857" w:rsidP="003D0857">
      <w:pPr>
        <w:pStyle w:val="Default"/>
      </w:pPr>
      <w:r>
        <w:rPr>
          <w:noProof/>
          <w:lang w:eastAsia="en-GB"/>
        </w:rPr>
        <w:drawing>
          <wp:inline distT="0" distB="0" distL="0" distR="0" wp14:anchorId="7C96DA93" wp14:editId="424C30FD">
            <wp:extent cx="5734050"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rsidR="003D0857" w:rsidRPr="004545A9" w:rsidRDefault="00513B71" w:rsidP="003D0857">
      <w:pPr>
        <w:jc w:val="center"/>
        <w:rPr>
          <w:b/>
          <w:bCs/>
        </w:rPr>
      </w:pPr>
      <w:r>
        <w:rPr>
          <w:b/>
          <w:bCs/>
        </w:rPr>
        <w:t>SSoW0</w:t>
      </w:r>
      <w:r w:rsidR="00133748">
        <w:rPr>
          <w:b/>
          <w:bCs/>
        </w:rPr>
        <w:t>1</w:t>
      </w:r>
      <w:r w:rsidR="002E7FED">
        <w:rPr>
          <w:b/>
          <w:bCs/>
        </w:rPr>
        <w:t>7</w:t>
      </w:r>
      <w:r w:rsidR="003D0857">
        <w:rPr>
          <w:b/>
          <w:bCs/>
        </w:rPr>
        <w:t xml:space="preserve"> Rev 0</w:t>
      </w:r>
      <w:r w:rsidR="00883A88">
        <w:rPr>
          <w:b/>
          <w:bCs/>
        </w:rPr>
        <w:t>4</w:t>
      </w:r>
    </w:p>
    <w:p w:rsidR="003D0857" w:rsidRPr="004545A9" w:rsidRDefault="003D0857" w:rsidP="003D0857">
      <w:pPr>
        <w:jc w:val="center"/>
        <w:rPr>
          <w:b/>
          <w:bCs/>
        </w:rPr>
      </w:pPr>
      <w:r>
        <w:rPr>
          <w:b/>
          <w:bCs/>
        </w:rPr>
        <w:t xml:space="preserve">OUTLINE </w:t>
      </w:r>
      <w:r w:rsidRPr="004545A9">
        <w:rPr>
          <w:b/>
          <w:bCs/>
        </w:rPr>
        <w:t>SAFE SYSTEM OF WORK</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
        <w:gridCol w:w="65"/>
        <w:gridCol w:w="2324"/>
        <w:gridCol w:w="1013"/>
        <w:gridCol w:w="3289"/>
        <w:gridCol w:w="1847"/>
        <w:gridCol w:w="564"/>
      </w:tblGrid>
      <w:tr w:rsidR="003D0857" w:rsidRPr="001158CC" w:rsidTr="00883A88">
        <w:trPr>
          <w:gridBefore w:val="1"/>
          <w:gridAfter w:val="1"/>
          <w:wBefore w:w="392" w:type="dxa"/>
          <w:wAfter w:w="564" w:type="dxa"/>
          <w:cantSplit/>
          <w:trHeight w:val="340"/>
        </w:trPr>
        <w:tc>
          <w:tcPr>
            <w:tcW w:w="3402" w:type="dxa"/>
            <w:gridSpan w:val="3"/>
            <w:vAlign w:val="center"/>
          </w:tcPr>
          <w:p w:rsidR="003D0857" w:rsidRPr="001158CC" w:rsidRDefault="003D0857" w:rsidP="003D0857">
            <w:pPr>
              <w:pStyle w:val="Header"/>
              <w:rPr>
                <w:rFonts w:cs="Arial"/>
                <w:b/>
                <w:bCs/>
              </w:rPr>
            </w:pPr>
            <w:r w:rsidRPr="001158CC">
              <w:rPr>
                <w:rFonts w:cs="Arial"/>
                <w:b/>
                <w:bCs/>
              </w:rPr>
              <w:t>Client</w:t>
            </w:r>
          </w:p>
        </w:tc>
        <w:tc>
          <w:tcPr>
            <w:tcW w:w="5136" w:type="dxa"/>
            <w:gridSpan w:val="2"/>
            <w:vAlign w:val="center"/>
          </w:tcPr>
          <w:p w:rsidR="003D0857" w:rsidRPr="00716087" w:rsidRDefault="006473D0" w:rsidP="003D0857">
            <w:pPr>
              <w:pStyle w:val="Header"/>
              <w:rPr>
                <w:rFonts w:cs="Arial"/>
              </w:rPr>
            </w:pPr>
            <w:r>
              <w:rPr>
                <w:rFonts w:cs="Arial"/>
              </w:rPr>
              <w:t>Barratt London</w:t>
            </w:r>
          </w:p>
        </w:tc>
      </w:tr>
      <w:tr w:rsidR="003D0857" w:rsidRPr="001158CC" w:rsidTr="00883A88">
        <w:trPr>
          <w:gridBefore w:val="1"/>
          <w:gridAfter w:val="1"/>
          <w:wBefore w:w="392" w:type="dxa"/>
          <w:wAfter w:w="564" w:type="dxa"/>
          <w:cantSplit/>
          <w:trHeight w:val="340"/>
        </w:trPr>
        <w:tc>
          <w:tcPr>
            <w:tcW w:w="3402" w:type="dxa"/>
            <w:gridSpan w:val="3"/>
            <w:vAlign w:val="center"/>
          </w:tcPr>
          <w:p w:rsidR="003D0857" w:rsidRPr="00956DCF" w:rsidRDefault="003D0857" w:rsidP="003D0857">
            <w:pPr>
              <w:rPr>
                <w:rFonts w:cs="Arial"/>
                <w:b/>
                <w:bCs/>
              </w:rPr>
            </w:pPr>
            <w:r>
              <w:rPr>
                <w:rFonts w:cs="Arial"/>
                <w:b/>
                <w:bCs/>
              </w:rPr>
              <w:t xml:space="preserve">Principal </w:t>
            </w:r>
            <w:r w:rsidRPr="00956DCF">
              <w:rPr>
                <w:rFonts w:cs="Arial"/>
                <w:b/>
                <w:bCs/>
              </w:rPr>
              <w:t>Contractor</w:t>
            </w:r>
          </w:p>
        </w:tc>
        <w:tc>
          <w:tcPr>
            <w:tcW w:w="5136" w:type="dxa"/>
            <w:gridSpan w:val="2"/>
            <w:vAlign w:val="center"/>
          </w:tcPr>
          <w:p w:rsidR="003D0857" w:rsidRPr="00716087" w:rsidRDefault="003D0857" w:rsidP="003D0857">
            <w:pPr>
              <w:rPr>
                <w:rFonts w:cs="Arial"/>
              </w:rPr>
            </w:pPr>
            <w:r>
              <w:rPr>
                <w:rFonts w:cs="Arial"/>
              </w:rPr>
              <w:t>Erith Contractors</w:t>
            </w:r>
          </w:p>
        </w:tc>
      </w:tr>
      <w:tr w:rsidR="003D0857" w:rsidRPr="001158CC" w:rsidTr="00883A88">
        <w:trPr>
          <w:gridBefore w:val="1"/>
          <w:gridAfter w:val="1"/>
          <w:wBefore w:w="392" w:type="dxa"/>
          <w:wAfter w:w="564" w:type="dxa"/>
          <w:cantSplit/>
          <w:trHeight w:val="340"/>
        </w:trPr>
        <w:tc>
          <w:tcPr>
            <w:tcW w:w="3402" w:type="dxa"/>
            <w:gridSpan w:val="3"/>
            <w:vAlign w:val="center"/>
          </w:tcPr>
          <w:p w:rsidR="003D0857" w:rsidRDefault="003D0857" w:rsidP="003D0857">
            <w:pPr>
              <w:rPr>
                <w:rFonts w:cs="Arial"/>
                <w:b/>
                <w:bCs/>
              </w:rPr>
            </w:pPr>
            <w:r>
              <w:rPr>
                <w:rFonts w:cs="Arial"/>
                <w:b/>
                <w:bCs/>
              </w:rPr>
              <w:t>CDM Co- coordinator</w:t>
            </w:r>
          </w:p>
        </w:tc>
        <w:tc>
          <w:tcPr>
            <w:tcW w:w="5136" w:type="dxa"/>
            <w:gridSpan w:val="2"/>
            <w:vAlign w:val="center"/>
          </w:tcPr>
          <w:p w:rsidR="003D0857" w:rsidRDefault="003D0857" w:rsidP="003D0857">
            <w:pPr>
              <w:rPr>
                <w:rFonts w:cs="Arial"/>
              </w:rPr>
            </w:pPr>
            <w:r>
              <w:rPr>
                <w:rFonts w:cs="Arial"/>
              </w:rPr>
              <w:t xml:space="preserve">Trevor Chrismas </w:t>
            </w:r>
          </w:p>
        </w:tc>
      </w:tr>
      <w:tr w:rsidR="003D0857" w:rsidRPr="001158CC" w:rsidTr="00883A88">
        <w:tblPrEx>
          <w:jc w:val="center"/>
        </w:tblPrEx>
        <w:trPr>
          <w:jc w:val="center"/>
        </w:trPr>
        <w:tc>
          <w:tcPr>
            <w:tcW w:w="457" w:type="dxa"/>
            <w:gridSpan w:val="2"/>
            <w:shd w:val="clear" w:color="auto" w:fill="E0E0E0"/>
          </w:tcPr>
          <w:p w:rsidR="003D0857" w:rsidRPr="001158CC" w:rsidRDefault="003D0857" w:rsidP="003D0857">
            <w:pPr>
              <w:jc w:val="center"/>
              <w:rPr>
                <w:rFonts w:cs="Arial"/>
                <w:sz w:val="16"/>
                <w:szCs w:val="16"/>
              </w:rPr>
            </w:pPr>
            <w:r w:rsidRPr="001158CC">
              <w:rPr>
                <w:rFonts w:cs="Arial"/>
                <w:sz w:val="16"/>
                <w:szCs w:val="16"/>
              </w:rPr>
              <w:t>Rev</w:t>
            </w:r>
          </w:p>
        </w:tc>
        <w:tc>
          <w:tcPr>
            <w:tcW w:w="2324" w:type="dxa"/>
            <w:shd w:val="clear" w:color="auto" w:fill="E0E0E0"/>
          </w:tcPr>
          <w:p w:rsidR="003D0857" w:rsidRPr="001158CC" w:rsidRDefault="003D0857" w:rsidP="003D0857">
            <w:pPr>
              <w:jc w:val="center"/>
              <w:rPr>
                <w:rFonts w:cs="Arial"/>
                <w:sz w:val="16"/>
                <w:szCs w:val="16"/>
              </w:rPr>
            </w:pPr>
            <w:r w:rsidRPr="001158CC">
              <w:rPr>
                <w:rFonts w:cs="Arial"/>
                <w:sz w:val="16"/>
                <w:szCs w:val="16"/>
              </w:rPr>
              <w:t>Detail</w:t>
            </w:r>
          </w:p>
        </w:tc>
        <w:tc>
          <w:tcPr>
            <w:tcW w:w="4302" w:type="dxa"/>
            <w:gridSpan w:val="2"/>
            <w:shd w:val="clear" w:color="auto" w:fill="E0E0E0"/>
          </w:tcPr>
          <w:p w:rsidR="003D0857" w:rsidRPr="001158CC" w:rsidRDefault="003D0857" w:rsidP="003D0857">
            <w:pPr>
              <w:jc w:val="center"/>
              <w:rPr>
                <w:rFonts w:cs="Arial"/>
                <w:sz w:val="16"/>
                <w:szCs w:val="16"/>
              </w:rPr>
            </w:pPr>
            <w:r w:rsidRPr="001158CC">
              <w:rPr>
                <w:rFonts w:cs="Arial"/>
                <w:sz w:val="16"/>
                <w:szCs w:val="16"/>
              </w:rPr>
              <w:t xml:space="preserve">Prepared by </w:t>
            </w:r>
            <w:r>
              <w:rPr>
                <w:rFonts w:cs="Arial"/>
                <w:sz w:val="16"/>
                <w:szCs w:val="16"/>
              </w:rPr>
              <w:t>–</w:t>
            </w:r>
            <w:r w:rsidRPr="001158CC">
              <w:rPr>
                <w:rFonts w:cs="Arial"/>
                <w:sz w:val="16"/>
                <w:szCs w:val="16"/>
              </w:rPr>
              <w:t xml:space="preserve"> Date</w:t>
            </w:r>
          </w:p>
        </w:tc>
        <w:tc>
          <w:tcPr>
            <w:tcW w:w="2411" w:type="dxa"/>
            <w:gridSpan w:val="2"/>
            <w:shd w:val="clear" w:color="auto" w:fill="E0E0E0"/>
          </w:tcPr>
          <w:p w:rsidR="003D0857" w:rsidRPr="001158CC" w:rsidRDefault="003D0857" w:rsidP="003D0857">
            <w:pPr>
              <w:jc w:val="center"/>
              <w:rPr>
                <w:rFonts w:cs="Arial"/>
                <w:sz w:val="16"/>
                <w:szCs w:val="16"/>
              </w:rPr>
            </w:pPr>
            <w:r w:rsidRPr="001158CC">
              <w:rPr>
                <w:rFonts w:cs="Arial"/>
                <w:sz w:val="16"/>
                <w:szCs w:val="16"/>
              </w:rPr>
              <w:t>Authorised By - Date</w:t>
            </w:r>
          </w:p>
        </w:tc>
      </w:tr>
      <w:tr w:rsidR="003D0857" w:rsidRPr="001158CC" w:rsidTr="00883A88">
        <w:tblPrEx>
          <w:jc w:val="center"/>
        </w:tblPrEx>
        <w:trPr>
          <w:trHeight w:val="309"/>
          <w:jc w:val="center"/>
        </w:trPr>
        <w:tc>
          <w:tcPr>
            <w:tcW w:w="457" w:type="dxa"/>
            <w:gridSpan w:val="2"/>
            <w:vAlign w:val="center"/>
          </w:tcPr>
          <w:p w:rsidR="003D0857" w:rsidRPr="001158CC" w:rsidRDefault="003D0857" w:rsidP="003D0857">
            <w:pPr>
              <w:jc w:val="center"/>
              <w:rPr>
                <w:rFonts w:cs="Arial"/>
                <w:sz w:val="16"/>
              </w:rPr>
            </w:pPr>
            <w:r>
              <w:rPr>
                <w:rFonts w:cs="Arial"/>
                <w:sz w:val="16"/>
              </w:rPr>
              <w:t>0</w:t>
            </w:r>
          </w:p>
        </w:tc>
        <w:tc>
          <w:tcPr>
            <w:tcW w:w="2324" w:type="dxa"/>
            <w:vAlign w:val="center"/>
          </w:tcPr>
          <w:p w:rsidR="003D0857" w:rsidRPr="001158CC" w:rsidRDefault="003D0857" w:rsidP="003D0857">
            <w:pPr>
              <w:jc w:val="center"/>
              <w:rPr>
                <w:rFonts w:cs="Arial"/>
                <w:sz w:val="16"/>
              </w:rPr>
            </w:pPr>
            <w:r>
              <w:rPr>
                <w:rFonts w:cs="Arial"/>
                <w:sz w:val="16"/>
              </w:rPr>
              <w:t xml:space="preserve">Contract </w:t>
            </w:r>
            <w:r w:rsidRPr="001158CC">
              <w:rPr>
                <w:rFonts w:cs="Arial"/>
                <w:sz w:val="16"/>
              </w:rPr>
              <w:t>Document</w:t>
            </w:r>
          </w:p>
        </w:tc>
        <w:tc>
          <w:tcPr>
            <w:tcW w:w="4302" w:type="dxa"/>
            <w:gridSpan w:val="2"/>
            <w:vAlign w:val="center"/>
          </w:tcPr>
          <w:p w:rsidR="003D0857" w:rsidRPr="00FF654E" w:rsidRDefault="003D0857" w:rsidP="00883A88">
            <w:pPr>
              <w:spacing w:after="0"/>
              <w:jc w:val="center"/>
              <w:rPr>
                <w:rFonts w:cstheme="minorHAnsi"/>
                <w:color w:val="000000"/>
                <w:sz w:val="16"/>
                <w:szCs w:val="16"/>
              </w:rPr>
            </w:pPr>
            <w:r>
              <w:rPr>
                <w:rFonts w:cstheme="minorHAnsi"/>
                <w:color w:val="000000"/>
                <w:sz w:val="16"/>
                <w:szCs w:val="16"/>
              </w:rPr>
              <w:t>Craig Krzyzanowski de Sloan</w:t>
            </w:r>
            <w:r w:rsidR="00883A88">
              <w:rPr>
                <w:rFonts w:cstheme="minorHAnsi"/>
                <w:color w:val="000000"/>
                <w:sz w:val="16"/>
                <w:szCs w:val="16"/>
              </w:rPr>
              <w:t xml:space="preserve"> -</w:t>
            </w:r>
            <w:r>
              <w:rPr>
                <w:rFonts w:cstheme="minorHAnsi"/>
                <w:color w:val="000000"/>
                <w:sz w:val="16"/>
                <w:szCs w:val="16"/>
              </w:rPr>
              <w:t xml:space="preserve"> Project Manager</w:t>
            </w:r>
          </w:p>
          <w:p w:rsidR="003D0857" w:rsidRPr="00FF654E" w:rsidRDefault="002E7FED" w:rsidP="003D0857">
            <w:pPr>
              <w:spacing w:after="0"/>
              <w:ind w:left="-143" w:right="-108"/>
              <w:jc w:val="center"/>
              <w:rPr>
                <w:rFonts w:cstheme="minorHAnsi"/>
                <w:color w:val="000000"/>
                <w:sz w:val="16"/>
                <w:szCs w:val="16"/>
              </w:rPr>
            </w:pPr>
            <w:r>
              <w:rPr>
                <w:rFonts w:cstheme="minorHAnsi"/>
                <w:color w:val="000000"/>
                <w:sz w:val="17"/>
                <w:szCs w:val="17"/>
              </w:rPr>
              <w:t>15</w:t>
            </w:r>
            <w:r w:rsidR="00781D45">
              <w:rPr>
                <w:rFonts w:cstheme="minorHAnsi"/>
                <w:color w:val="000000"/>
                <w:sz w:val="17"/>
                <w:szCs w:val="17"/>
              </w:rPr>
              <w:t xml:space="preserve"> 10</w:t>
            </w:r>
            <w:r w:rsidR="003D0857">
              <w:rPr>
                <w:rFonts w:cstheme="minorHAnsi"/>
                <w:color w:val="000000"/>
                <w:sz w:val="17"/>
                <w:szCs w:val="17"/>
              </w:rPr>
              <w:t xml:space="preserve"> 2015</w:t>
            </w:r>
          </w:p>
        </w:tc>
        <w:tc>
          <w:tcPr>
            <w:tcW w:w="2411" w:type="dxa"/>
            <w:gridSpan w:val="2"/>
            <w:vAlign w:val="center"/>
          </w:tcPr>
          <w:p w:rsidR="003D0857" w:rsidRDefault="006473D0" w:rsidP="003D0857">
            <w:pPr>
              <w:pStyle w:val="Header"/>
              <w:jc w:val="center"/>
              <w:rPr>
                <w:rFonts w:cstheme="minorHAnsi"/>
                <w:color w:val="000000"/>
                <w:sz w:val="16"/>
                <w:szCs w:val="16"/>
              </w:rPr>
            </w:pPr>
            <w:r>
              <w:rPr>
                <w:rFonts w:cstheme="minorHAnsi"/>
                <w:color w:val="000000"/>
                <w:sz w:val="16"/>
                <w:szCs w:val="16"/>
              </w:rPr>
              <w:t>James Hiom</w:t>
            </w:r>
          </w:p>
          <w:p w:rsidR="003D0857" w:rsidRPr="00483E77" w:rsidRDefault="003D0857" w:rsidP="003D0857">
            <w:pPr>
              <w:pStyle w:val="Header"/>
              <w:jc w:val="center"/>
              <w:rPr>
                <w:rFonts w:cstheme="minorHAnsi"/>
                <w:color w:val="000000"/>
                <w:sz w:val="16"/>
                <w:szCs w:val="16"/>
              </w:rPr>
            </w:pPr>
            <w:r>
              <w:rPr>
                <w:rFonts w:cstheme="minorHAnsi"/>
                <w:color w:val="000000"/>
                <w:sz w:val="16"/>
                <w:szCs w:val="16"/>
              </w:rPr>
              <w:t>Group Health &amp; Safety Director</w:t>
            </w:r>
          </w:p>
          <w:p w:rsidR="003D0857" w:rsidRPr="00FF654E" w:rsidRDefault="003D0857" w:rsidP="003D0857">
            <w:pPr>
              <w:pStyle w:val="Header"/>
              <w:jc w:val="center"/>
              <w:rPr>
                <w:rFonts w:cstheme="minorHAnsi"/>
                <w:color w:val="000000"/>
                <w:sz w:val="17"/>
                <w:szCs w:val="17"/>
              </w:rPr>
            </w:pPr>
          </w:p>
        </w:tc>
      </w:tr>
      <w:tr w:rsidR="00F86895" w:rsidRPr="001158CC" w:rsidTr="00883A88">
        <w:tblPrEx>
          <w:jc w:val="center"/>
        </w:tblPrEx>
        <w:trPr>
          <w:trHeight w:val="624"/>
          <w:jc w:val="center"/>
        </w:trPr>
        <w:tc>
          <w:tcPr>
            <w:tcW w:w="457" w:type="dxa"/>
            <w:gridSpan w:val="2"/>
            <w:vAlign w:val="center"/>
          </w:tcPr>
          <w:p w:rsidR="00F86895" w:rsidRDefault="00F86895" w:rsidP="00F86895">
            <w:pPr>
              <w:jc w:val="center"/>
              <w:rPr>
                <w:rFonts w:cs="Arial"/>
                <w:sz w:val="16"/>
              </w:rPr>
            </w:pPr>
          </w:p>
        </w:tc>
        <w:tc>
          <w:tcPr>
            <w:tcW w:w="2324" w:type="dxa"/>
            <w:vAlign w:val="center"/>
          </w:tcPr>
          <w:p w:rsidR="00F86895" w:rsidRDefault="00F86895" w:rsidP="00F86895">
            <w:pPr>
              <w:jc w:val="center"/>
              <w:rPr>
                <w:rFonts w:cs="Arial"/>
                <w:sz w:val="16"/>
              </w:rPr>
            </w:pPr>
          </w:p>
        </w:tc>
        <w:tc>
          <w:tcPr>
            <w:tcW w:w="4302" w:type="dxa"/>
            <w:gridSpan w:val="2"/>
            <w:vAlign w:val="center"/>
          </w:tcPr>
          <w:p w:rsidR="00F86895" w:rsidRPr="00FF654E" w:rsidRDefault="00F86895" w:rsidP="00F86895">
            <w:pPr>
              <w:spacing w:after="0"/>
              <w:ind w:left="-143" w:right="-108"/>
              <w:jc w:val="center"/>
              <w:rPr>
                <w:rFonts w:cstheme="minorHAnsi"/>
                <w:color w:val="000000"/>
                <w:sz w:val="16"/>
                <w:szCs w:val="16"/>
              </w:rPr>
            </w:pPr>
          </w:p>
        </w:tc>
        <w:tc>
          <w:tcPr>
            <w:tcW w:w="2411" w:type="dxa"/>
            <w:gridSpan w:val="2"/>
            <w:vAlign w:val="center"/>
          </w:tcPr>
          <w:p w:rsidR="00F86895" w:rsidRPr="00FF654E" w:rsidRDefault="00F86895" w:rsidP="00F86895">
            <w:pPr>
              <w:pStyle w:val="Header"/>
              <w:jc w:val="center"/>
              <w:rPr>
                <w:rFonts w:cstheme="minorHAnsi"/>
                <w:color w:val="000000"/>
                <w:sz w:val="17"/>
                <w:szCs w:val="17"/>
              </w:rPr>
            </w:pPr>
          </w:p>
        </w:tc>
      </w:tr>
      <w:tr w:rsidR="002D6A53" w:rsidRPr="001158CC" w:rsidTr="00883A88">
        <w:tblPrEx>
          <w:jc w:val="center"/>
        </w:tblPrEx>
        <w:trPr>
          <w:trHeight w:val="345"/>
          <w:jc w:val="center"/>
        </w:trPr>
        <w:tc>
          <w:tcPr>
            <w:tcW w:w="457" w:type="dxa"/>
            <w:gridSpan w:val="2"/>
            <w:vAlign w:val="center"/>
          </w:tcPr>
          <w:p w:rsidR="002D6A53" w:rsidRDefault="002D6A53" w:rsidP="002D6A53">
            <w:pPr>
              <w:jc w:val="center"/>
              <w:rPr>
                <w:rFonts w:cs="Arial"/>
                <w:sz w:val="16"/>
              </w:rPr>
            </w:pPr>
          </w:p>
        </w:tc>
        <w:tc>
          <w:tcPr>
            <w:tcW w:w="2324" w:type="dxa"/>
            <w:vAlign w:val="center"/>
          </w:tcPr>
          <w:p w:rsidR="002D6A53" w:rsidRDefault="002D6A53" w:rsidP="002D6A53">
            <w:pPr>
              <w:jc w:val="center"/>
              <w:rPr>
                <w:rFonts w:cs="Arial"/>
                <w:sz w:val="16"/>
              </w:rPr>
            </w:pPr>
          </w:p>
        </w:tc>
        <w:tc>
          <w:tcPr>
            <w:tcW w:w="4302" w:type="dxa"/>
            <w:gridSpan w:val="2"/>
            <w:vAlign w:val="center"/>
          </w:tcPr>
          <w:p w:rsidR="002D6A53" w:rsidRPr="00FF654E" w:rsidRDefault="002D6A53" w:rsidP="002D6A53">
            <w:pPr>
              <w:spacing w:after="0"/>
              <w:ind w:left="-143" w:right="-108"/>
              <w:jc w:val="center"/>
              <w:rPr>
                <w:rFonts w:cstheme="minorHAnsi"/>
                <w:color w:val="000000"/>
                <w:sz w:val="16"/>
                <w:szCs w:val="16"/>
              </w:rPr>
            </w:pPr>
          </w:p>
        </w:tc>
        <w:tc>
          <w:tcPr>
            <w:tcW w:w="2411" w:type="dxa"/>
            <w:gridSpan w:val="2"/>
            <w:vAlign w:val="center"/>
          </w:tcPr>
          <w:p w:rsidR="002D6A53" w:rsidRPr="00FF654E" w:rsidRDefault="002D6A53" w:rsidP="002D6A53">
            <w:pPr>
              <w:pStyle w:val="Header"/>
              <w:jc w:val="center"/>
              <w:rPr>
                <w:rFonts w:cstheme="minorHAnsi"/>
                <w:color w:val="000000"/>
                <w:sz w:val="17"/>
                <w:szCs w:val="17"/>
              </w:rPr>
            </w:pP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3D0857" w:rsidRPr="0009780F" w:rsidTr="003D0857">
        <w:trPr>
          <w:jc w:val="center"/>
        </w:trPr>
        <w:tc>
          <w:tcPr>
            <w:tcW w:w="4957" w:type="dxa"/>
          </w:tcPr>
          <w:p w:rsidR="003D0857" w:rsidRPr="0009780F" w:rsidRDefault="003D0857" w:rsidP="003D0857">
            <w:pPr>
              <w:rPr>
                <w:rFonts w:cs="Arial"/>
                <w:snapToGrid w:val="0"/>
                <w:sz w:val="16"/>
                <w:szCs w:val="16"/>
              </w:rPr>
            </w:pPr>
          </w:p>
        </w:tc>
      </w:tr>
      <w:tr w:rsidR="003D0857" w:rsidRPr="0009780F" w:rsidTr="003D0857">
        <w:trPr>
          <w:jc w:val="center"/>
        </w:trPr>
        <w:tc>
          <w:tcPr>
            <w:tcW w:w="4957" w:type="dxa"/>
          </w:tcPr>
          <w:p w:rsidR="003D0857" w:rsidRPr="0009780F" w:rsidRDefault="003D0857" w:rsidP="003D0857">
            <w:pPr>
              <w:jc w:val="center"/>
              <w:rPr>
                <w:rFonts w:cs="Arial"/>
                <w:snapToGrid w:val="0"/>
                <w:sz w:val="16"/>
                <w:szCs w:val="16"/>
              </w:rPr>
            </w:pPr>
          </w:p>
        </w:tc>
      </w:tr>
    </w:tbl>
    <w:p w:rsidR="003D0857" w:rsidRPr="001158CC" w:rsidRDefault="003D0857" w:rsidP="003D0857">
      <w:pPr>
        <w:jc w:val="center"/>
        <w:rPr>
          <w:rFonts w:cs="Arial"/>
          <w:b/>
          <w:snapToGrid w:val="0"/>
          <w:sz w:val="40"/>
        </w:rPr>
      </w:pPr>
      <w:r w:rsidRPr="001158CC">
        <w:rPr>
          <w:rFonts w:cs="Arial"/>
          <w:b/>
          <w:snapToGrid w:val="0"/>
          <w:sz w:val="40"/>
        </w:rPr>
        <w:t>CONTENTS</w:t>
      </w:r>
    </w:p>
    <w:p w:rsidR="003D0857" w:rsidRDefault="003D0857" w:rsidP="00392079">
      <w:pPr>
        <w:tabs>
          <w:tab w:val="left" w:pos="240"/>
          <w:tab w:val="left" w:pos="709"/>
        </w:tabs>
        <w:spacing w:after="0"/>
        <w:rPr>
          <w:rFonts w:cs="Arial"/>
          <w:b/>
          <w:snapToGrid w:val="0"/>
        </w:rPr>
      </w:pPr>
      <w:r>
        <w:rPr>
          <w:rFonts w:cs="Arial"/>
          <w:b/>
          <w:snapToGrid w:val="0"/>
        </w:rPr>
        <w:t xml:space="preserve">       </w:t>
      </w:r>
      <w:r w:rsidR="004339EB">
        <w:rPr>
          <w:rFonts w:cs="Arial"/>
          <w:b/>
          <w:snapToGrid w:val="0"/>
        </w:rPr>
        <w:tab/>
      </w:r>
      <w:r w:rsidRPr="00D61AC0">
        <w:rPr>
          <w:rFonts w:cs="Arial"/>
          <w:b/>
          <w:snapToGrid w:val="0"/>
        </w:rPr>
        <w:t>Sections</w:t>
      </w:r>
    </w:p>
    <w:p w:rsidR="00FE3A90" w:rsidRPr="00D61AC0" w:rsidRDefault="00FE3A90" w:rsidP="00392079">
      <w:pPr>
        <w:tabs>
          <w:tab w:val="left" w:pos="240"/>
          <w:tab w:val="left" w:pos="709"/>
        </w:tabs>
        <w:spacing w:after="0"/>
        <w:rPr>
          <w:rFonts w:cs="Arial"/>
          <w:b/>
          <w:snapToGrid w:val="0"/>
        </w:rPr>
      </w:pPr>
    </w:p>
    <w:p w:rsidR="003D0857" w:rsidRPr="001158CC" w:rsidRDefault="003D0857" w:rsidP="00392079">
      <w:pPr>
        <w:numPr>
          <w:ilvl w:val="0"/>
          <w:numId w:val="10"/>
        </w:numPr>
        <w:tabs>
          <w:tab w:val="clear" w:pos="720"/>
          <w:tab w:val="num" w:pos="1080"/>
        </w:tabs>
        <w:spacing w:after="0" w:line="240" w:lineRule="auto"/>
        <w:ind w:left="1353" w:hanging="633"/>
        <w:rPr>
          <w:rFonts w:cs="Arial"/>
          <w:b/>
          <w:snapToGrid w:val="0"/>
        </w:rPr>
      </w:pPr>
      <w:r>
        <w:rPr>
          <w:rFonts w:cs="Arial"/>
          <w:b/>
          <w:snapToGrid w:val="0"/>
        </w:rPr>
        <w:t>Introduction</w:t>
      </w:r>
    </w:p>
    <w:p w:rsidR="003D0857" w:rsidRPr="001158CC" w:rsidRDefault="003D0857" w:rsidP="00392079">
      <w:pPr>
        <w:tabs>
          <w:tab w:val="num" w:pos="993"/>
        </w:tabs>
        <w:spacing w:after="0"/>
        <w:ind w:left="1353" w:hanging="633"/>
        <w:rPr>
          <w:rFonts w:cs="Arial"/>
          <w:b/>
          <w:snapToGrid w:val="0"/>
        </w:rPr>
      </w:pPr>
    </w:p>
    <w:p w:rsidR="00A82BBB" w:rsidRDefault="00CA174D" w:rsidP="00A82BBB">
      <w:pPr>
        <w:numPr>
          <w:ilvl w:val="0"/>
          <w:numId w:val="10"/>
        </w:numPr>
        <w:tabs>
          <w:tab w:val="clear" w:pos="720"/>
          <w:tab w:val="num" w:pos="1080"/>
        </w:tabs>
        <w:spacing w:after="0" w:line="240" w:lineRule="auto"/>
        <w:ind w:left="1353" w:hanging="633"/>
        <w:jc w:val="both"/>
        <w:rPr>
          <w:rFonts w:cs="Arial"/>
          <w:b/>
          <w:snapToGrid w:val="0"/>
        </w:rPr>
      </w:pPr>
      <w:r>
        <w:rPr>
          <w:rFonts w:cs="Arial"/>
          <w:b/>
          <w:snapToGrid w:val="0"/>
        </w:rPr>
        <w:t>Review Meeting.</w:t>
      </w:r>
    </w:p>
    <w:p w:rsidR="00A82BBB" w:rsidRDefault="00A82BBB" w:rsidP="00A82BBB">
      <w:pPr>
        <w:pStyle w:val="ListParagraph"/>
        <w:rPr>
          <w:rFonts w:cs="Arial"/>
          <w:b/>
          <w:snapToGrid w:val="0"/>
        </w:rPr>
      </w:pPr>
    </w:p>
    <w:p w:rsidR="00A82BBB" w:rsidRDefault="00A82BBB" w:rsidP="00A82BBB">
      <w:pPr>
        <w:numPr>
          <w:ilvl w:val="0"/>
          <w:numId w:val="10"/>
        </w:numPr>
        <w:tabs>
          <w:tab w:val="clear" w:pos="720"/>
          <w:tab w:val="num" w:pos="1080"/>
        </w:tabs>
        <w:spacing w:after="0" w:line="240" w:lineRule="auto"/>
        <w:ind w:left="1353" w:hanging="633"/>
        <w:jc w:val="both"/>
        <w:rPr>
          <w:rFonts w:cs="Arial"/>
          <w:b/>
          <w:snapToGrid w:val="0"/>
        </w:rPr>
      </w:pPr>
      <w:r>
        <w:rPr>
          <w:rFonts w:cs="Arial"/>
          <w:b/>
          <w:snapToGrid w:val="0"/>
        </w:rPr>
        <w:t>The Application of the Addendum when Approved.</w:t>
      </w:r>
    </w:p>
    <w:p w:rsidR="00A82BBB" w:rsidRDefault="00A82BBB" w:rsidP="00A82BBB">
      <w:pPr>
        <w:spacing w:after="0" w:line="240" w:lineRule="auto"/>
        <w:jc w:val="both"/>
        <w:rPr>
          <w:rFonts w:cs="Arial"/>
          <w:b/>
          <w:snapToGrid w:val="0"/>
        </w:rPr>
      </w:pPr>
    </w:p>
    <w:p w:rsidR="003D0857" w:rsidRPr="00366CCD" w:rsidRDefault="00262F46" w:rsidP="00366CCD">
      <w:pPr>
        <w:numPr>
          <w:ilvl w:val="0"/>
          <w:numId w:val="10"/>
        </w:numPr>
        <w:tabs>
          <w:tab w:val="clear" w:pos="720"/>
          <w:tab w:val="num" w:pos="1080"/>
        </w:tabs>
        <w:spacing w:after="0" w:line="240" w:lineRule="auto"/>
        <w:ind w:left="1353" w:hanging="633"/>
        <w:rPr>
          <w:rFonts w:cs="Arial"/>
          <w:b/>
          <w:snapToGrid w:val="0"/>
        </w:rPr>
      </w:pPr>
      <w:r>
        <w:rPr>
          <w:rFonts w:cs="Arial"/>
          <w:b/>
          <w:snapToGrid w:val="0"/>
        </w:rPr>
        <w:t>Appendices</w:t>
      </w:r>
    </w:p>
    <w:p w:rsidR="003D0857" w:rsidRPr="001158CC" w:rsidRDefault="003D0857" w:rsidP="00392079">
      <w:pPr>
        <w:tabs>
          <w:tab w:val="num" w:pos="993"/>
        </w:tabs>
        <w:spacing w:after="0"/>
        <w:ind w:left="1353" w:hanging="633"/>
        <w:rPr>
          <w:rFonts w:cs="Arial"/>
          <w:b/>
          <w:snapToGrid w:val="0"/>
        </w:rPr>
      </w:pPr>
    </w:p>
    <w:p w:rsidR="00133748" w:rsidRDefault="00133748" w:rsidP="00133748">
      <w:pPr>
        <w:pStyle w:val="ListParagraph"/>
        <w:rPr>
          <w:rFonts w:cs="Arial"/>
          <w:b/>
          <w:snapToGrid w:val="0"/>
        </w:rPr>
      </w:pPr>
    </w:p>
    <w:p w:rsidR="00366CCD" w:rsidRDefault="00366CCD" w:rsidP="003D0857">
      <w:pPr>
        <w:tabs>
          <w:tab w:val="num" w:pos="1080"/>
        </w:tabs>
        <w:rPr>
          <w:rFonts w:cs="Arial"/>
          <w:b/>
          <w:snapToGrid w:val="0"/>
        </w:rPr>
      </w:pPr>
    </w:p>
    <w:p w:rsidR="00366CCD" w:rsidRDefault="00366CCD" w:rsidP="003D0857">
      <w:pPr>
        <w:tabs>
          <w:tab w:val="num" w:pos="1080"/>
        </w:tabs>
        <w:rPr>
          <w:rFonts w:cs="Arial"/>
          <w:b/>
          <w:snapToGrid w:val="0"/>
        </w:rPr>
      </w:pPr>
    </w:p>
    <w:p w:rsidR="00366CCD" w:rsidRDefault="00366CCD" w:rsidP="003D0857">
      <w:pPr>
        <w:tabs>
          <w:tab w:val="num" w:pos="1080"/>
        </w:tabs>
        <w:rPr>
          <w:rFonts w:cs="Arial"/>
          <w:b/>
          <w:snapToGrid w:val="0"/>
        </w:rPr>
      </w:pPr>
    </w:p>
    <w:p w:rsidR="00366CCD" w:rsidRDefault="00366CCD" w:rsidP="003D0857">
      <w:pPr>
        <w:tabs>
          <w:tab w:val="num" w:pos="1080"/>
        </w:tabs>
        <w:rPr>
          <w:rFonts w:cs="Arial"/>
          <w:b/>
          <w:snapToGrid w:val="0"/>
        </w:rPr>
      </w:pPr>
    </w:p>
    <w:p w:rsidR="00366CCD" w:rsidRDefault="00366CCD" w:rsidP="003D0857">
      <w:pPr>
        <w:tabs>
          <w:tab w:val="num" w:pos="1080"/>
        </w:tabs>
        <w:rPr>
          <w:rFonts w:cs="Arial"/>
          <w:b/>
          <w:snapToGrid w:val="0"/>
        </w:rPr>
      </w:pPr>
    </w:p>
    <w:p w:rsidR="00366CCD" w:rsidRDefault="00366CCD"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1C2D5E" w:rsidRDefault="001C2D5E" w:rsidP="003D0857">
      <w:pPr>
        <w:tabs>
          <w:tab w:val="num" w:pos="1080"/>
        </w:tabs>
        <w:rPr>
          <w:rFonts w:cs="Arial"/>
          <w:b/>
          <w:snapToGrid w:val="0"/>
        </w:rPr>
      </w:pPr>
    </w:p>
    <w:p w:rsidR="00883A88" w:rsidRDefault="00883A88" w:rsidP="003D0857">
      <w:pPr>
        <w:tabs>
          <w:tab w:val="num" w:pos="1080"/>
        </w:tabs>
        <w:rPr>
          <w:rFonts w:cs="Arial"/>
          <w:b/>
          <w:snapToGrid w:val="0"/>
        </w:rPr>
      </w:pPr>
    </w:p>
    <w:p w:rsidR="00883A88" w:rsidRDefault="00883A88" w:rsidP="003D0857">
      <w:pPr>
        <w:tabs>
          <w:tab w:val="num" w:pos="1080"/>
        </w:tabs>
        <w:rPr>
          <w:rFonts w:cs="Arial"/>
          <w:b/>
          <w:snapToGrid w:val="0"/>
        </w:rPr>
      </w:pPr>
    </w:p>
    <w:p w:rsidR="00CA174D" w:rsidRDefault="00CA174D" w:rsidP="003D0857">
      <w:pPr>
        <w:tabs>
          <w:tab w:val="num" w:pos="1080"/>
        </w:tabs>
        <w:rPr>
          <w:rFonts w:cs="Arial"/>
          <w:b/>
          <w:snapToGrid w:val="0"/>
        </w:rPr>
      </w:pPr>
    </w:p>
    <w:p w:rsidR="00CA174D" w:rsidRDefault="00CA174D" w:rsidP="003D0857">
      <w:pPr>
        <w:tabs>
          <w:tab w:val="num" w:pos="1080"/>
        </w:tabs>
        <w:rPr>
          <w:rFonts w:cs="Arial"/>
          <w:b/>
          <w:snapToGrid w:val="0"/>
        </w:rPr>
      </w:pPr>
    </w:p>
    <w:p w:rsidR="00CA174D" w:rsidRDefault="00CA174D" w:rsidP="003D0857">
      <w:pPr>
        <w:tabs>
          <w:tab w:val="num" w:pos="1080"/>
        </w:tabs>
        <w:rPr>
          <w:rFonts w:cs="Arial"/>
          <w:b/>
          <w:snapToGrid w:val="0"/>
        </w:rPr>
      </w:pPr>
    </w:p>
    <w:p w:rsidR="00CA174D" w:rsidRDefault="00CA174D" w:rsidP="003D0857">
      <w:pPr>
        <w:tabs>
          <w:tab w:val="num" w:pos="1080"/>
        </w:tabs>
        <w:rPr>
          <w:rFonts w:cs="Arial"/>
          <w:b/>
          <w:snapToGrid w:val="0"/>
        </w:rPr>
      </w:pPr>
    </w:p>
    <w:p w:rsidR="00CA174D" w:rsidRDefault="00CA174D" w:rsidP="003D0857">
      <w:pPr>
        <w:tabs>
          <w:tab w:val="num" w:pos="1080"/>
        </w:tabs>
        <w:rPr>
          <w:rFonts w:cs="Arial"/>
          <w:b/>
          <w:snapToGrid w:val="0"/>
        </w:rPr>
      </w:pPr>
    </w:p>
    <w:p w:rsidR="00CA174D" w:rsidRDefault="00CA174D" w:rsidP="003D0857">
      <w:pPr>
        <w:tabs>
          <w:tab w:val="num" w:pos="1080"/>
        </w:tabs>
        <w:rPr>
          <w:rFonts w:cs="Arial"/>
          <w:b/>
          <w:snapToGrid w:val="0"/>
        </w:rPr>
      </w:pPr>
    </w:p>
    <w:p w:rsidR="00E11B7B" w:rsidRDefault="003D0857" w:rsidP="00E11B7B">
      <w:pPr>
        <w:rPr>
          <w:b/>
          <w:u w:val="single"/>
        </w:rPr>
      </w:pPr>
      <w:r>
        <w:rPr>
          <w:b/>
          <w:u w:val="single"/>
        </w:rPr>
        <w:t>1 Introduction</w:t>
      </w:r>
    </w:p>
    <w:p w:rsidR="00781D45" w:rsidRDefault="00AB252B" w:rsidP="00E11B7B">
      <w:r>
        <w:t xml:space="preserve">This Method Statement </w:t>
      </w:r>
      <w:r w:rsidR="00575135">
        <w:t xml:space="preserve">is specifically written to </w:t>
      </w:r>
      <w:r w:rsidR="00781D45">
        <w:t xml:space="preserve">following a review of the current Chapter 8 signage for St Pancras Way, Camden, which is currently approved under the existing CMP for the Project. </w:t>
      </w:r>
    </w:p>
    <w:p w:rsidR="00781D45" w:rsidRDefault="00781D45" w:rsidP="00E11B7B">
      <w:r>
        <w:t xml:space="preserve">The Addendum was requested following requests from local residents who would like to see the following items addressed in St Pancras Way. </w:t>
      </w:r>
    </w:p>
    <w:p w:rsidR="00781D45" w:rsidRDefault="00781D45" w:rsidP="00781D45">
      <w:pPr>
        <w:pStyle w:val="ListParagraph"/>
        <w:numPr>
          <w:ilvl w:val="0"/>
          <w:numId w:val="37"/>
        </w:numPr>
      </w:pPr>
      <w:r>
        <w:t xml:space="preserve">Rationalisation of the Chapter 8 Signage within St Pancras Way so as to </w:t>
      </w:r>
      <w:r w:rsidR="00262F46">
        <w:t>minimalize</w:t>
      </w:r>
      <w:r>
        <w:t xml:space="preserve"> the amount of signage that Pedestrians, Cyclists and Road Users had to absorb on the approach and when passing through the location.</w:t>
      </w:r>
    </w:p>
    <w:p w:rsidR="00781D45" w:rsidRDefault="00781D45" w:rsidP="00781D45">
      <w:pPr>
        <w:pStyle w:val="ListParagraph"/>
        <w:numPr>
          <w:ilvl w:val="0"/>
          <w:numId w:val="37"/>
        </w:numPr>
      </w:pPr>
      <w:r>
        <w:t xml:space="preserve">A review of the Temporary Traffic Lights currently in use to see if they can be improved to increase their usage and improve road safety for pedestrians crossing St Pancras Way due to the current Footpath Closure along the edge of the site in St Pancras Way. </w:t>
      </w:r>
    </w:p>
    <w:p w:rsidR="00781D45" w:rsidRDefault="00781D45" w:rsidP="00781D45">
      <w:pPr>
        <w:pStyle w:val="ListParagraph"/>
        <w:numPr>
          <w:ilvl w:val="0"/>
          <w:numId w:val="37"/>
        </w:numPr>
      </w:pPr>
      <w:r>
        <w:t xml:space="preserve">Try and Control Traffic Flow for deliveries using the Main </w:t>
      </w:r>
      <w:r w:rsidR="00CA174D">
        <w:t>Gate in St Pancras Way so that Traffic Stops Properly rather than trying to shoot around the Banksman using Stop/Go Boards.</w:t>
      </w:r>
    </w:p>
    <w:p w:rsidR="00CA174D" w:rsidRDefault="00CA174D" w:rsidP="00781D45">
      <w:pPr>
        <w:pStyle w:val="ListParagraph"/>
        <w:numPr>
          <w:ilvl w:val="0"/>
          <w:numId w:val="37"/>
        </w:numPr>
      </w:pPr>
      <w:r>
        <w:t xml:space="preserve">Requesting a constant 09:30 to 15:30 Temporary Lane Closure so as to provide a consistent system to Road Users each day. The current system of only closing during </w:t>
      </w:r>
      <w:r w:rsidR="00262F46">
        <w:t>deliveries</w:t>
      </w:r>
      <w:r>
        <w:t xml:space="preserve"> means the set up and taking down of the lane closure with each individual delivery causes constant changes on the road causing confusion in particular to Cyclists who are most at risk. </w:t>
      </w:r>
    </w:p>
    <w:p w:rsidR="001B7B77" w:rsidRDefault="001B7B77" w:rsidP="001B7B77">
      <w:r>
        <w:t xml:space="preserve">Limitations of this documents: - This document does not seek to </w:t>
      </w:r>
      <w:r w:rsidR="00CA174D">
        <w:t xml:space="preserve">change any information within the CMP other than those directly addressed within this Document. This document does not allow for additional Road or Chapter 8 signage established by other bodies carrying out works nearby. It does however attempt to clarify its own so that pedestrians, cyclists and road users, are clearly aware of what Erith’s own system is. </w:t>
      </w:r>
      <w:r>
        <w:t xml:space="preserve">Should additional information be received from sources of authority </w:t>
      </w:r>
      <w:r w:rsidR="00CA174D">
        <w:t xml:space="preserve">or from visual inspections carried out by our External Works Supervisor </w:t>
      </w:r>
      <w:r>
        <w:t xml:space="preserve">that </w:t>
      </w:r>
      <w:r w:rsidR="00CA174D">
        <w:t>indicate that this proposal has been affected then this Addendum shall be reviewed and re</w:t>
      </w:r>
      <w:r>
        <w:t xml:space="preserve">assessed and if necessary recompiled </w:t>
      </w:r>
      <w:r w:rsidR="002D6A53">
        <w:t>and re</w:t>
      </w:r>
      <w:r w:rsidR="00141C27">
        <w:t>-issued</w:t>
      </w:r>
      <w:r w:rsidR="00CA174D">
        <w:t xml:space="preserve"> for Approval to Camden Council.</w:t>
      </w:r>
    </w:p>
    <w:p w:rsidR="00366CCD" w:rsidRDefault="00366CCD" w:rsidP="00575135"/>
    <w:p w:rsidR="00366CCD" w:rsidRDefault="00366CCD" w:rsidP="00366CCD">
      <w:pPr>
        <w:rPr>
          <w:b/>
          <w:u w:val="single"/>
        </w:rPr>
      </w:pPr>
      <w:r w:rsidRPr="00366CCD">
        <w:rPr>
          <w:b/>
          <w:u w:val="single"/>
        </w:rPr>
        <w:t xml:space="preserve">2. </w:t>
      </w:r>
      <w:r w:rsidR="00CA174D">
        <w:rPr>
          <w:b/>
          <w:u w:val="single"/>
        </w:rPr>
        <w:t>The Meeting</w:t>
      </w:r>
    </w:p>
    <w:p w:rsidR="00CA174D" w:rsidRDefault="00CA174D" w:rsidP="00E90D23">
      <w:r>
        <w:t xml:space="preserve">Following the </w:t>
      </w:r>
      <w:bookmarkStart w:id="0" w:name="_GoBack"/>
      <w:bookmarkEnd w:id="0"/>
      <w:r w:rsidR="00E90D23">
        <w:t xml:space="preserve">Community Liaison Meeting in September </w:t>
      </w:r>
      <w:r>
        <w:t xml:space="preserve">Erith were requested </w:t>
      </w:r>
      <w:r w:rsidR="00E90D23">
        <w:t>by local residents to carry o</w:t>
      </w:r>
      <w:r>
        <w:t xml:space="preserve">ut an independent Chapter 8 review of all the signage in St Pancras Way. </w:t>
      </w:r>
      <w:r w:rsidR="00E90D23">
        <w:t xml:space="preserve">This </w:t>
      </w:r>
      <w:r>
        <w:t xml:space="preserve">meeting </w:t>
      </w:r>
      <w:r w:rsidR="00E90D23">
        <w:t xml:space="preserve">took place </w:t>
      </w:r>
      <w:r>
        <w:t>on Monday 8</w:t>
      </w:r>
      <w:r>
        <w:rPr>
          <w:vertAlign w:val="superscript"/>
        </w:rPr>
        <w:t>th</w:t>
      </w:r>
      <w:r>
        <w:t xml:space="preserve"> October 2015.</w:t>
      </w:r>
      <w:r w:rsidR="00E90D23">
        <w:t xml:space="preserve"> It was attended by Local Resident Representatives; Erith Management; Hard Hat and A-Plant’s independent Chapter 8 assessor.</w:t>
      </w:r>
    </w:p>
    <w:p w:rsidR="00CA174D" w:rsidRDefault="00E90D23" w:rsidP="00CA174D">
      <w:r>
        <w:t xml:space="preserve">The </w:t>
      </w:r>
      <w:r>
        <w:rPr>
          <w:b/>
          <w:bCs/>
          <w:u w:val="single"/>
        </w:rPr>
        <w:t xml:space="preserve">Key </w:t>
      </w:r>
      <w:r w:rsidRPr="00E90D23">
        <w:rPr>
          <w:b/>
          <w:bCs/>
        </w:rPr>
        <w:t>Points</w:t>
      </w:r>
      <w:r>
        <w:rPr>
          <w:b/>
          <w:bCs/>
        </w:rPr>
        <w:t xml:space="preserve"> </w:t>
      </w:r>
      <w:r>
        <w:rPr>
          <w:bCs/>
        </w:rPr>
        <w:t xml:space="preserve">were </w:t>
      </w:r>
      <w:r w:rsidR="00CA174D" w:rsidRPr="00E90D23">
        <w:t>raised</w:t>
      </w:r>
      <w:r w:rsidR="00CA174D">
        <w:t xml:space="preserve">. </w:t>
      </w:r>
    </w:p>
    <w:p w:rsidR="00CA174D" w:rsidRDefault="00CA174D" w:rsidP="00CA174D"/>
    <w:p w:rsidR="00CA174D" w:rsidRPr="00E90D23" w:rsidRDefault="00CA174D" w:rsidP="00CA174D">
      <w:pPr>
        <w:pStyle w:val="ListParagraph"/>
        <w:numPr>
          <w:ilvl w:val="0"/>
          <w:numId w:val="38"/>
        </w:numPr>
        <w:spacing w:after="0" w:line="240" w:lineRule="auto"/>
        <w:contextualSpacing w:val="0"/>
        <w:rPr>
          <w:b/>
          <w:bCs/>
          <w:i/>
          <w:u w:val="single"/>
        </w:rPr>
      </w:pPr>
      <w:r>
        <w:rPr>
          <w:b/>
          <w:bCs/>
          <w:u w:val="single"/>
        </w:rPr>
        <w:t xml:space="preserve">Residents Request: The Temporary Lights are not being used or pedestrians do not realise they need to cross at the lights and walk pass them. Can they therefore be </w:t>
      </w:r>
      <w:r w:rsidR="00262F46">
        <w:rPr>
          <w:b/>
          <w:bCs/>
          <w:u w:val="single"/>
        </w:rPr>
        <w:t>removed?</w:t>
      </w:r>
      <w:r>
        <w:rPr>
          <w:b/>
          <w:bCs/>
          <w:u w:val="single"/>
        </w:rPr>
        <w:t xml:space="preserve"> </w:t>
      </w:r>
      <w:r>
        <w:t> </w:t>
      </w:r>
      <w:r w:rsidRPr="00E90D23">
        <w:rPr>
          <w:i/>
        </w:rPr>
        <w:t xml:space="preserve">Erith proposed that </w:t>
      </w:r>
      <w:r w:rsidR="00E90D23" w:rsidRPr="00E90D23">
        <w:rPr>
          <w:i/>
        </w:rPr>
        <w:t>they can now</w:t>
      </w:r>
      <w:r w:rsidRPr="00E90D23">
        <w:rPr>
          <w:i/>
        </w:rPr>
        <w:t xml:space="preserve"> readjust </w:t>
      </w:r>
      <w:r w:rsidR="00E90D23" w:rsidRPr="00E90D23">
        <w:rPr>
          <w:i/>
        </w:rPr>
        <w:t>the</w:t>
      </w:r>
      <w:r w:rsidRPr="00E90D23">
        <w:rPr>
          <w:i/>
        </w:rPr>
        <w:t xml:space="preserve"> hoarding on the corner of the site next to 102 St Pancras Way so that approx. 5m of the footpath can be opened up passed the entrance way </w:t>
      </w:r>
      <w:r w:rsidRPr="00E90D23">
        <w:rPr>
          <w:i/>
        </w:rPr>
        <w:lastRenderedPageBreak/>
        <w:t xml:space="preserve">of 102 St Pancras Way.  Temporary Traffic Lights </w:t>
      </w:r>
      <w:r w:rsidR="00E90D23">
        <w:rPr>
          <w:i/>
        </w:rPr>
        <w:t xml:space="preserve">can be moved </w:t>
      </w:r>
      <w:r w:rsidRPr="00E90D23">
        <w:rPr>
          <w:i/>
        </w:rPr>
        <w:t xml:space="preserve">closer to the site so that they are positioned exactly next to where the footpath closure takes place. Clear Signage will be displayed indicating Temporary Crossing and the Lights will be reduced to a 3 Second Delay to change from Green to Red to encourage their use. Please find </w:t>
      </w:r>
      <w:r w:rsidR="00E90D23">
        <w:rPr>
          <w:i/>
        </w:rPr>
        <w:t xml:space="preserve">below </w:t>
      </w:r>
      <w:r w:rsidRPr="00E90D23">
        <w:rPr>
          <w:i/>
        </w:rPr>
        <w:t xml:space="preserve">a sketch/map below where we have tried to show this change. </w:t>
      </w:r>
    </w:p>
    <w:p w:rsidR="00E90D23" w:rsidRDefault="00E90D23" w:rsidP="00E90D23">
      <w:pPr>
        <w:pStyle w:val="ListParagraph"/>
        <w:spacing w:after="0" w:line="240" w:lineRule="auto"/>
        <w:contextualSpacing w:val="0"/>
        <w:rPr>
          <w:b/>
          <w:bCs/>
          <w:i/>
          <w:u w:val="single"/>
        </w:rPr>
      </w:pPr>
    </w:p>
    <w:p w:rsidR="00E90D23" w:rsidRPr="00E90D23" w:rsidRDefault="00E90D23" w:rsidP="00E90D23">
      <w:pPr>
        <w:pStyle w:val="ListParagraph"/>
        <w:spacing w:after="0" w:line="240" w:lineRule="auto"/>
        <w:contextualSpacing w:val="0"/>
        <w:rPr>
          <w:b/>
          <w:bCs/>
          <w:i/>
          <w:u w:val="single"/>
        </w:rPr>
      </w:pPr>
      <w:r>
        <w:rPr>
          <w:b/>
          <w:bCs/>
          <w:i/>
          <w:u w:val="single"/>
        </w:rPr>
        <w:t>Existing Set Up for Temporary Traffic Lights</w:t>
      </w:r>
    </w:p>
    <w:p w:rsidR="00E90D23" w:rsidRDefault="00E90D23" w:rsidP="00E90D23">
      <w:pPr>
        <w:pStyle w:val="ListParagraph"/>
        <w:spacing w:after="0" w:line="240" w:lineRule="auto"/>
        <w:contextualSpacing w:val="0"/>
        <w:rPr>
          <w:b/>
          <w:bCs/>
          <w:i/>
          <w:u w:val="single"/>
        </w:rPr>
      </w:pPr>
    </w:p>
    <w:p w:rsidR="00E90D23" w:rsidRDefault="00E90D23" w:rsidP="00E90D23">
      <w:pPr>
        <w:pStyle w:val="ListParagraph"/>
        <w:spacing w:after="0" w:line="240" w:lineRule="auto"/>
        <w:contextualSpacing w:val="0"/>
        <w:rPr>
          <w:b/>
          <w:bCs/>
          <w:i/>
          <w:u w:val="single"/>
        </w:rPr>
      </w:pPr>
      <w:r>
        <w:rPr>
          <w:b/>
          <w:bCs/>
          <w:i/>
          <w:noProof/>
          <w:u w:val="single"/>
          <w:lang w:eastAsia="en-GB"/>
        </w:rPr>
        <w:drawing>
          <wp:inline distT="0" distB="0" distL="0" distR="0">
            <wp:extent cx="5372739"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722" cy="3202177"/>
                    </a:xfrm>
                    <a:prstGeom prst="rect">
                      <a:avLst/>
                    </a:prstGeom>
                    <a:noFill/>
                    <a:ln>
                      <a:noFill/>
                    </a:ln>
                  </pic:spPr>
                </pic:pic>
              </a:graphicData>
            </a:graphic>
          </wp:inline>
        </w:drawing>
      </w:r>
    </w:p>
    <w:p w:rsidR="00E90D23" w:rsidRDefault="00E90D23" w:rsidP="00E90D23">
      <w:pPr>
        <w:pStyle w:val="ListParagraph"/>
        <w:spacing w:after="0" w:line="240" w:lineRule="auto"/>
        <w:contextualSpacing w:val="0"/>
        <w:rPr>
          <w:b/>
          <w:bCs/>
          <w:i/>
          <w:u w:val="single"/>
        </w:rPr>
      </w:pPr>
    </w:p>
    <w:p w:rsidR="00E90D23" w:rsidRDefault="00E90D23" w:rsidP="00E90D23">
      <w:pPr>
        <w:pStyle w:val="ListParagraph"/>
        <w:spacing w:after="0" w:line="240" w:lineRule="auto"/>
        <w:contextualSpacing w:val="0"/>
        <w:rPr>
          <w:b/>
          <w:bCs/>
          <w:i/>
          <w:u w:val="single"/>
        </w:rPr>
      </w:pPr>
    </w:p>
    <w:p w:rsidR="00E90D23" w:rsidRDefault="00E90D23" w:rsidP="00E90D23">
      <w:pPr>
        <w:pStyle w:val="ListParagraph"/>
        <w:spacing w:after="0" w:line="240" w:lineRule="auto"/>
        <w:contextualSpacing w:val="0"/>
        <w:rPr>
          <w:b/>
          <w:bCs/>
          <w:i/>
          <w:u w:val="single"/>
        </w:rPr>
      </w:pPr>
      <w:r>
        <w:rPr>
          <w:b/>
          <w:bCs/>
          <w:i/>
          <w:u w:val="single"/>
        </w:rPr>
        <w:t xml:space="preserve">New Proposal </w:t>
      </w:r>
      <w:r w:rsidR="00262F46">
        <w:rPr>
          <w:b/>
          <w:bCs/>
          <w:i/>
          <w:u w:val="single"/>
        </w:rPr>
        <w:t>for</w:t>
      </w:r>
      <w:r>
        <w:rPr>
          <w:b/>
          <w:bCs/>
          <w:i/>
          <w:u w:val="single"/>
        </w:rPr>
        <w:t xml:space="preserve"> Temporary Traffic Lights. </w:t>
      </w:r>
    </w:p>
    <w:p w:rsidR="00AE3C46" w:rsidRDefault="00AE3C46" w:rsidP="00E90D23">
      <w:pPr>
        <w:pStyle w:val="ListParagraph"/>
        <w:spacing w:after="0" w:line="240" w:lineRule="auto"/>
        <w:contextualSpacing w:val="0"/>
        <w:rPr>
          <w:b/>
          <w:bCs/>
          <w:i/>
          <w:u w:val="single"/>
        </w:rPr>
      </w:pPr>
    </w:p>
    <w:p w:rsidR="00AE3C46" w:rsidRDefault="00AE3C46" w:rsidP="00E90D23">
      <w:pPr>
        <w:pStyle w:val="ListParagraph"/>
        <w:spacing w:after="0" w:line="240" w:lineRule="auto"/>
        <w:contextualSpacing w:val="0"/>
        <w:rPr>
          <w:b/>
          <w:bCs/>
          <w:i/>
          <w:u w:val="single"/>
        </w:rPr>
      </w:pPr>
      <w:r>
        <w:rPr>
          <w:b/>
          <w:bCs/>
          <w:i/>
          <w:noProof/>
          <w:u w:val="single"/>
          <w:lang w:eastAsia="en-GB"/>
        </w:rPr>
        <w:lastRenderedPageBreak/>
        <w:drawing>
          <wp:inline distT="0" distB="0" distL="0" distR="0">
            <wp:extent cx="5279804" cy="33239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8764" cy="3335932"/>
                    </a:xfrm>
                    <a:prstGeom prst="rect">
                      <a:avLst/>
                    </a:prstGeom>
                    <a:noFill/>
                    <a:ln>
                      <a:noFill/>
                    </a:ln>
                  </pic:spPr>
                </pic:pic>
              </a:graphicData>
            </a:graphic>
          </wp:inline>
        </w:drawing>
      </w:r>
    </w:p>
    <w:p w:rsidR="00E90D23" w:rsidRDefault="00E90D23" w:rsidP="00E90D23">
      <w:pPr>
        <w:pStyle w:val="ListParagraph"/>
        <w:spacing w:after="0" w:line="240" w:lineRule="auto"/>
        <w:contextualSpacing w:val="0"/>
        <w:rPr>
          <w:b/>
          <w:bCs/>
          <w:i/>
          <w:u w:val="single"/>
        </w:rPr>
      </w:pPr>
    </w:p>
    <w:p w:rsidR="00E90D23" w:rsidRDefault="00E90D23" w:rsidP="00E90D23">
      <w:pPr>
        <w:pStyle w:val="ListParagraph"/>
        <w:spacing w:after="0" w:line="240" w:lineRule="auto"/>
        <w:contextualSpacing w:val="0"/>
        <w:rPr>
          <w:b/>
          <w:bCs/>
          <w:i/>
          <w:u w:val="single"/>
        </w:rPr>
      </w:pPr>
    </w:p>
    <w:p w:rsidR="00E90D23" w:rsidRPr="00E90D23" w:rsidRDefault="00E90D23" w:rsidP="00E90D23">
      <w:pPr>
        <w:pStyle w:val="ListParagraph"/>
        <w:spacing w:after="0" w:line="240" w:lineRule="auto"/>
        <w:contextualSpacing w:val="0"/>
        <w:rPr>
          <w:b/>
          <w:bCs/>
          <w:i/>
          <w:u w:val="single"/>
        </w:rPr>
      </w:pPr>
    </w:p>
    <w:p w:rsidR="00CA174D" w:rsidRPr="00AE3C46" w:rsidRDefault="00CA174D" w:rsidP="00CA174D">
      <w:pPr>
        <w:pStyle w:val="ListParagraph"/>
        <w:numPr>
          <w:ilvl w:val="0"/>
          <w:numId w:val="38"/>
        </w:numPr>
        <w:spacing w:after="0" w:line="240" w:lineRule="auto"/>
        <w:contextualSpacing w:val="0"/>
        <w:rPr>
          <w:b/>
          <w:bCs/>
          <w:i/>
          <w:u w:val="single"/>
        </w:rPr>
      </w:pPr>
      <w:r>
        <w:rPr>
          <w:b/>
          <w:bCs/>
          <w:u w:val="single"/>
        </w:rPr>
        <w:t>Residents believe the current temporary lane closure (for when deliveries are present and removed when they leave) is causing confusion to road users, especially cyclists. They would like to see a Temporary Lane Closure consistently take place from 09:30 to 15:30 throughout so that Road Users get used to a pattern.</w:t>
      </w:r>
      <w:r>
        <w:t xml:space="preserve"> </w:t>
      </w:r>
      <w:r w:rsidRPr="00AE3C46">
        <w:rPr>
          <w:i/>
        </w:rPr>
        <w:t xml:space="preserve">Erith are happy to comply with this and if approved will put in place the following additional measures to improve the Temporary Road Closure. </w:t>
      </w:r>
    </w:p>
    <w:p w:rsidR="00CA174D" w:rsidRPr="00AE3C46" w:rsidRDefault="00CA174D" w:rsidP="00CA174D">
      <w:pPr>
        <w:pStyle w:val="ListParagraph"/>
        <w:numPr>
          <w:ilvl w:val="1"/>
          <w:numId w:val="38"/>
        </w:numPr>
        <w:spacing w:after="0" w:line="240" w:lineRule="auto"/>
        <w:contextualSpacing w:val="0"/>
        <w:rPr>
          <w:b/>
          <w:bCs/>
          <w:i/>
          <w:u w:val="single"/>
        </w:rPr>
      </w:pPr>
      <w:r w:rsidRPr="00AE3C46">
        <w:rPr>
          <w:i/>
        </w:rPr>
        <w:t xml:space="preserve">Move substantial Conning (Double Coning) to stop cyclists weaving in and out of the current Chapter 8. This will also provide a more clearly defined Lane Closure to reduce confusion to other Road Users. </w:t>
      </w:r>
    </w:p>
    <w:p w:rsidR="00CA174D" w:rsidRPr="00AE3C46" w:rsidRDefault="00CA174D" w:rsidP="00CA174D">
      <w:pPr>
        <w:pStyle w:val="ListParagraph"/>
        <w:numPr>
          <w:ilvl w:val="1"/>
          <w:numId w:val="38"/>
        </w:numPr>
        <w:spacing w:after="0" w:line="240" w:lineRule="auto"/>
        <w:contextualSpacing w:val="0"/>
        <w:rPr>
          <w:b/>
          <w:bCs/>
          <w:i/>
          <w:u w:val="single"/>
        </w:rPr>
      </w:pPr>
      <w:r w:rsidRPr="00AE3C46">
        <w:rPr>
          <w:i/>
        </w:rPr>
        <w:t>Task Specific Signage placed further back on a Big Yellow Sign (to be designed and made by A-Plant’ indicating Temporary Lane Closure Monday to Friday from 09:30 to 15:30 – Cycle Lane is OPEN/CLOSED (open/closed sign to be amended at start and finish of Temporary Lane Closure each day – i.e. CLOSED to be bolted over the open at start of lane closure and then removed at end of day to then show ‘OPEN).</w:t>
      </w:r>
    </w:p>
    <w:p w:rsidR="00CA174D" w:rsidRPr="00AE3C46" w:rsidRDefault="00CA174D" w:rsidP="00CA174D">
      <w:pPr>
        <w:pStyle w:val="ListParagraph"/>
        <w:numPr>
          <w:ilvl w:val="1"/>
          <w:numId w:val="38"/>
        </w:numPr>
        <w:spacing w:after="0" w:line="240" w:lineRule="auto"/>
        <w:contextualSpacing w:val="0"/>
        <w:rPr>
          <w:b/>
          <w:bCs/>
          <w:i/>
          <w:u w:val="single"/>
        </w:rPr>
      </w:pPr>
      <w:r w:rsidRPr="00AE3C46">
        <w:rPr>
          <w:i/>
        </w:rPr>
        <w:t xml:space="preserve">We also appreciate that the constant putting out and taking in of signage to fit around deliveries causes a constant nuisance to road users and cyclists. </w:t>
      </w:r>
    </w:p>
    <w:p w:rsidR="00AE3C46" w:rsidRDefault="00AE3C46" w:rsidP="00AE3C46">
      <w:pPr>
        <w:spacing w:after="0" w:line="240" w:lineRule="auto"/>
        <w:rPr>
          <w:b/>
          <w:bCs/>
          <w:i/>
          <w:u w:val="single"/>
        </w:rPr>
      </w:pPr>
    </w:p>
    <w:p w:rsidR="00AE3C46" w:rsidRDefault="00AE3C46" w:rsidP="00AE3C46">
      <w:pPr>
        <w:spacing w:after="0" w:line="240" w:lineRule="auto"/>
        <w:jc w:val="center"/>
        <w:rPr>
          <w:b/>
          <w:bCs/>
          <w:i/>
          <w:u w:val="single"/>
        </w:rPr>
      </w:pPr>
      <w:r>
        <w:rPr>
          <w:b/>
          <w:bCs/>
          <w:i/>
          <w:u w:val="single"/>
        </w:rPr>
        <w:t xml:space="preserve">Please find attached a copy of the Chapter 8 Layout at the </w:t>
      </w:r>
      <w:r w:rsidR="00262F46">
        <w:rPr>
          <w:b/>
          <w:bCs/>
          <w:i/>
          <w:u w:val="single"/>
        </w:rPr>
        <w:t>Appendices</w:t>
      </w:r>
      <w:r>
        <w:rPr>
          <w:b/>
          <w:bCs/>
          <w:i/>
          <w:u w:val="single"/>
        </w:rPr>
        <w:t xml:space="preserve"> provided by A-Plant who are providing the Chapter 8 Equipment on site.</w:t>
      </w:r>
    </w:p>
    <w:p w:rsidR="00AE3C46" w:rsidRDefault="00AE3C46" w:rsidP="00AE3C46">
      <w:pPr>
        <w:spacing w:after="0" w:line="240" w:lineRule="auto"/>
        <w:rPr>
          <w:b/>
          <w:bCs/>
          <w:i/>
          <w:u w:val="single"/>
        </w:rPr>
      </w:pPr>
    </w:p>
    <w:p w:rsidR="00AE3C46" w:rsidRPr="00AE3C46" w:rsidRDefault="00AE3C46" w:rsidP="00AE3C46">
      <w:pPr>
        <w:spacing w:after="0" w:line="240" w:lineRule="auto"/>
        <w:rPr>
          <w:b/>
          <w:bCs/>
          <w:i/>
          <w:u w:val="single"/>
        </w:rPr>
      </w:pPr>
    </w:p>
    <w:p w:rsidR="00CA174D" w:rsidRDefault="00CA174D" w:rsidP="00CA174D">
      <w:pPr>
        <w:pStyle w:val="ListParagraph"/>
        <w:numPr>
          <w:ilvl w:val="0"/>
          <w:numId w:val="38"/>
        </w:numPr>
        <w:spacing w:after="0" w:line="240" w:lineRule="auto"/>
        <w:contextualSpacing w:val="0"/>
        <w:rPr>
          <w:b/>
          <w:bCs/>
          <w:color w:val="2E75B6"/>
          <w:u w:val="single"/>
        </w:rPr>
      </w:pPr>
      <w:r>
        <w:rPr>
          <w:b/>
          <w:bCs/>
          <w:u w:val="single"/>
        </w:rPr>
        <w:t>Concerns that there are other Road Works taking place by Camden at present that are in conflict with Erith’s existing Chapter 8.</w:t>
      </w:r>
      <w:r>
        <w:t xml:space="preserve"> </w:t>
      </w:r>
      <w:r w:rsidRPr="00AE3C46">
        <w:rPr>
          <w:i/>
        </w:rPr>
        <w:t>Although Erith cannot answer for Camden, we do however believe that the arrangement outlined above will overcome these issues so that no conflict of interest between Camden’s Road Works and Erith’s Temporary Lane Closures exist</w:t>
      </w:r>
      <w:r>
        <w:rPr>
          <w:color w:val="0070C0"/>
        </w:rPr>
        <w:t>.</w:t>
      </w:r>
    </w:p>
    <w:p w:rsidR="00CA174D" w:rsidRDefault="00CA174D" w:rsidP="00CA174D">
      <w:pPr>
        <w:rPr>
          <w:b/>
          <w:bCs/>
          <w:color w:val="2E75B6"/>
          <w:u w:val="single"/>
        </w:rPr>
      </w:pPr>
    </w:p>
    <w:p w:rsidR="00AE3C46" w:rsidRDefault="00AE3C46" w:rsidP="00CA174D">
      <w:r>
        <w:lastRenderedPageBreak/>
        <w:t xml:space="preserve">Erith subsequently provided this information to Camden for comment and the proposals were also placed before the local residents at their next Community Liaison Meeting in October 2015 and they were back by the other Members of the meeting. </w:t>
      </w:r>
    </w:p>
    <w:p w:rsidR="00AE3C46" w:rsidRDefault="00AE3C46" w:rsidP="00CA174D">
      <w:r>
        <w:t>Erith agreed to submit these as the Proposed CMP Addendum.</w:t>
      </w:r>
    </w:p>
    <w:p w:rsidR="00AE3C46" w:rsidRDefault="00AE3C46" w:rsidP="00CA174D"/>
    <w:p w:rsidR="00FC6CEC" w:rsidRDefault="00FC6CEC" w:rsidP="00FC6CEC"/>
    <w:p w:rsidR="00FC6CEC" w:rsidRDefault="00A82BBB" w:rsidP="00FC6CEC">
      <w:pPr>
        <w:rPr>
          <w:b/>
          <w:u w:val="single"/>
        </w:rPr>
      </w:pPr>
      <w:r>
        <w:rPr>
          <w:b/>
          <w:u w:val="single"/>
        </w:rPr>
        <w:t>3. The Application of Addendum when Approved.</w:t>
      </w:r>
    </w:p>
    <w:p w:rsidR="00A82BBB" w:rsidRDefault="00A82BBB" w:rsidP="00FC6CEC">
      <w:r>
        <w:t xml:space="preserve">Attached is a CAD Drawing of the Chapter 8 Proposal. </w:t>
      </w:r>
    </w:p>
    <w:p w:rsidR="00A82BBB" w:rsidRDefault="00A82BBB" w:rsidP="00FC6CEC">
      <w:r>
        <w:t xml:space="preserve">Once these Addendum’s are approved by Camden they will be put into action. </w:t>
      </w:r>
    </w:p>
    <w:p w:rsidR="00A82BBB" w:rsidRDefault="00A82BBB" w:rsidP="00A82BBB">
      <w:pPr>
        <w:pStyle w:val="ListParagraph"/>
        <w:numPr>
          <w:ilvl w:val="0"/>
          <w:numId w:val="39"/>
        </w:numPr>
      </w:pPr>
      <w:r>
        <w:t xml:space="preserve">Traffic Lights will be relocated to new position </w:t>
      </w:r>
    </w:p>
    <w:p w:rsidR="00A82BBB" w:rsidRDefault="00A82BBB" w:rsidP="00A82BBB">
      <w:pPr>
        <w:pStyle w:val="ListParagraph"/>
        <w:numPr>
          <w:ilvl w:val="0"/>
          <w:numId w:val="39"/>
        </w:numPr>
      </w:pPr>
      <w:r>
        <w:t xml:space="preserve">Chapter 8 Signage will be amended. </w:t>
      </w:r>
    </w:p>
    <w:p w:rsidR="00A82BBB" w:rsidRDefault="00A82BBB" w:rsidP="00A82BBB">
      <w:pPr>
        <w:pStyle w:val="ListParagraph"/>
        <w:numPr>
          <w:ilvl w:val="0"/>
          <w:numId w:val="39"/>
        </w:numPr>
      </w:pPr>
      <w:r>
        <w:t>Temporary Lane Closure will come into effect Monday to Friday between 09:30 and 15:30.</w:t>
      </w:r>
    </w:p>
    <w:p w:rsidR="00A82BBB" w:rsidRDefault="00A82BBB" w:rsidP="00A82BBB">
      <w:pPr>
        <w:pStyle w:val="ListParagraph"/>
        <w:numPr>
          <w:ilvl w:val="0"/>
          <w:numId w:val="39"/>
        </w:numPr>
      </w:pPr>
      <w:r>
        <w:t>Double Coning will be established to give a clearer demarcation of the Lane Closure</w:t>
      </w:r>
    </w:p>
    <w:p w:rsidR="00A82BBB" w:rsidRDefault="00A82BBB" w:rsidP="00A82BBB">
      <w:pPr>
        <w:pStyle w:val="ListParagraph"/>
        <w:numPr>
          <w:ilvl w:val="0"/>
          <w:numId w:val="39"/>
        </w:numPr>
      </w:pPr>
      <w:r>
        <w:t xml:space="preserve">The Advance Warning sign will be changed at the times designated to show that the Cycle Lane is Open or Closed respectively. </w:t>
      </w:r>
    </w:p>
    <w:p w:rsidR="00A82BBB" w:rsidRDefault="00A82BBB" w:rsidP="00A82BBB">
      <w:pPr>
        <w:pStyle w:val="ListParagraph"/>
        <w:numPr>
          <w:ilvl w:val="0"/>
          <w:numId w:val="39"/>
        </w:numPr>
      </w:pPr>
      <w:r>
        <w:t xml:space="preserve">Traffic Lights will be used to stop Traffic Properly for when vehicles are reversing onto or existing the sites Main Delivery Gates in St Pancras Way. This will increase both road safety and the protection of the Banksmen working to bring vehicles on and off the site. </w:t>
      </w:r>
    </w:p>
    <w:p w:rsidR="00A82BBB" w:rsidRDefault="00A82BBB" w:rsidP="00A82BBB">
      <w:pPr>
        <w:pStyle w:val="ListParagraph"/>
        <w:numPr>
          <w:ilvl w:val="0"/>
          <w:numId w:val="39"/>
        </w:numPr>
      </w:pPr>
      <w:r>
        <w:t xml:space="preserve">Traffic Lights have already been changed to a 3 second change between hitting the pedestrian button and the lights changing from Green to Red. </w:t>
      </w:r>
    </w:p>
    <w:p w:rsidR="0026015F" w:rsidRDefault="0026015F" w:rsidP="001B7B77"/>
    <w:p w:rsidR="0026015F" w:rsidRDefault="0026015F" w:rsidP="001B7B77"/>
    <w:p w:rsidR="0026015F" w:rsidRDefault="0026015F" w:rsidP="001B7B77"/>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A82BBB" w:rsidRDefault="00A82BBB" w:rsidP="002E7FED">
      <w:pPr>
        <w:rPr>
          <w:rFonts w:cs="Arial"/>
          <w:b/>
          <w:bCs/>
          <w:iCs/>
          <w:sz w:val="20"/>
          <w:szCs w:val="20"/>
        </w:rPr>
      </w:pPr>
    </w:p>
    <w:p w:rsidR="002E7FED" w:rsidRPr="0076356C" w:rsidRDefault="0007037C" w:rsidP="002E7FED">
      <w:pPr>
        <w:rPr>
          <w:rFonts w:cs="Arial"/>
          <w:b/>
          <w:bCs/>
          <w:iCs/>
          <w:sz w:val="20"/>
          <w:szCs w:val="20"/>
        </w:rPr>
      </w:pPr>
      <w:r>
        <w:rPr>
          <w:rFonts w:cs="Arial"/>
          <w:b/>
          <w:bCs/>
          <w:iCs/>
          <w:sz w:val="20"/>
          <w:szCs w:val="20"/>
        </w:rPr>
        <w:t xml:space="preserve"> </w:t>
      </w:r>
      <w:r w:rsidR="002E7FED" w:rsidRPr="0076356C">
        <w:rPr>
          <w:rFonts w:cs="Arial"/>
          <w:b/>
          <w:bCs/>
          <w:iCs/>
          <w:sz w:val="20"/>
          <w:szCs w:val="20"/>
        </w:rPr>
        <w:t>Briefing accepted and delivered to work party by:</w:t>
      </w:r>
    </w:p>
    <w:p w:rsidR="002E7FED" w:rsidRPr="0076356C" w:rsidRDefault="002E7FED" w:rsidP="002E7FED">
      <w:pPr>
        <w:rPr>
          <w:rFonts w:cs="Arial"/>
          <w:b/>
          <w:bCs/>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636"/>
        <w:gridCol w:w="2117"/>
        <w:gridCol w:w="1862"/>
        <w:gridCol w:w="1181"/>
      </w:tblGrid>
      <w:tr w:rsidR="002E7FED" w:rsidRPr="0076356C" w:rsidTr="00047DE4">
        <w:trPr>
          <w:jc w:val="center"/>
        </w:trPr>
        <w:tc>
          <w:tcPr>
            <w:tcW w:w="2411" w:type="dxa"/>
          </w:tcPr>
          <w:p w:rsidR="002E7FED" w:rsidRPr="0076356C" w:rsidRDefault="002E7FED" w:rsidP="00047DE4">
            <w:pPr>
              <w:rPr>
                <w:rFonts w:cs="Arial"/>
                <w:b/>
                <w:bCs/>
                <w:iCs/>
                <w:sz w:val="20"/>
                <w:szCs w:val="20"/>
              </w:rPr>
            </w:pPr>
            <w:r w:rsidRPr="0076356C">
              <w:rPr>
                <w:rFonts w:cs="Arial"/>
                <w:b/>
                <w:bCs/>
                <w:iCs/>
                <w:sz w:val="20"/>
                <w:szCs w:val="20"/>
              </w:rPr>
              <w:t>Name</w:t>
            </w:r>
          </w:p>
        </w:tc>
        <w:tc>
          <w:tcPr>
            <w:tcW w:w="1782" w:type="dxa"/>
          </w:tcPr>
          <w:p w:rsidR="002E7FED" w:rsidRPr="0076356C" w:rsidRDefault="002E7FED" w:rsidP="00047DE4">
            <w:pPr>
              <w:rPr>
                <w:rFonts w:cs="Arial"/>
                <w:b/>
                <w:bCs/>
                <w:iCs/>
                <w:sz w:val="20"/>
                <w:szCs w:val="20"/>
              </w:rPr>
            </w:pPr>
            <w:r w:rsidRPr="0076356C">
              <w:rPr>
                <w:rFonts w:cs="Arial"/>
                <w:b/>
                <w:bCs/>
                <w:iCs/>
                <w:sz w:val="20"/>
                <w:szCs w:val="20"/>
              </w:rPr>
              <w:t>Position</w:t>
            </w:r>
          </w:p>
        </w:tc>
        <w:tc>
          <w:tcPr>
            <w:tcW w:w="2339" w:type="dxa"/>
          </w:tcPr>
          <w:p w:rsidR="002E7FED" w:rsidRPr="0076356C" w:rsidRDefault="002E7FED" w:rsidP="00047DE4">
            <w:pPr>
              <w:rPr>
                <w:rFonts w:cs="Arial"/>
                <w:b/>
                <w:bCs/>
                <w:iCs/>
                <w:sz w:val="20"/>
                <w:szCs w:val="20"/>
              </w:rPr>
            </w:pPr>
            <w:r w:rsidRPr="0076356C">
              <w:rPr>
                <w:rFonts w:cs="Arial"/>
                <w:b/>
                <w:bCs/>
                <w:iCs/>
                <w:sz w:val="20"/>
                <w:szCs w:val="20"/>
              </w:rPr>
              <w:t>Method Statement No.</w:t>
            </w:r>
          </w:p>
        </w:tc>
        <w:tc>
          <w:tcPr>
            <w:tcW w:w="2046" w:type="dxa"/>
          </w:tcPr>
          <w:p w:rsidR="002E7FED" w:rsidRPr="0076356C" w:rsidRDefault="002E7FED" w:rsidP="00047DE4">
            <w:pPr>
              <w:rPr>
                <w:rFonts w:cs="Arial"/>
                <w:b/>
                <w:bCs/>
                <w:iCs/>
                <w:sz w:val="20"/>
                <w:szCs w:val="20"/>
              </w:rPr>
            </w:pPr>
            <w:r w:rsidRPr="0076356C">
              <w:rPr>
                <w:rFonts w:cs="Arial"/>
                <w:b/>
                <w:bCs/>
                <w:iCs/>
                <w:sz w:val="20"/>
                <w:szCs w:val="20"/>
              </w:rPr>
              <w:t>Signature</w:t>
            </w:r>
          </w:p>
        </w:tc>
        <w:tc>
          <w:tcPr>
            <w:tcW w:w="1235" w:type="dxa"/>
          </w:tcPr>
          <w:p w:rsidR="002E7FED" w:rsidRPr="0076356C" w:rsidRDefault="002E7FED" w:rsidP="00047DE4">
            <w:pPr>
              <w:rPr>
                <w:rFonts w:cs="Arial"/>
                <w:b/>
                <w:bCs/>
                <w:iCs/>
                <w:sz w:val="20"/>
                <w:szCs w:val="20"/>
              </w:rPr>
            </w:pPr>
            <w:r w:rsidRPr="0076356C">
              <w:rPr>
                <w:rFonts w:cs="Arial"/>
                <w:b/>
                <w:bCs/>
                <w:iCs/>
                <w:sz w:val="20"/>
                <w:szCs w:val="20"/>
              </w:rPr>
              <w:t>Date</w:t>
            </w:r>
          </w:p>
        </w:tc>
      </w:tr>
      <w:tr w:rsidR="002E7FED" w:rsidRPr="0076356C" w:rsidTr="002E7FED">
        <w:trPr>
          <w:trHeight w:val="717"/>
          <w:jc w:val="center"/>
        </w:trPr>
        <w:tc>
          <w:tcPr>
            <w:tcW w:w="2411" w:type="dxa"/>
          </w:tcPr>
          <w:p w:rsidR="002E7FED" w:rsidRPr="0076356C" w:rsidRDefault="002E7FED" w:rsidP="00047DE4">
            <w:pPr>
              <w:rPr>
                <w:rFonts w:cs="Arial"/>
                <w:b/>
                <w:bCs/>
                <w:iCs/>
                <w:sz w:val="20"/>
                <w:szCs w:val="20"/>
              </w:rPr>
            </w:pPr>
            <w:r>
              <w:rPr>
                <w:rFonts w:cs="Arial"/>
                <w:b/>
                <w:bCs/>
                <w:iCs/>
                <w:sz w:val="20"/>
                <w:szCs w:val="20"/>
              </w:rPr>
              <w:t>Craig Krzyzanowski de Sloan</w:t>
            </w:r>
          </w:p>
        </w:tc>
        <w:tc>
          <w:tcPr>
            <w:tcW w:w="1782" w:type="dxa"/>
          </w:tcPr>
          <w:p w:rsidR="002E7FED" w:rsidRPr="0076356C" w:rsidRDefault="002E7FED" w:rsidP="00047DE4">
            <w:pPr>
              <w:rPr>
                <w:rFonts w:cs="Arial"/>
                <w:b/>
                <w:bCs/>
                <w:iCs/>
                <w:sz w:val="20"/>
                <w:szCs w:val="20"/>
              </w:rPr>
            </w:pPr>
            <w:r>
              <w:rPr>
                <w:rFonts w:cs="Arial"/>
                <w:b/>
                <w:bCs/>
                <w:iCs/>
                <w:sz w:val="20"/>
                <w:szCs w:val="20"/>
              </w:rPr>
              <w:t>Project  Manager</w:t>
            </w:r>
          </w:p>
        </w:tc>
        <w:tc>
          <w:tcPr>
            <w:tcW w:w="2339" w:type="dxa"/>
          </w:tcPr>
          <w:p w:rsidR="002E7FED" w:rsidRPr="0076356C" w:rsidRDefault="00A82BBB" w:rsidP="002E7FED">
            <w:pPr>
              <w:rPr>
                <w:rFonts w:cs="Arial"/>
                <w:b/>
                <w:bCs/>
                <w:iCs/>
                <w:sz w:val="20"/>
                <w:szCs w:val="20"/>
              </w:rPr>
            </w:pPr>
            <w:r>
              <w:rPr>
                <w:rFonts w:cs="Arial"/>
                <w:b/>
                <w:bCs/>
                <w:iCs/>
                <w:sz w:val="20"/>
                <w:szCs w:val="20"/>
              </w:rPr>
              <w:t>SSoW-18</w:t>
            </w:r>
          </w:p>
        </w:tc>
        <w:tc>
          <w:tcPr>
            <w:tcW w:w="2046" w:type="dxa"/>
          </w:tcPr>
          <w:p w:rsidR="002E7FED" w:rsidRPr="0076356C" w:rsidRDefault="002E7FED" w:rsidP="00047DE4">
            <w:pPr>
              <w:rPr>
                <w:rFonts w:cs="Arial"/>
                <w:b/>
                <w:bCs/>
                <w:iCs/>
                <w:sz w:val="20"/>
                <w:szCs w:val="20"/>
              </w:rPr>
            </w:pPr>
          </w:p>
        </w:tc>
        <w:tc>
          <w:tcPr>
            <w:tcW w:w="1235" w:type="dxa"/>
          </w:tcPr>
          <w:p w:rsidR="002E7FED" w:rsidRPr="0076356C" w:rsidRDefault="00A82BBB" w:rsidP="00047DE4">
            <w:pPr>
              <w:rPr>
                <w:rFonts w:cs="Arial"/>
                <w:b/>
                <w:bCs/>
                <w:iCs/>
                <w:sz w:val="20"/>
                <w:szCs w:val="20"/>
              </w:rPr>
            </w:pPr>
            <w:r>
              <w:rPr>
                <w:rFonts w:cs="Arial"/>
                <w:b/>
                <w:bCs/>
                <w:iCs/>
                <w:sz w:val="20"/>
                <w:szCs w:val="20"/>
              </w:rPr>
              <w:t>23.10</w:t>
            </w:r>
            <w:r w:rsidR="002E7FED">
              <w:rPr>
                <w:rFonts w:cs="Arial"/>
                <w:b/>
                <w:bCs/>
                <w:iCs/>
                <w:sz w:val="20"/>
                <w:szCs w:val="20"/>
              </w:rPr>
              <w:t>.15</w:t>
            </w:r>
          </w:p>
        </w:tc>
      </w:tr>
    </w:tbl>
    <w:p w:rsidR="002E7FED" w:rsidRPr="0076356C" w:rsidRDefault="002E7FED" w:rsidP="002E7FED">
      <w:pPr>
        <w:rPr>
          <w:rFonts w:cs="Arial"/>
          <w:b/>
          <w:bCs/>
          <w:iCs/>
          <w:sz w:val="20"/>
          <w:szCs w:val="20"/>
        </w:rPr>
      </w:pPr>
    </w:p>
    <w:p w:rsidR="002E7FED" w:rsidRDefault="002E7FED" w:rsidP="002E7FED">
      <w:pPr>
        <w:rPr>
          <w:rFonts w:cs="Arial"/>
          <w:b/>
          <w:bCs/>
          <w:iCs/>
          <w:sz w:val="20"/>
          <w:szCs w:val="20"/>
        </w:rPr>
      </w:pPr>
      <w:r w:rsidRPr="0076356C">
        <w:rPr>
          <w:rFonts w:cs="Arial"/>
          <w:b/>
          <w:bCs/>
          <w:iCs/>
          <w:sz w:val="20"/>
          <w:szCs w:val="20"/>
        </w:rPr>
        <w:t>Briefing accepted by: (by signing below I confirm that I have received and understood the briefing for this task)</w:t>
      </w:r>
    </w:p>
    <w:tbl>
      <w:tblPr>
        <w:tblStyle w:val="TableGrid"/>
        <w:tblW w:w="0" w:type="auto"/>
        <w:tblLook w:val="04A0" w:firstRow="1" w:lastRow="0" w:firstColumn="1" w:lastColumn="0" w:noHBand="0" w:noVBand="1"/>
      </w:tblPr>
      <w:tblGrid>
        <w:gridCol w:w="3005"/>
        <w:gridCol w:w="3005"/>
        <w:gridCol w:w="3006"/>
      </w:tblGrid>
      <w:tr w:rsidR="002E7FED" w:rsidTr="002E7FED">
        <w:tc>
          <w:tcPr>
            <w:tcW w:w="3005" w:type="dxa"/>
          </w:tcPr>
          <w:p w:rsidR="002E7FED" w:rsidRDefault="002E7FED" w:rsidP="001B7B77">
            <w:r>
              <w:t>Name</w:t>
            </w:r>
          </w:p>
        </w:tc>
        <w:tc>
          <w:tcPr>
            <w:tcW w:w="3005" w:type="dxa"/>
          </w:tcPr>
          <w:p w:rsidR="002E7FED" w:rsidRDefault="002E7FED" w:rsidP="001B7B77">
            <w:r>
              <w:t>Signature</w:t>
            </w:r>
          </w:p>
        </w:tc>
        <w:tc>
          <w:tcPr>
            <w:tcW w:w="3006" w:type="dxa"/>
          </w:tcPr>
          <w:p w:rsidR="002E7FED" w:rsidRDefault="002E7FED" w:rsidP="001B7B77">
            <w:r>
              <w:t>Date</w:t>
            </w:r>
          </w:p>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r w:rsidR="002E7FED" w:rsidTr="002E7FED">
        <w:tc>
          <w:tcPr>
            <w:tcW w:w="3005" w:type="dxa"/>
          </w:tcPr>
          <w:p w:rsidR="002E7FED" w:rsidRDefault="002E7FED" w:rsidP="001B7B77"/>
        </w:tc>
        <w:tc>
          <w:tcPr>
            <w:tcW w:w="3005" w:type="dxa"/>
          </w:tcPr>
          <w:p w:rsidR="002E7FED" w:rsidRDefault="002E7FED" w:rsidP="001B7B77"/>
        </w:tc>
        <w:tc>
          <w:tcPr>
            <w:tcW w:w="3006" w:type="dxa"/>
          </w:tcPr>
          <w:p w:rsidR="002E7FED" w:rsidRDefault="002E7FED" w:rsidP="001B7B77"/>
        </w:tc>
      </w:tr>
    </w:tbl>
    <w:p w:rsidR="002E7FED" w:rsidRDefault="002E7FED" w:rsidP="001B7B77">
      <w:r>
        <w:tab/>
      </w:r>
      <w:r>
        <w:tab/>
      </w:r>
    </w:p>
    <w:p w:rsidR="00A82BBB" w:rsidRDefault="00A82BBB" w:rsidP="001B7B77"/>
    <w:p w:rsidR="00A82BBB" w:rsidRPr="00A82BBB" w:rsidRDefault="00A82BBB" w:rsidP="001B7B77">
      <w:pPr>
        <w:rPr>
          <w:b/>
          <w:sz w:val="72"/>
          <w:szCs w:val="72"/>
          <w:u w:val="single"/>
        </w:rPr>
      </w:pPr>
    </w:p>
    <w:p w:rsidR="00A82BBB" w:rsidRPr="00A82BBB" w:rsidRDefault="00A82BBB" w:rsidP="00A82BBB">
      <w:pPr>
        <w:jc w:val="center"/>
        <w:rPr>
          <w:b/>
          <w:sz w:val="72"/>
          <w:szCs w:val="72"/>
          <w:u w:val="single"/>
        </w:rPr>
      </w:pPr>
      <w:r w:rsidRPr="00A82BBB">
        <w:rPr>
          <w:b/>
          <w:sz w:val="72"/>
          <w:szCs w:val="72"/>
          <w:u w:val="single"/>
        </w:rPr>
        <w:t>APPENDICIES</w:t>
      </w:r>
    </w:p>
    <w:p w:rsidR="00A82BBB" w:rsidRDefault="00A82BBB" w:rsidP="00A82BBB">
      <w:pPr>
        <w:jc w:val="center"/>
        <w:rPr>
          <w:sz w:val="44"/>
          <w:szCs w:val="44"/>
        </w:rPr>
      </w:pPr>
    </w:p>
    <w:p w:rsidR="00A82BBB" w:rsidRPr="00A82BBB" w:rsidRDefault="00A82BBB" w:rsidP="00A82BBB">
      <w:pPr>
        <w:jc w:val="center"/>
        <w:rPr>
          <w:sz w:val="44"/>
          <w:szCs w:val="44"/>
        </w:rPr>
      </w:pPr>
      <w:r>
        <w:rPr>
          <w:sz w:val="44"/>
          <w:szCs w:val="44"/>
        </w:rPr>
        <w:t>(</w:t>
      </w:r>
      <w:r w:rsidRPr="00A82BBB">
        <w:rPr>
          <w:sz w:val="44"/>
          <w:szCs w:val="44"/>
        </w:rPr>
        <w:t>ATTACHED</w:t>
      </w:r>
      <w:r>
        <w:rPr>
          <w:sz w:val="44"/>
          <w:szCs w:val="44"/>
        </w:rPr>
        <w:t>)</w:t>
      </w:r>
    </w:p>
    <w:p w:rsidR="00A82BBB" w:rsidRPr="00A82BBB" w:rsidRDefault="00A82BBB" w:rsidP="00A82BBB">
      <w:pPr>
        <w:jc w:val="center"/>
        <w:rPr>
          <w:sz w:val="44"/>
          <w:szCs w:val="44"/>
        </w:rPr>
      </w:pPr>
    </w:p>
    <w:p w:rsidR="00A82BBB" w:rsidRPr="00A82BBB" w:rsidRDefault="00A82BBB" w:rsidP="00A82BBB">
      <w:pPr>
        <w:jc w:val="center"/>
        <w:rPr>
          <w:sz w:val="44"/>
          <w:szCs w:val="44"/>
        </w:rPr>
      </w:pPr>
      <w:r w:rsidRPr="00A82BBB">
        <w:rPr>
          <w:sz w:val="44"/>
          <w:szCs w:val="44"/>
        </w:rPr>
        <w:t>CAD SKETCH OF NEW PROPOSED CHAPTER 8 SIGNAGE FOR ST PANCRAS WAY</w:t>
      </w:r>
    </w:p>
    <w:sectPr w:rsidR="00A82BBB" w:rsidRPr="00A82BBB" w:rsidSect="00917451">
      <w:headerReference w:type="default" r:id="rId11"/>
      <w:footerReference w:type="default" r:id="rId12"/>
      <w:pgSz w:w="11906" w:h="16838"/>
      <w:pgMar w:top="1843" w:right="1440" w:bottom="1440" w:left="1440" w:header="708" w:footer="34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6FF" w:rsidRDefault="007076FF" w:rsidP="00917451">
      <w:pPr>
        <w:spacing w:after="0" w:line="240" w:lineRule="auto"/>
      </w:pPr>
      <w:r>
        <w:separator/>
      </w:r>
    </w:p>
  </w:endnote>
  <w:endnote w:type="continuationSeparator" w:id="0">
    <w:p w:rsidR="007076FF" w:rsidRDefault="007076FF" w:rsidP="00917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8DB" w:rsidRPr="00917451" w:rsidRDefault="008938DB">
    <w:pPr>
      <w:pStyle w:val="Footer"/>
      <w:rPr>
        <w:rFonts w:ascii="Rockwell" w:hAnsi="Rockwell"/>
        <w:b/>
        <w:color w:val="FFC000"/>
        <w:sz w:val="32"/>
      </w:rPr>
    </w:pPr>
    <w:r w:rsidRPr="00917451">
      <w:rPr>
        <w:rFonts w:ascii="Rockwell" w:hAnsi="Rockwell"/>
        <w:b/>
        <w:noProof/>
        <w:color w:val="808080" w:themeColor="background1" w:themeShade="80"/>
        <w:sz w:val="32"/>
        <w:lang w:eastAsia="en-GB"/>
      </w:rPr>
      <mc:AlternateContent>
        <mc:Choice Requires="wps">
          <w:drawing>
            <wp:anchor distT="0" distB="0" distL="114300" distR="114300" simplePos="0" relativeHeight="251661312" behindDoc="0" locked="0" layoutInCell="1" allowOverlap="1" wp14:anchorId="52CA2552" wp14:editId="30069AB3">
              <wp:simplePos x="0" y="0"/>
              <wp:positionH relativeFrom="column">
                <wp:posOffset>-676275</wp:posOffset>
              </wp:positionH>
              <wp:positionV relativeFrom="paragraph">
                <wp:posOffset>-99060</wp:posOffset>
              </wp:positionV>
              <wp:extent cx="71056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71056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0FFECF"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7.8pt" to="506.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" strokecolor="black [3213]" strokeweight="2pt"/>
          </w:pict>
        </mc:Fallback>
      </mc:AlternateContent>
    </w:r>
    <w:r w:rsidRPr="00917451">
      <w:rPr>
        <w:rFonts w:ascii="Rockwell" w:hAnsi="Rockwell"/>
        <w:b/>
        <w:color w:val="808080" w:themeColor="background1" w:themeShade="80"/>
        <w:sz w:val="32"/>
      </w:rPr>
      <w:t>The Enabling Specialists</w:t>
    </w:r>
    <w:r w:rsidRPr="00917451">
      <w:rPr>
        <w:rFonts w:ascii="Rockwell" w:hAnsi="Rockwell"/>
        <w:b/>
        <w:color w:val="FFC000"/>
        <w:sz w:val="32"/>
      </w:rPr>
      <w:t>: Safety 24:7</w:t>
    </w:r>
  </w:p>
  <w:p w:rsidR="008938DB" w:rsidRPr="00917451" w:rsidRDefault="008938DB">
    <w:pPr>
      <w:pStyle w:val="Footer"/>
      <w:rPr>
        <w:rFonts w:ascii="Rockwell" w:hAnsi="Rockwell"/>
        <w:b/>
        <w:color w:val="FFC000"/>
        <w:sz w:val="32"/>
      </w:rPr>
    </w:pPr>
    <w:r w:rsidRPr="00917451">
      <w:rPr>
        <w:rFonts w:ascii="Rockwell" w:hAnsi="Rockwell"/>
        <w:b/>
        <w:color w:val="FFC000"/>
        <w:sz w:val="32"/>
      </w:rPr>
      <w:t>www.erith.com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6FF" w:rsidRDefault="007076FF" w:rsidP="00917451">
      <w:pPr>
        <w:spacing w:after="0" w:line="240" w:lineRule="auto"/>
      </w:pPr>
      <w:r>
        <w:separator/>
      </w:r>
    </w:p>
  </w:footnote>
  <w:footnote w:type="continuationSeparator" w:id="0">
    <w:p w:rsidR="007076FF" w:rsidRDefault="007076FF" w:rsidP="009174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8DB" w:rsidRDefault="008938DB">
    <w:pPr>
      <w:pStyle w:val="Header"/>
    </w:pPr>
    <w:r w:rsidRPr="00917451">
      <w:rPr>
        <w:noProof/>
        <w:lang w:eastAsia="en-GB"/>
      </w:rPr>
      <w:drawing>
        <wp:anchor distT="0" distB="0" distL="114300" distR="114300" simplePos="0" relativeHeight="251658240" behindDoc="1" locked="0" layoutInCell="1" allowOverlap="1" wp14:anchorId="7995C9EF" wp14:editId="0270D3DC">
          <wp:simplePos x="0" y="0"/>
          <wp:positionH relativeFrom="column">
            <wp:posOffset>-523875</wp:posOffset>
          </wp:positionH>
          <wp:positionV relativeFrom="paragraph">
            <wp:posOffset>-135255</wp:posOffset>
          </wp:positionV>
          <wp:extent cx="1863090" cy="542925"/>
          <wp:effectExtent l="0" t="0" r="3810" b="9525"/>
          <wp:wrapThrough wrapText="bothSides">
            <wp:wrapPolygon edited="0">
              <wp:start x="0" y="0"/>
              <wp:lineTo x="0" y="21221"/>
              <wp:lineTo x="21423" y="21221"/>
              <wp:lineTo x="21423"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5429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3D7C401E" wp14:editId="62B48448">
              <wp:simplePos x="0" y="0"/>
              <wp:positionH relativeFrom="column">
                <wp:posOffset>-676275</wp:posOffset>
              </wp:positionH>
              <wp:positionV relativeFrom="paragraph">
                <wp:posOffset>521970</wp:posOffset>
              </wp:positionV>
              <wp:extent cx="71056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71056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5F02FC"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41.1pt" to="506.2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" strokecolor="black [3213]"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in;height:3in" o:bullet="t"/>
    </w:pict>
  </w:numPicBullet>
  <w:numPicBullet w:numPicBulletId="1">
    <w:pict>
      <v:shape id="_x0000_i1059" type="#_x0000_t75" style="width:3in;height:3in" o:bullet="t"/>
    </w:pict>
  </w:numPicBullet>
  <w:abstractNum w:abstractNumId="0" w15:restartNumberingAfterBreak="0">
    <w:nsid w:val="02EA7E51"/>
    <w:multiLevelType w:val="hybridMultilevel"/>
    <w:tmpl w:val="98E8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33E3A"/>
    <w:multiLevelType w:val="hybridMultilevel"/>
    <w:tmpl w:val="CBAAD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A6649"/>
    <w:multiLevelType w:val="hybridMultilevel"/>
    <w:tmpl w:val="96DA8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E25F6"/>
    <w:multiLevelType w:val="multilevel"/>
    <w:tmpl w:val="340C03B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A092A"/>
    <w:multiLevelType w:val="hybridMultilevel"/>
    <w:tmpl w:val="61D8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17E92"/>
    <w:multiLevelType w:val="hybridMultilevel"/>
    <w:tmpl w:val="F99A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C5BA1"/>
    <w:multiLevelType w:val="hybridMultilevel"/>
    <w:tmpl w:val="D17E5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004FEB"/>
    <w:multiLevelType w:val="hybridMultilevel"/>
    <w:tmpl w:val="7F12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0FEE"/>
    <w:multiLevelType w:val="hybridMultilevel"/>
    <w:tmpl w:val="9D4E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97BAD"/>
    <w:multiLevelType w:val="hybridMultilevel"/>
    <w:tmpl w:val="E0689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B0438"/>
    <w:multiLevelType w:val="hybridMultilevel"/>
    <w:tmpl w:val="F61C34F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15:restartNumberingAfterBreak="0">
    <w:nsid w:val="26705190"/>
    <w:multiLevelType w:val="hybridMultilevel"/>
    <w:tmpl w:val="87DC909A"/>
    <w:lvl w:ilvl="0" w:tplc="0F382F8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07469D"/>
    <w:multiLevelType w:val="hybridMultilevel"/>
    <w:tmpl w:val="532A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A32AAD"/>
    <w:multiLevelType w:val="hybridMultilevel"/>
    <w:tmpl w:val="ED8A7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1B69A2"/>
    <w:multiLevelType w:val="hybridMultilevel"/>
    <w:tmpl w:val="749C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72476"/>
    <w:multiLevelType w:val="hybridMultilevel"/>
    <w:tmpl w:val="6F662E1A"/>
    <w:lvl w:ilvl="0" w:tplc="0409000D">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3BFC0322"/>
    <w:multiLevelType w:val="hybridMultilevel"/>
    <w:tmpl w:val="DBE4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36F14"/>
    <w:multiLevelType w:val="hybridMultilevel"/>
    <w:tmpl w:val="2826B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50627"/>
    <w:multiLevelType w:val="hybridMultilevel"/>
    <w:tmpl w:val="88CED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00BBC"/>
    <w:multiLevelType w:val="hybridMultilevel"/>
    <w:tmpl w:val="A65ECC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B344E1"/>
    <w:multiLevelType w:val="hybridMultilevel"/>
    <w:tmpl w:val="87DC909A"/>
    <w:lvl w:ilvl="0" w:tplc="0F382F8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8D591E"/>
    <w:multiLevelType w:val="hybridMultilevel"/>
    <w:tmpl w:val="5278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517A9"/>
    <w:multiLevelType w:val="hybridMultilevel"/>
    <w:tmpl w:val="599C11B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812EF0"/>
    <w:multiLevelType w:val="hybridMultilevel"/>
    <w:tmpl w:val="CE506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A83E56"/>
    <w:multiLevelType w:val="hybridMultilevel"/>
    <w:tmpl w:val="746CEA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3D73817"/>
    <w:multiLevelType w:val="hybridMultilevel"/>
    <w:tmpl w:val="2F1A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F26B28"/>
    <w:multiLevelType w:val="hybridMultilevel"/>
    <w:tmpl w:val="0E4E0A78"/>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6BE7BAF"/>
    <w:multiLevelType w:val="hybridMultilevel"/>
    <w:tmpl w:val="559CDB5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5ADB4228"/>
    <w:multiLevelType w:val="hybridMultilevel"/>
    <w:tmpl w:val="61EA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A0CFE"/>
    <w:multiLevelType w:val="hybridMultilevel"/>
    <w:tmpl w:val="3468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430050"/>
    <w:multiLevelType w:val="hybridMultilevel"/>
    <w:tmpl w:val="7350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4A784B"/>
    <w:multiLevelType w:val="hybridMultilevel"/>
    <w:tmpl w:val="89C01AC4"/>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A24B62"/>
    <w:multiLevelType w:val="hybridMultilevel"/>
    <w:tmpl w:val="6F662E1A"/>
    <w:lvl w:ilvl="0" w:tplc="0409000D">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71C30A41"/>
    <w:multiLevelType w:val="hybridMultilevel"/>
    <w:tmpl w:val="194E1FF6"/>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6C35D73"/>
    <w:multiLevelType w:val="hybridMultilevel"/>
    <w:tmpl w:val="A88C9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E61D9"/>
    <w:multiLevelType w:val="hybridMultilevel"/>
    <w:tmpl w:val="2176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2E68BE"/>
    <w:multiLevelType w:val="hybridMultilevel"/>
    <w:tmpl w:val="1EB21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5154E"/>
    <w:multiLevelType w:val="hybridMultilevel"/>
    <w:tmpl w:val="23C6C87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8" w15:restartNumberingAfterBreak="0">
    <w:nsid w:val="7C627DED"/>
    <w:multiLevelType w:val="hybridMultilevel"/>
    <w:tmpl w:val="A3F0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3"/>
  </w:num>
  <w:num w:numId="4">
    <w:abstractNumId w:val="25"/>
  </w:num>
  <w:num w:numId="5">
    <w:abstractNumId w:val="38"/>
  </w:num>
  <w:num w:numId="6">
    <w:abstractNumId w:val="17"/>
  </w:num>
  <w:num w:numId="7">
    <w:abstractNumId w:val="7"/>
  </w:num>
  <w:num w:numId="8">
    <w:abstractNumId w:val="0"/>
  </w:num>
  <w:num w:numId="9">
    <w:abstractNumId w:val="18"/>
  </w:num>
  <w:num w:numId="10">
    <w:abstractNumId w:val="15"/>
  </w:num>
  <w:num w:numId="11">
    <w:abstractNumId w:val="31"/>
  </w:num>
  <w:num w:numId="12">
    <w:abstractNumId w:val="3"/>
  </w:num>
  <w:num w:numId="13">
    <w:abstractNumId w:val="6"/>
  </w:num>
  <w:num w:numId="14">
    <w:abstractNumId w:val="9"/>
  </w:num>
  <w:num w:numId="15">
    <w:abstractNumId w:val="28"/>
  </w:num>
  <w:num w:numId="16">
    <w:abstractNumId w:val="34"/>
  </w:num>
  <w:num w:numId="17">
    <w:abstractNumId w:val="27"/>
  </w:num>
  <w:num w:numId="18">
    <w:abstractNumId w:val="2"/>
  </w:num>
  <w:num w:numId="19">
    <w:abstractNumId w:val="37"/>
  </w:num>
  <w:num w:numId="20">
    <w:abstractNumId w:val="32"/>
  </w:num>
  <w:num w:numId="21">
    <w:abstractNumId w:val="20"/>
  </w:num>
  <w:num w:numId="22">
    <w:abstractNumId w:val="4"/>
  </w:num>
  <w:num w:numId="23">
    <w:abstractNumId w:val="8"/>
  </w:num>
  <w:num w:numId="24">
    <w:abstractNumId w:val="33"/>
  </w:num>
  <w:num w:numId="25">
    <w:abstractNumId w:val="19"/>
  </w:num>
  <w:num w:numId="26">
    <w:abstractNumId w:val="26"/>
  </w:num>
  <w:num w:numId="27">
    <w:abstractNumId w:val="10"/>
  </w:num>
  <w:num w:numId="28">
    <w:abstractNumId w:val="11"/>
  </w:num>
  <w:num w:numId="29">
    <w:abstractNumId w:val="13"/>
  </w:num>
  <w:num w:numId="30">
    <w:abstractNumId w:val="12"/>
  </w:num>
  <w:num w:numId="31">
    <w:abstractNumId w:val="30"/>
  </w:num>
  <w:num w:numId="32">
    <w:abstractNumId w:val="22"/>
  </w:num>
  <w:num w:numId="33">
    <w:abstractNumId w:val="36"/>
  </w:num>
  <w:num w:numId="34">
    <w:abstractNumId w:val="21"/>
  </w:num>
  <w:num w:numId="35">
    <w:abstractNumId w:val="1"/>
  </w:num>
  <w:num w:numId="36">
    <w:abstractNumId w:val="35"/>
  </w:num>
  <w:num w:numId="37">
    <w:abstractNumId w:val="14"/>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B7B"/>
    <w:rsid w:val="00000318"/>
    <w:rsid w:val="0000635B"/>
    <w:rsid w:val="00016EAF"/>
    <w:rsid w:val="0007037C"/>
    <w:rsid w:val="00084BFD"/>
    <w:rsid w:val="00093834"/>
    <w:rsid w:val="000B3C38"/>
    <w:rsid w:val="000D637C"/>
    <w:rsid w:val="0010551B"/>
    <w:rsid w:val="00133748"/>
    <w:rsid w:val="00135D69"/>
    <w:rsid w:val="00140552"/>
    <w:rsid w:val="00141C27"/>
    <w:rsid w:val="00147665"/>
    <w:rsid w:val="00151334"/>
    <w:rsid w:val="00182C31"/>
    <w:rsid w:val="001858E8"/>
    <w:rsid w:val="001978DE"/>
    <w:rsid w:val="001B7B77"/>
    <w:rsid w:val="001C2D5E"/>
    <w:rsid w:val="001C4480"/>
    <w:rsid w:val="001D7B60"/>
    <w:rsid w:val="001E3111"/>
    <w:rsid w:val="001E41E7"/>
    <w:rsid w:val="00221D12"/>
    <w:rsid w:val="00247A94"/>
    <w:rsid w:val="0025504C"/>
    <w:rsid w:val="0026015F"/>
    <w:rsid w:val="00262F46"/>
    <w:rsid w:val="002D6A53"/>
    <w:rsid w:val="002E7FED"/>
    <w:rsid w:val="003217CC"/>
    <w:rsid w:val="00340C30"/>
    <w:rsid w:val="00347826"/>
    <w:rsid w:val="003602C4"/>
    <w:rsid w:val="00366CCD"/>
    <w:rsid w:val="00387982"/>
    <w:rsid w:val="00392079"/>
    <w:rsid w:val="003A16B5"/>
    <w:rsid w:val="003A4455"/>
    <w:rsid w:val="003B6322"/>
    <w:rsid w:val="003D0857"/>
    <w:rsid w:val="003F1A58"/>
    <w:rsid w:val="004339EB"/>
    <w:rsid w:val="0043573F"/>
    <w:rsid w:val="004476B0"/>
    <w:rsid w:val="00467B39"/>
    <w:rsid w:val="00513B71"/>
    <w:rsid w:val="0052264A"/>
    <w:rsid w:val="00533CBB"/>
    <w:rsid w:val="00551BF7"/>
    <w:rsid w:val="00573459"/>
    <w:rsid w:val="00575135"/>
    <w:rsid w:val="0058073F"/>
    <w:rsid w:val="00587629"/>
    <w:rsid w:val="005E0436"/>
    <w:rsid w:val="00603A74"/>
    <w:rsid w:val="0061654D"/>
    <w:rsid w:val="006473D0"/>
    <w:rsid w:val="00695849"/>
    <w:rsid w:val="006A721A"/>
    <w:rsid w:val="006C4160"/>
    <w:rsid w:val="006E2A8A"/>
    <w:rsid w:val="006F2462"/>
    <w:rsid w:val="00706732"/>
    <w:rsid w:val="007076FF"/>
    <w:rsid w:val="00721E1D"/>
    <w:rsid w:val="0074737B"/>
    <w:rsid w:val="00772C35"/>
    <w:rsid w:val="00781D45"/>
    <w:rsid w:val="007909CA"/>
    <w:rsid w:val="007B2FE9"/>
    <w:rsid w:val="007F257C"/>
    <w:rsid w:val="007F560D"/>
    <w:rsid w:val="008344AA"/>
    <w:rsid w:val="008569A3"/>
    <w:rsid w:val="00875615"/>
    <w:rsid w:val="00883A88"/>
    <w:rsid w:val="008938DB"/>
    <w:rsid w:val="008F2EEB"/>
    <w:rsid w:val="00917451"/>
    <w:rsid w:val="00937C44"/>
    <w:rsid w:val="00991B13"/>
    <w:rsid w:val="009D5659"/>
    <w:rsid w:val="009E57C5"/>
    <w:rsid w:val="00A104DD"/>
    <w:rsid w:val="00A32331"/>
    <w:rsid w:val="00A66112"/>
    <w:rsid w:val="00A82BBB"/>
    <w:rsid w:val="00A862AC"/>
    <w:rsid w:val="00AB252B"/>
    <w:rsid w:val="00AC3B58"/>
    <w:rsid w:val="00AE3C46"/>
    <w:rsid w:val="00B21D99"/>
    <w:rsid w:val="00B93E71"/>
    <w:rsid w:val="00BC0A01"/>
    <w:rsid w:val="00BC784B"/>
    <w:rsid w:val="00BD0F3E"/>
    <w:rsid w:val="00BE0043"/>
    <w:rsid w:val="00BE25E9"/>
    <w:rsid w:val="00BE61F0"/>
    <w:rsid w:val="00C536C5"/>
    <w:rsid w:val="00C6428F"/>
    <w:rsid w:val="00C76DDE"/>
    <w:rsid w:val="00CA174D"/>
    <w:rsid w:val="00CB7F78"/>
    <w:rsid w:val="00CD34EC"/>
    <w:rsid w:val="00CE79D4"/>
    <w:rsid w:val="00D413CC"/>
    <w:rsid w:val="00D514C6"/>
    <w:rsid w:val="00D64BB1"/>
    <w:rsid w:val="00D72C1E"/>
    <w:rsid w:val="00DD0B71"/>
    <w:rsid w:val="00DD6FEC"/>
    <w:rsid w:val="00E11B7B"/>
    <w:rsid w:val="00E209E1"/>
    <w:rsid w:val="00E220C5"/>
    <w:rsid w:val="00E25F72"/>
    <w:rsid w:val="00E35D6E"/>
    <w:rsid w:val="00E756A7"/>
    <w:rsid w:val="00E90D23"/>
    <w:rsid w:val="00EA3027"/>
    <w:rsid w:val="00EC59BF"/>
    <w:rsid w:val="00EF6D87"/>
    <w:rsid w:val="00F31397"/>
    <w:rsid w:val="00F83163"/>
    <w:rsid w:val="00F8362C"/>
    <w:rsid w:val="00F86895"/>
    <w:rsid w:val="00F94890"/>
    <w:rsid w:val="00FB0C0C"/>
    <w:rsid w:val="00FC3D38"/>
    <w:rsid w:val="00FC6CEC"/>
    <w:rsid w:val="00FE3A90"/>
    <w:rsid w:val="00FE416E"/>
    <w:rsid w:val="00FF0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F4685D-B546-4E18-883E-964A176A9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B7B"/>
    <w:pPr>
      <w:spacing w:after="160" w:line="259" w:lineRule="auto"/>
    </w:pPr>
  </w:style>
  <w:style w:type="paragraph" w:styleId="Heading2">
    <w:name w:val="heading 2"/>
    <w:basedOn w:val="Normal"/>
    <w:link w:val="Heading2Char"/>
    <w:uiPriority w:val="9"/>
    <w:qFormat/>
    <w:rsid w:val="00533CBB"/>
    <w:pPr>
      <w:spacing w:before="240" w:after="60" w:line="240" w:lineRule="auto"/>
      <w:outlineLvl w:val="1"/>
    </w:pPr>
    <w:rPr>
      <w:rFonts w:ascii="Times New Roman" w:eastAsia="Times New Roman" w:hAnsi="Times New Roman" w:cs="Times New Roman"/>
      <w:b/>
      <w:bCs/>
      <w:color w:val="444466"/>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451"/>
    <w:rPr>
      <w:rFonts w:ascii="Tahoma" w:hAnsi="Tahoma" w:cs="Tahoma"/>
      <w:sz w:val="16"/>
      <w:szCs w:val="16"/>
    </w:rPr>
  </w:style>
  <w:style w:type="paragraph" w:styleId="Header">
    <w:name w:val="header"/>
    <w:basedOn w:val="Normal"/>
    <w:link w:val="HeaderChar"/>
    <w:unhideWhenUsed/>
    <w:rsid w:val="00917451"/>
    <w:pPr>
      <w:tabs>
        <w:tab w:val="center" w:pos="4513"/>
        <w:tab w:val="right" w:pos="9026"/>
      </w:tabs>
      <w:spacing w:after="0" w:line="240" w:lineRule="auto"/>
    </w:pPr>
  </w:style>
  <w:style w:type="character" w:customStyle="1" w:styleId="HeaderChar">
    <w:name w:val="Header Char"/>
    <w:basedOn w:val="DefaultParagraphFont"/>
    <w:link w:val="Header"/>
    <w:rsid w:val="00917451"/>
  </w:style>
  <w:style w:type="paragraph" w:styleId="Footer">
    <w:name w:val="footer"/>
    <w:basedOn w:val="Normal"/>
    <w:link w:val="FooterChar"/>
    <w:uiPriority w:val="99"/>
    <w:unhideWhenUsed/>
    <w:rsid w:val="00917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451"/>
  </w:style>
  <w:style w:type="paragraph" w:styleId="ListParagraph">
    <w:name w:val="List Paragraph"/>
    <w:basedOn w:val="Normal"/>
    <w:uiPriority w:val="34"/>
    <w:qFormat/>
    <w:rsid w:val="00E11B7B"/>
    <w:pPr>
      <w:ind w:left="720"/>
      <w:contextualSpacing/>
    </w:pPr>
  </w:style>
  <w:style w:type="table" w:styleId="TableGrid">
    <w:name w:val="Table Grid"/>
    <w:basedOn w:val="TableNormal"/>
    <w:rsid w:val="003D0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D0857"/>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3D0857"/>
    <w:rPr>
      <w:rFonts w:ascii="Arial" w:eastAsia="Times New Roman" w:hAnsi="Arial" w:cs="Times New Roman"/>
      <w:b/>
      <w:sz w:val="28"/>
      <w:szCs w:val="20"/>
    </w:rPr>
  </w:style>
  <w:style w:type="paragraph" w:customStyle="1" w:styleId="Default">
    <w:name w:val="Default"/>
    <w:rsid w:val="003D08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533CBB"/>
    <w:rPr>
      <w:rFonts w:ascii="Times New Roman" w:eastAsia="Times New Roman" w:hAnsi="Times New Roman" w:cs="Times New Roman"/>
      <w:b/>
      <w:bCs/>
      <w:color w:val="444466"/>
      <w:sz w:val="26"/>
      <w:szCs w:val="26"/>
      <w:lang w:eastAsia="en-GB"/>
    </w:rPr>
  </w:style>
  <w:style w:type="character" w:styleId="Hyperlink">
    <w:name w:val="Hyperlink"/>
    <w:basedOn w:val="DefaultParagraphFont"/>
    <w:uiPriority w:val="99"/>
    <w:unhideWhenUsed/>
    <w:rsid w:val="00533CBB"/>
    <w:rPr>
      <w:strike w:val="0"/>
      <w:dstrike w:val="0"/>
      <w:color w:val="0066CC"/>
      <w:u w:val="none"/>
      <w:effect w:val="none"/>
    </w:rPr>
  </w:style>
  <w:style w:type="paragraph" w:styleId="NormalWeb">
    <w:name w:val="Normal (Web)"/>
    <w:basedOn w:val="Normal"/>
    <w:uiPriority w:val="99"/>
    <w:semiHidden/>
    <w:unhideWhenUsed/>
    <w:rsid w:val="00533CBB"/>
    <w:pPr>
      <w:spacing w:after="240" w:line="240" w:lineRule="auto"/>
    </w:pPr>
    <w:rPr>
      <w:rFonts w:ascii="Times New Roman" w:eastAsia="Times New Roman" w:hAnsi="Times New Roman" w:cs="Times New Roman"/>
      <w:sz w:val="24"/>
      <w:szCs w:val="24"/>
      <w:lang w:eastAsia="en-GB"/>
    </w:rPr>
  </w:style>
  <w:style w:type="paragraph" w:customStyle="1" w:styleId="small">
    <w:name w:val="small"/>
    <w:basedOn w:val="Normal"/>
    <w:rsid w:val="00533CBB"/>
    <w:pPr>
      <w:spacing w:after="240" w:line="240" w:lineRule="auto"/>
    </w:pPr>
    <w:rPr>
      <w:rFonts w:ascii="Times New Roman" w:eastAsia="Times New Roman" w:hAnsi="Times New Roman" w:cs="Times New Roman"/>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1320">
      <w:bodyDiv w:val="1"/>
      <w:marLeft w:val="0"/>
      <w:marRight w:val="0"/>
      <w:marTop w:val="0"/>
      <w:marBottom w:val="0"/>
      <w:divBdr>
        <w:top w:val="none" w:sz="0" w:space="0" w:color="auto"/>
        <w:left w:val="none" w:sz="0" w:space="0" w:color="auto"/>
        <w:bottom w:val="none" w:sz="0" w:space="0" w:color="auto"/>
        <w:right w:val="none" w:sz="0" w:space="0" w:color="auto"/>
      </w:divBdr>
    </w:div>
    <w:div w:id="128979063">
      <w:bodyDiv w:val="1"/>
      <w:marLeft w:val="0"/>
      <w:marRight w:val="0"/>
      <w:marTop w:val="0"/>
      <w:marBottom w:val="0"/>
      <w:divBdr>
        <w:top w:val="none" w:sz="0" w:space="0" w:color="auto"/>
        <w:left w:val="none" w:sz="0" w:space="0" w:color="auto"/>
        <w:bottom w:val="none" w:sz="0" w:space="0" w:color="auto"/>
        <w:right w:val="none" w:sz="0" w:space="0" w:color="auto"/>
      </w:divBdr>
    </w:div>
    <w:div w:id="318386624">
      <w:bodyDiv w:val="1"/>
      <w:marLeft w:val="0"/>
      <w:marRight w:val="0"/>
      <w:marTop w:val="0"/>
      <w:marBottom w:val="0"/>
      <w:divBdr>
        <w:top w:val="none" w:sz="0" w:space="0" w:color="auto"/>
        <w:left w:val="none" w:sz="0" w:space="0" w:color="auto"/>
        <w:bottom w:val="none" w:sz="0" w:space="0" w:color="auto"/>
        <w:right w:val="none" w:sz="0" w:space="0" w:color="auto"/>
      </w:divBdr>
    </w:div>
    <w:div w:id="1585994689">
      <w:bodyDiv w:val="1"/>
      <w:marLeft w:val="0"/>
      <w:marRight w:val="0"/>
      <w:marTop w:val="0"/>
      <w:marBottom w:val="0"/>
      <w:divBdr>
        <w:top w:val="none" w:sz="0" w:space="0" w:color="auto"/>
        <w:left w:val="none" w:sz="0" w:space="0" w:color="auto"/>
        <w:bottom w:val="none" w:sz="0" w:space="0" w:color="auto"/>
        <w:right w:val="none" w:sz="0" w:space="0" w:color="auto"/>
      </w:divBdr>
      <w:divsChild>
        <w:div w:id="1417748128">
          <w:marLeft w:val="0"/>
          <w:marRight w:val="0"/>
          <w:marTop w:val="0"/>
          <w:marBottom w:val="0"/>
          <w:divBdr>
            <w:top w:val="none" w:sz="0" w:space="0" w:color="auto"/>
            <w:left w:val="none" w:sz="0" w:space="0" w:color="auto"/>
            <w:bottom w:val="none" w:sz="0" w:space="0" w:color="auto"/>
            <w:right w:val="none" w:sz="0" w:space="0" w:color="auto"/>
          </w:divBdr>
          <w:divsChild>
            <w:div w:id="1059321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0307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desloan\AppData\Local\Temp\Temp1_Template%20Documents%20(2).zip\Submission%20Document%20Template%20-%20(2897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F54FE-753E-49B5-B465-7E85FB99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 Document Template - (28975)</Template>
  <TotalTime>38</TotalTime>
  <Pages>8</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DeSloan</dc:creator>
  <cp:keywords/>
  <dc:description/>
  <cp:lastModifiedBy>Craig DeSloan</cp:lastModifiedBy>
  <cp:revision>5</cp:revision>
  <cp:lastPrinted>2015-07-23T09:27:00Z</cp:lastPrinted>
  <dcterms:created xsi:type="dcterms:W3CDTF">2015-10-23T10:32:00Z</dcterms:created>
  <dcterms:modified xsi:type="dcterms:W3CDTF">2015-10-23T11:11:00Z</dcterms:modified>
</cp:coreProperties>
</file>