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A02CD" w14:textId="3DA81131" w:rsidR="00DC0C8C" w:rsidRPr="007B4470" w:rsidRDefault="001340E7" w:rsidP="00D953FA">
      <w:pPr>
        <w:jc w:val="right"/>
        <w:rPr>
          <w:sz w:val="22"/>
          <w:szCs w:val="22"/>
        </w:rPr>
      </w:pPr>
      <w:r>
        <w:rPr>
          <w:sz w:val="22"/>
          <w:szCs w:val="22"/>
        </w:rPr>
        <w:t>4</w:t>
      </w:r>
      <w:r w:rsidR="00706468" w:rsidRPr="007B4470">
        <w:rPr>
          <w:sz w:val="22"/>
          <w:szCs w:val="22"/>
          <w:vertAlign w:val="superscript"/>
        </w:rPr>
        <w:t>th</w:t>
      </w:r>
      <w:r w:rsidR="00706468" w:rsidRPr="007B4470">
        <w:rPr>
          <w:sz w:val="22"/>
          <w:szCs w:val="22"/>
        </w:rPr>
        <w:t xml:space="preserve"> October 2015</w:t>
      </w:r>
    </w:p>
    <w:p w14:paraId="450A5CDF" w14:textId="77777777" w:rsidR="00DC0C8C" w:rsidRPr="007B4470" w:rsidRDefault="00DC0C8C" w:rsidP="009D7740">
      <w:pPr>
        <w:jc w:val="both"/>
        <w:rPr>
          <w:sz w:val="22"/>
          <w:szCs w:val="22"/>
        </w:rPr>
      </w:pPr>
    </w:p>
    <w:p w14:paraId="3999AE27" w14:textId="77777777" w:rsidR="00DC0C8C" w:rsidRPr="00D953FA" w:rsidRDefault="00DC0C8C" w:rsidP="009D7740">
      <w:pPr>
        <w:jc w:val="both"/>
        <w:rPr>
          <w:sz w:val="30"/>
          <w:szCs w:val="30"/>
          <w:u w:val="single"/>
        </w:rPr>
      </w:pPr>
      <w:r w:rsidRPr="00D953FA">
        <w:rPr>
          <w:sz w:val="30"/>
          <w:szCs w:val="30"/>
          <w:u w:val="single"/>
        </w:rPr>
        <w:t>Design and Access Statement</w:t>
      </w:r>
    </w:p>
    <w:p w14:paraId="57BAF186" w14:textId="77777777" w:rsidR="00DC0C8C" w:rsidRPr="007B4470" w:rsidRDefault="00DC0C8C" w:rsidP="009D7740">
      <w:pPr>
        <w:jc w:val="both"/>
        <w:rPr>
          <w:sz w:val="22"/>
          <w:szCs w:val="22"/>
        </w:rPr>
      </w:pPr>
    </w:p>
    <w:p w14:paraId="39D075FA" w14:textId="77777777" w:rsidR="00182B21" w:rsidRPr="00D953FA" w:rsidRDefault="006257E3" w:rsidP="009D7740">
      <w:pPr>
        <w:jc w:val="both"/>
        <w:rPr>
          <w:b/>
          <w:sz w:val="22"/>
          <w:szCs w:val="22"/>
        </w:rPr>
      </w:pPr>
      <w:r w:rsidRPr="00D953FA">
        <w:rPr>
          <w:b/>
          <w:sz w:val="22"/>
          <w:szCs w:val="22"/>
        </w:rPr>
        <w:t xml:space="preserve">64 Marchmont Street / LONDON / </w:t>
      </w:r>
      <w:r w:rsidR="00182B21" w:rsidRPr="00D953FA">
        <w:rPr>
          <w:b/>
          <w:sz w:val="22"/>
          <w:szCs w:val="22"/>
        </w:rPr>
        <w:t>WC1N 1AB</w:t>
      </w:r>
      <w:r w:rsidRPr="00D953FA">
        <w:rPr>
          <w:b/>
          <w:sz w:val="22"/>
          <w:szCs w:val="22"/>
        </w:rPr>
        <w:t xml:space="preserve"> </w:t>
      </w:r>
    </w:p>
    <w:p w14:paraId="0D4AB890" w14:textId="77777777" w:rsidR="00DC0C8C" w:rsidRPr="007B4470" w:rsidRDefault="00DC0C8C" w:rsidP="009D7740">
      <w:pPr>
        <w:jc w:val="both"/>
        <w:rPr>
          <w:sz w:val="22"/>
          <w:szCs w:val="22"/>
        </w:rPr>
      </w:pPr>
    </w:p>
    <w:p w14:paraId="06971D65" w14:textId="77777777" w:rsidR="006257E3" w:rsidRDefault="006257E3" w:rsidP="009D7740">
      <w:pPr>
        <w:jc w:val="both"/>
        <w:rPr>
          <w:sz w:val="22"/>
          <w:szCs w:val="22"/>
        </w:rPr>
      </w:pPr>
      <w:r>
        <w:rPr>
          <w:sz w:val="22"/>
          <w:szCs w:val="22"/>
        </w:rPr>
        <w:t xml:space="preserve">Applicant: </w:t>
      </w:r>
    </w:p>
    <w:p w14:paraId="6E4F5E31" w14:textId="77777777" w:rsidR="006257E3" w:rsidRPr="006257E3" w:rsidRDefault="006257E3" w:rsidP="009D7740">
      <w:pPr>
        <w:jc w:val="both"/>
        <w:rPr>
          <w:sz w:val="10"/>
          <w:szCs w:val="10"/>
        </w:rPr>
      </w:pPr>
    </w:p>
    <w:p w14:paraId="75DD67F9" w14:textId="77777777" w:rsidR="00706468" w:rsidRDefault="006257E3" w:rsidP="009D7740">
      <w:pPr>
        <w:jc w:val="both"/>
        <w:rPr>
          <w:sz w:val="22"/>
          <w:szCs w:val="22"/>
        </w:rPr>
      </w:pPr>
      <w:r>
        <w:rPr>
          <w:sz w:val="22"/>
          <w:szCs w:val="22"/>
        </w:rPr>
        <w:t>Quentin Tyler</w:t>
      </w:r>
    </w:p>
    <w:p w14:paraId="49EAA422" w14:textId="77777777" w:rsidR="006257E3" w:rsidRDefault="006257E3" w:rsidP="009D7740">
      <w:pPr>
        <w:jc w:val="both"/>
        <w:rPr>
          <w:sz w:val="22"/>
          <w:szCs w:val="22"/>
        </w:rPr>
      </w:pPr>
      <w:r>
        <w:rPr>
          <w:sz w:val="22"/>
          <w:szCs w:val="22"/>
        </w:rPr>
        <w:t>12 Oakeshott Avenue</w:t>
      </w:r>
    </w:p>
    <w:p w14:paraId="49A77CC0" w14:textId="77777777" w:rsidR="006257E3" w:rsidRDefault="006257E3" w:rsidP="009D7740">
      <w:pPr>
        <w:jc w:val="both"/>
        <w:rPr>
          <w:sz w:val="22"/>
          <w:szCs w:val="22"/>
        </w:rPr>
      </w:pPr>
      <w:r>
        <w:rPr>
          <w:sz w:val="22"/>
          <w:szCs w:val="22"/>
        </w:rPr>
        <w:t>LONDON</w:t>
      </w:r>
    </w:p>
    <w:p w14:paraId="3969A7C5" w14:textId="77777777" w:rsidR="006257E3" w:rsidRDefault="006257E3" w:rsidP="009D7740">
      <w:pPr>
        <w:jc w:val="both"/>
        <w:rPr>
          <w:sz w:val="22"/>
          <w:szCs w:val="22"/>
        </w:rPr>
      </w:pPr>
      <w:r>
        <w:rPr>
          <w:sz w:val="22"/>
          <w:szCs w:val="22"/>
        </w:rPr>
        <w:t>N6 6NS</w:t>
      </w:r>
    </w:p>
    <w:p w14:paraId="2555F820" w14:textId="77777777" w:rsidR="006257E3" w:rsidRDefault="006257E3" w:rsidP="009D7740">
      <w:pPr>
        <w:jc w:val="both"/>
        <w:rPr>
          <w:sz w:val="22"/>
          <w:szCs w:val="22"/>
        </w:rPr>
      </w:pPr>
    </w:p>
    <w:p w14:paraId="6E1CA902" w14:textId="77777777" w:rsidR="00383158" w:rsidRDefault="00383158" w:rsidP="009D7740">
      <w:pPr>
        <w:jc w:val="both"/>
        <w:rPr>
          <w:sz w:val="22"/>
          <w:szCs w:val="22"/>
        </w:rPr>
      </w:pPr>
    </w:p>
    <w:p w14:paraId="5C8C9335" w14:textId="77777777" w:rsidR="009D7740" w:rsidRDefault="009D7740" w:rsidP="009D7740">
      <w:pPr>
        <w:jc w:val="both"/>
        <w:rPr>
          <w:sz w:val="22"/>
          <w:szCs w:val="22"/>
        </w:rPr>
      </w:pPr>
    </w:p>
    <w:p w14:paraId="17F83E3C" w14:textId="77777777" w:rsidR="006257E3" w:rsidRPr="00B74445" w:rsidRDefault="00383158" w:rsidP="009D7740">
      <w:pPr>
        <w:jc w:val="both"/>
        <w:rPr>
          <w:b/>
          <w:sz w:val="26"/>
          <w:szCs w:val="26"/>
        </w:rPr>
      </w:pPr>
      <w:r w:rsidRPr="00B74445">
        <w:rPr>
          <w:b/>
          <w:sz w:val="26"/>
          <w:szCs w:val="26"/>
        </w:rPr>
        <w:t xml:space="preserve">1. </w:t>
      </w:r>
      <w:r w:rsidR="006257E3" w:rsidRPr="00B74445">
        <w:rPr>
          <w:b/>
          <w:sz w:val="26"/>
          <w:szCs w:val="26"/>
        </w:rPr>
        <w:t>Introduction</w:t>
      </w:r>
    </w:p>
    <w:p w14:paraId="29783F71" w14:textId="77777777" w:rsidR="00383158" w:rsidRPr="00516C21" w:rsidRDefault="00383158" w:rsidP="009D7740">
      <w:pPr>
        <w:jc w:val="both"/>
        <w:rPr>
          <w:b/>
          <w:sz w:val="30"/>
          <w:szCs w:val="30"/>
        </w:rPr>
      </w:pPr>
    </w:p>
    <w:p w14:paraId="05269C02" w14:textId="719979A7" w:rsidR="00383158" w:rsidRPr="00383158" w:rsidRDefault="00383158" w:rsidP="009D7740">
      <w:pPr>
        <w:jc w:val="both"/>
        <w:rPr>
          <w:b/>
        </w:rPr>
      </w:pPr>
      <w:r w:rsidRPr="00383158">
        <w:rPr>
          <w:b/>
        </w:rPr>
        <w:t>In</w:t>
      </w:r>
      <w:r w:rsidR="00B74445">
        <w:rPr>
          <w:b/>
        </w:rPr>
        <w:t>t</w:t>
      </w:r>
      <w:r w:rsidRPr="00383158">
        <w:rPr>
          <w:b/>
        </w:rPr>
        <w:t>roduction</w:t>
      </w:r>
    </w:p>
    <w:p w14:paraId="353BB6EB" w14:textId="77777777" w:rsidR="00383158" w:rsidRPr="00383158" w:rsidRDefault="00383158" w:rsidP="009D7740">
      <w:pPr>
        <w:jc w:val="both"/>
        <w:rPr>
          <w:b/>
          <w:sz w:val="10"/>
          <w:szCs w:val="10"/>
        </w:rPr>
      </w:pPr>
    </w:p>
    <w:p w14:paraId="4EE52611" w14:textId="21878879" w:rsidR="006257E3" w:rsidRDefault="006257E3" w:rsidP="009D7740">
      <w:pPr>
        <w:jc w:val="both"/>
      </w:pPr>
      <w:r w:rsidRPr="00383158">
        <w:t xml:space="preserve">This statement </w:t>
      </w:r>
      <w:r w:rsidR="00297613">
        <w:t>is made in support of</w:t>
      </w:r>
      <w:r w:rsidRPr="00383158">
        <w:t xml:space="preserve"> the application to change the use of the shop and basement at 6</w:t>
      </w:r>
      <w:r w:rsidR="00383158">
        <w:t xml:space="preserve">4 </w:t>
      </w:r>
      <w:r w:rsidRPr="00383158">
        <w:t>Marchmont Street</w:t>
      </w:r>
      <w:r w:rsidR="00297613">
        <w:t>, London,</w:t>
      </w:r>
      <w:r w:rsidRPr="00383158">
        <w:t xml:space="preserve"> from a skin care clinic </w:t>
      </w:r>
      <w:r w:rsidR="00383158">
        <w:t xml:space="preserve">(Sui Generis) </w:t>
      </w:r>
      <w:r w:rsidR="003C3E5F" w:rsidRPr="00383158">
        <w:t xml:space="preserve">to a coffee shop and </w:t>
      </w:r>
      <w:r w:rsidR="00383158">
        <w:t xml:space="preserve">commercial </w:t>
      </w:r>
      <w:r w:rsidR="003C3E5F" w:rsidRPr="00383158">
        <w:t>photographic</w:t>
      </w:r>
      <w:r w:rsidRPr="00383158">
        <w:t xml:space="preserve"> gallery</w:t>
      </w:r>
      <w:r w:rsidR="00383158">
        <w:t xml:space="preserve"> (A1)</w:t>
      </w:r>
      <w:r w:rsidRPr="00383158">
        <w:t xml:space="preserve">. </w:t>
      </w:r>
    </w:p>
    <w:p w14:paraId="7499142B" w14:textId="77777777" w:rsidR="00D953FA" w:rsidRDefault="00D953FA" w:rsidP="009D7740">
      <w:pPr>
        <w:jc w:val="both"/>
      </w:pPr>
    </w:p>
    <w:p w14:paraId="2FA798AD" w14:textId="77777777" w:rsidR="00D953FA" w:rsidRPr="00383158" w:rsidRDefault="00D953FA" w:rsidP="009D7740">
      <w:pPr>
        <w:jc w:val="both"/>
      </w:pPr>
    </w:p>
    <w:p w14:paraId="47F24C11" w14:textId="77777777" w:rsidR="006257E3" w:rsidRPr="00383158" w:rsidRDefault="006257E3" w:rsidP="009D7740">
      <w:pPr>
        <w:jc w:val="both"/>
      </w:pPr>
    </w:p>
    <w:p w14:paraId="1EB9E6EA" w14:textId="77777777" w:rsidR="00D953FA" w:rsidRDefault="00D953FA" w:rsidP="009D7740">
      <w:pPr>
        <w:jc w:val="both"/>
        <w:sectPr w:rsidR="00D953FA" w:rsidSect="00D0308A">
          <w:pgSz w:w="11900" w:h="16840"/>
          <w:pgMar w:top="1134" w:right="1701" w:bottom="1134" w:left="1701" w:header="709" w:footer="709" w:gutter="0"/>
          <w:cols w:space="708"/>
        </w:sectPr>
      </w:pPr>
    </w:p>
    <w:p w14:paraId="78CEDD1C" w14:textId="508A5BDE" w:rsidR="00D953FA" w:rsidRDefault="00D953FA" w:rsidP="009D7740">
      <w:pPr>
        <w:jc w:val="both"/>
      </w:pPr>
      <w:r>
        <w:rPr>
          <w:noProof/>
        </w:rPr>
        <w:lastRenderedPageBreak/>
        <w:drawing>
          <wp:inline distT="0" distB="0" distL="0" distR="0" wp14:anchorId="141EF141" wp14:editId="3ACC810B">
            <wp:extent cx="2426634" cy="3240000"/>
            <wp:effectExtent l="0" t="0" r="12065" b="11430"/>
            <wp:docPr id="3" name="Picture 3" descr="Macintosh HD:Users:home:Desktop:64MS.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64MS.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6634" cy="3240000"/>
                    </a:xfrm>
                    <a:prstGeom prst="rect">
                      <a:avLst/>
                    </a:prstGeom>
                    <a:noFill/>
                    <a:ln>
                      <a:noFill/>
                    </a:ln>
                  </pic:spPr>
                </pic:pic>
              </a:graphicData>
            </a:graphic>
          </wp:inline>
        </w:drawing>
      </w:r>
    </w:p>
    <w:p w14:paraId="0CBC808E" w14:textId="3D954B38" w:rsidR="00D953FA" w:rsidRDefault="00D953FA" w:rsidP="009D7740">
      <w:pPr>
        <w:jc w:val="both"/>
        <w:sectPr w:rsidR="00D953FA" w:rsidSect="00D953FA">
          <w:type w:val="continuous"/>
          <w:pgSz w:w="11900" w:h="16840"/>
          <w:pgMar w:top="1134" w:right="1701" w:bottom="1134" w:left="1701" w:header="709" w:footer="709" w:gutter="0"/>
          <w:cols w:num="2" w:space="708"/>
        </w:sectPr>
      </w:pPr>
      <w:r>
        <w:rPr>
          <w:noProof/>
        </w:rPr>
        <w:lastRenderedPageBreak/>
        <w:drawing>
          <wp:inline distT="0" distB="0" distL="0" distR="0" wp14:anchorId="23736728" wp14:editId="1F64AEF8">
            <wp:extent cx="2431433" cy="3240000"/>
            <wp:effectExtent l="0" t="0" r="6985" b="11430"/>
            <wp:docPr id="4" name="Picture 4" descr="Macintosh HD:Users:home:Desktop:64MS.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64MS.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1433" cy="3240000"/>
                    </a:xfrm>
                    <a:prstGeom prst="rect">
                      <a:avLst/>
                    </a:prstGeom>
                    <a:noFill/>
                    <a:ln>
                      <a:noFill/>
                    </a:ln>
                  </pic:spPr>
                </pic:pic>
              </a:graphicData>
            </a:graphic>
          </wp:inline>
        </w:drawing>
      </w:r>
    </w:p>
    <w:p w14:paraId="771561F2" w14:textId="63186AD6" w:rsidR="00D953FA" w:rsidRPr="00D953FA" w:rsidRDefault="00D953FA" w:rsidP="009D7740">
      <w:pPr>
        <w:jc w:val="both"/>
        <w:rPr>
          <w:sz w:val="10"/>
          <w:szCs w:val="10"/>
        </w:rPr>
      </w:pPr>
    </w:p>
    <w:p w14:paraId="60076687" w14:textId="627902D3" w:rsidR="00D953FA" w:rsidRDefault="00D953FA" w:rsidP="009D7740">
      <w:pPr>
        <w:jc w:val="both"/>
      </w:pPr>
      <w:r>
        <w:t>Front of Premises                                                                      Rear of Premises</w:t>
      </w:r>
    </w:p>
    <w:p w14:paraId="4B9903C8" w14:textId="77777777" w:rsidR="00D953FA" w:rsidRDefault="00D953FA" w:rsidP="009D7740">
      <w:pPr>
        <w:jc w:val="both"/>
      </w:pPr>
    </w:p>
    <w:p w14:paraId="576E417A" w14:textId="77777777" w:rsidR="00D953FA" w:rsidRDefault="00D953FA" w:rsidP="009D7740">
      <w:pPr>
        <w:jc w:val="both"/>
      </w:pPr>
    </w:p>
    <w:p w14:paraId="3BD2C395" w14:textId="77777777" w:rsidR="00D953FA" w:rsidRDefault="00D953FA" w:rsidP="009D7740">
      <w:pPr>
        <w:jc w:val="both"/>
      </w:pPr>
    </w:p>
    <w:p w14:paraId="4CAD1EEB" w14:textId="77777777" w:rsidR="00383158" w:rsidRPr="00B74445" w:rsidRDefault="00383158" w:rsidP="009D7740">
      <w:pPr>
        <w:jc w:val="both"/>
        <w:rPr>
          <w:b/>
          <w:sz w:val="26"/>
          <w:szCs w:val="26"/>
        </w:rPr>
      </w:pPr>
      <w:r w:rsidRPr="00B74445">
        <w:rPr>
          <w:b/>
          <w:sz w:val="26"/>
          <w:szCs w:val="26"/>
        </w:rPr>
        <w:t>2. Site and Context</w:t>
      </w:r>
    </w:p>
    <w:p w14:paraId="6D56A185" w14:textId="06672223" w:rsidR="00516C21" w:rsidRPr="00516C21" w:rsidRDefault="00516C21" w:rsidP="009D7740">
      <w:pPr>
        <w:jc w:val="both"/>
        <w:rPr>
          <w:sz w:val="30"/>
          <w:szCs w:val="30"/>
        </w:rPr>
      </w:pPr>
    </w:p>
    <w:p w14:paraId="022C6F6A" w14:textId="77777777" w:rsidR="006257E3" w:rsidRPr="00383158" w:rsidRDefault="003C3E5F" w:rsidP="009D7740">
      <w:pPr>
        <w:jc w:val="both"/>
        <w:rPr>
          <w:b/>
        </w:rPr>
      </w:pPr>
      <w:r w:rsidRPr="00383158">
        <w:rPr>
          <w:b/>
        </w:rPr>
        <w:t xml:space="preserve">Site </w:t>
      </w:r>
      <w:r w:rsidR="006257E3" w:rsidRPr="00383158">
        <w:rPr>
          <w:b/>
        </w:rPr>
        <w:t>Location</w:t>
      </w:r>
    </w:p>
    <w:p w14:paraId="7DBAF1AC" w14:textId="77777777" w:rsidR="006257E3" w:rsidRPr="00516C21" w:rsidRDefault="006257E3" w:rsidP="009D7740">
      <w:pPr>
        <w:jc w:val="both"/>
        <w:rPr>
          <w:b/>
          <w:sz w:val="10"/>
          <w:szCs w:val="10"/>
        </w:rPr>
      </w:pPr>
    </w:p>
    <w:p w14:paraId="07D64E39" w14:textId="77777777" w:rsidR="006257E3" w:rsidRPr="00383158" w:rsidRDefault="006257E3" w:rsidP="009D7740">
      <w:pPr>
        <w:jc w:val="both"/>
      </w:pPr>
      <w:r w:rsidRPr="00383158">
        <w:t xml:space="preserve">The site is located on the eastern side of the busy Marchmont Street </w:t>
      </w:r>
      <w:r w:rsidR="003C3E5F" w:rsidRPr="00383158">
        <w:t xml:space="preserve">thoroughfare </w:t>
      </w:r>
      <w:r w:rsidRPr="00383158">
        <w:t xml:space="preserve">approximately half way </w:t>
      </w:r>
      <w:r w:rsidR="003C3E5F" w:rsidRPr="00383158">
        <w:t xml:space="preserve">between the junction with Tavistock Place and the northerly edge of  the Brunswick Centre. </w:t>
      </w:r>
    </w:p>
    <w:p w14:paraId="2A965836" w14:textId="77777777" w:rsidR="003C3E5F" w:rsidRPr="00516C21" w:rsidRDefault="003C3E5F" w:rsidP="009D7740">
      <w:pPr>
        <w:jc w:val="both"/>
        <w:rPr>
          <w:sz w:val="30"/>
          <w:szCs w:val="30"/>
        </w:rPr>
      </w:pPr>
    </w:p>
    <w:p w14:paraId="64C2E58F" w14:textId="77777777" w:rsidR="003C3E5F" w:rsidRPr="00383158" w:rsidRDefault="003C3E5F" w:rsidP="009D7740">
      <w:pPr>
        <w:jc w:val="both"/>
        <w:rPr>
          <w:b/>
        </w:rPr>
      </w:pPr>
      <w:r w:rsidRPr="00383158">
        <w:rPr>
          <w:b/>
        </w:rPr>
        <w:t>Site Description</w:t>
      </w:r>
    </w:p>
    <w:p w14:paraId="23ED85E7" w14:textId="77777777" w:rsidR="003C3E5F" w:rsidRPr="00516C21" w:rsidRDefault="003C3E5F" w:rsidP="009D7740">
      <w:pPr>
        <w:jc w:val="both"/>
        <w:rPr>
          <w:b/>
          <w:sz w:val="10"/>
          <w:szCs w:val="10"/>
        </w:rPr>
      </w:pPr>
    </w:p>
    <w:p w14:paraId="6A36B86C" w14:textId="678B4752" w:rsidR="003C3E5F" w:rsidRPr="00383158" w:rsidRDefault="003C3E5F" w:rsidP="009D7740">
      <w:pPr>
        <w:jc w:val="both"/>
      </w:pPr>
      <w:r w:rsidRPr="00383158">
        <w:t xml:space="preserve">The </w:t>
      </w:r>
      <w:r w:rsidR="00297613">
        <w:t xml:space="preserve">subject </w:t>
      </w:r>
      <w:r w:rsidRPr="00383158">
        <w:t xml:space="preserve">premises are not listed but the shop is located in the Bloomsbury Conservation area. </w:t>
      </w:r>
    </w:p>
    <w:p w14:paraId="504DE857" w14:textId="77777777" w:rsidR="003C3E5F" w:rsidRPr="00383158" w:rsidRDefault="003C3E5F" w:rsidP="009D7740">
      <w:pPr>
        <w:jc w:val="both"/>
      </w:pPr>
    </w:p>
    <w:p w14:paraId="57D73B07" w14:textId="77777777" w:rsidR="003C3E5F" w:rsidRPr="00383158" w:rsidRDefault="003C3E5F" w:rsidP="009D7740">
      <w:pPr>
        <w:jc w:val="both"/>
        <w:rPr>
          <w:rStyle w:val="A2"/>
        </w:rPr>
      </w:pPr>
      <w:r w:rsidRPr="00383158">
        <w:rPr>
          <w:rStyle w:val="A2"/>
        </w:rPr>
        <w:t>The site falls within Flood Zone 1 (low risk of flooding). As such it is not necessary to carry out a flood risk assessment for this planning application.</w:t>
      </w:r>
    </w:p>
    <w:p w14:paraId="661CDCA3" w14:textId="77777777" w:rsidR="003C3E5F" w:rsidRPr="00516C21" w:rsidRDefault="003C3E5F" w:rsidP="009D7740">
      <w:pPr>
        <w:jc w:val="both"/>
        <w:rPr>
          <w:rStyle w:val="A2"/>
          <w:sz w:val="30"/>
          <w:szCs w:val="30"/>
        </w:rPr>
      </w:pPr>
    </w:p>
    <w:p w14:paraId="7C494F13" w14:textId="77777777" w:rsidR="003C3E5F" w:rsidRPr="00383158" w:rsidRDefault="003C3E5F" w:rsidP="009D7740">
      <w:pPr>
        <w:jc w:val="both"/>
        <w:rPr>
          <w:rStyle w:val="A2"/>
          <w:b/>
        </w:rPr>
      </w:pPr>
      <w:r w:rsidRPr="00383158">
        <w:rPr>
          <w:rStyle w:val="A2"/>
          <w:b/>
        </w:rPr>
        <w:t>Surrounding Area</w:t>
      </w:r>
    </w:p>
    <w:p w14:paraId="236B8164" w14:textId="77777777" w:rsidR="003C3E5F" w:rsidRPr="00516C21" w:rsidRDefault="003C3E5F" w:rsidP="009D7740">
      <w:pPr>
        <w:jc w:val="both"/>
        <w:rPr>
          <w:rStyle w:val="A2"/>
          <w:sz w:val="10"/>
          <w:szCs w:val="10"/>
        </w:rPr>
      </w:pPr>
    </w:p>
    <w:p w14:paraId="6E4FABF9" w14:textId="77777777" w:rsidR="003C3E5F" w:rsidRPr="00383158" w:rsidRDefault="003C3E5F" w:rsidP="009D7740">
      <w:pPr>
        <w:jc w:val="both"/>
        <w:rPr>
          <w:rStyle w:val="A2"/>
        </w:rPr>
      </w:pPr>
      <w:r w:rsidRPr="00383158">
        <w:rPr>
          <w:rStyle w:val="A2"/>
        </w:rPr>
        <w:t>The surrounding area is largely of mixed use-ground floor commercial units with residential upper floors, characterised by Victorian terraces of four stories.</w:t>
      </w:r>
    </w:p>
    <w:p w14:paraId="735C4347" w14:textId="77777777" w:rsidR="00383158" w:rsidRPr="00516C21" w:rsidRDefault="00383158" w:rsidP="009D7740">
      <w:pPr>
        <w:jc w:val="both"/>
        <w:rPr>
          <w:rStyle w:val="A2"/>
          <w:sz w:val="30"/>
          <w:szCs w:val="30"/>
        </w:rPr>
      </w:pPr>
    </w:p>
    <w:p w14:paraId="358DFFB8" w14:textId="77777777" w:rsidR="003C3E5F" w:rsidRPr="00383158" w:rsidRDefault="003C3E5F" w:rsidP="009D7740">
      <w:pPr>
        <w:jc w:val="both"/>
        <w:rPr>
          <w:rStyle w:val="A2"/>
          <w:b/>
        </w:rPr>
      </w:pPr>
      <w:r w:rsidRPr="00383158">
        <w:rPr>
          <w:rStyle w:val="A2"/>
          <w:b/>
        </w:rPr>
        <w:t xml:space="preserve">Development History </w:t>
      </w:r>
    </w:p>
    <w:p w14:paraId="2397FDB4" w14:textId="77777777" w:rsidR="003C3E5F" w:rsidRPr="00516C21" w:rsidRDefault="003C3E5F" w:rsidP="009D7740">
      <w:pPr>
        <w:jc w:val="both"/>
        <w:rPr>
          <w:rStyle w:val="A2"/>
          <w:sz w:val="10"/>
          <w:szCs w:val="10"/>
        </w:rPr>
      </w:pPr>
    </w:p>
    <w:p w14:paraId="18EC9D49" w14:textId="1D323581" w:rsidR="003C3E5F" w:rsidRPr="00383158" w:rsidRDefault="00297613" w:rsidP="009D7740">
      <w:pPr>
        <w:jc w:val="both"/>
      </w:pPr>
      <w:r>
        <w:rPr>
          <w:rStyle w:val="A2"/>
        </w:rPr>
        <w:t>The</w:t>
      </w:r>
      <w:r w:rsidR="00383158" w:rsidRPr="00383158">
        <w:rPr>
          <w:rStyle w:val="A2"/>
        </w:rPr>
        <w:t xml:space="preserve"> </w:t>
      </w:r>
      <w:r w:rsidR="00317BBB">
        <w:rPr>
          <w:rStyle w:val="A2"/>
        </w:rPr>
        <w:t xml:space="preserve">subject premises </w:t>
      </w:r>
      <w:r w:rsidR="00383158" w:rsidRPr="00383158">
        <w:rPr>
          <w:rStyle w:val="A2"/>
        </w:rPr>
        <w:t xml:space="preserve">have been </w:t>
      </w:r>
      <w:r>
        <w:rPr>
          <w:rStyle w:val="A2"/>
        </w:rPr>
        <w:t>used commercially</w:t>
      </w:r>
      <w:r w:rsidR="00317BBB">
        <w:rPr>
          <w:rStyle w:val="A2"/>
        </w:rPr>
        <w:t xml:space="preserve"> since their construction;</w:t>
      </w:r>
      <w:r w:rsidR="00383158" w:rsidRPr="00383158">
        <w:rPr>
          <w:rStyle w:val="A2"/>
        </w:rPr>
        <w:t xml:space="preserve"> </w:t>
      </w:r>
      <w:r w:rsidR="00317BBB">
        <w:rPr>
          <w:rStyle w:val="A2"/>
        </w:rPr>
        <w:t>significantly as</w:t>
      </w:r>
      <w:r w:rsidR="00383158" w:rsidRPr="00383158">
        <w:rPr>
          <w:rStyle w:val="A2"/>
        </w:rPr>
        <w:t xml:space="preserve"> A1 </w:t>
      </w:r>
      <w:r w:rsidR="00317BBB">
        <w:rPr>
          <w:rStyle w:val="A2"/>
        </w:rPr>
        <w:t xml:space="preserve">use type but more recently under the Sui Generis </w:t>
      </w:r>
      <w:r w:rsidR="00383158" w:rsidRPr="00383158">
        <w:rPr>
          <w:rStyle w:val="A2"/>
        </w:rPr>
        <w:t xml:space="preserve">classification </w:t>
      </w:r>
      <w:r w:rsidR="00317BBB">
        <w:rPr>
          <w:rStyle w:val="A2"/>
        </w:rPr>
        <w:t xml:space="preserve">following a </w:t>
      </w:r>
      <w:r w:rsidR="00383158" w:rsidRPr="00383158">
        <w:rPr>
          <w:rStyle w:val="A2"/>
        </w:rPr>
        <w:t>retrospective appl</w:t>
      </w:r>
      <w:r w:rsidR="00317BBB">
        <w:rPr>
          <w:rStyle w:val="A2"/>
        </w:rPr>
        <w:t>ication</w:t>
      </w:r>
      <w:r w:rsidR="00383158" w:rsidRPr="00383158">
        <w:rPr>
          <w:rStyle w:val="A2"/>
        </w:rPr>
        <w:t xml:space="preserve"> made in </w:t>
      </w:r>
      <w:r w:rsidR="00383158" w:rsidRPr="00317BBB">
        <w:rPr>
          <w:rStyle w:val="A2"/>
          <w:color w:val="auto"/>
        </w:rPr>
        <w:t>2005</w:t>
      </w:r>
      <w:r w:rsidR="00383158" w:rsidRPr="00383158">
        <w:rPr>
          <w:rStyle w:val="A2"/>
        </w:rPr>
        <w:t>.</w:t>
      </w:r>
    </w:p>
    <w:p w14:paraId="0FFDFC9D" w14:textId="77777777" w:rsidR="00516C21" w:rsidRPr="00383158" w:rsidRDefault="00516C21" w:rsidP="009D7740">
      <w:pPr>
        <w:jc w:val="both"/>
        <w:rPr>
          <w:b/>
        </w:rPr>
      </w:pPr>
    </w:p>
    <w:p w14:paraId="5E18115A" w14:textId="77777777" w:rsidR="003C3E5F" w:rsidRDefault="003C3E5F" w:rsidP="009D7740">
      <w:pPr>
        <w:jc w:val="both"/>
        <w:rPr>
          <w:b/>
        </w:rPr>
      </w:pPr>
    </w:p>
    <w:p w14:paraId="2F7F4CF3" w14:textId="77777777" w:rsidR="00516C21" w:rsidRPr="00383158" w:rsidRDefault="00516C21" w:rsidP="009D7740">
      <w:pPr>
        <w:jc w:val="both"/>
        <w:rPr>
          <w:b/>
        </w:rPr>
      </w:pPr>
    </w:p>
    <w:p w14:paraId="5C5E9D02" w14:textId="2A3B564E" w:rsidR="00DC0C8C" w:rsidRPr="00B74445" w:rsidRDefault="00383158" w:rsidP="009D7740">
      <w:pPr>
        <w:jc w:val="both"/>
        <w:rPr>
          <w:b/>
          <w:sz w:val="26"/>
          <w:szCs w:val="26"/>
        </w:rPr>
      </w:pPr>
      <w:r w:rsidRPr="00B74445">
        <w:rPr>
          <w:b/>
          <w:sz w:val="26"/>
          <w:szCs w:val="26"/>
        </w:rPr>
        <w:t xml:space="preserve">3. Description of </w:t>
      </w:r>
      <w:r w:rsidR="00317BBB">
        <w:rPr>
          <w:b/>
          <w:sz w:val="26"/>
          <w:szCs w:val="26"/>
        </w:rPr>
        <w:t xml:space="preserve">Intended </w:t>
      </w:r>
      <w:r w:rsidRPr="00B74445">
        <w:rPr>
          <w:b/>
          <w:sz w:val="26"/>
          <w:szCs w:val="26"/>
        </w:rPr>
        <w:t>Use</w:t>
      </w:r>
    </w:p>
    <w:p w14:paraId="34BA4479" w14:textId="77777777" w:rsidR="00383158" w:rsidRPr="00516C21" w:rsidRDefault="00383158" w:rsidP="009D7740">
      <w:pPr>
        <w:jc w:val="both"/>
        <w:rPr>
          <w:sz w:val="30"/>
          <w:szCs w:val="30"/>
        </w:rPr>
      </w:pPr>
    </w:p>
    <w:p w14:paraId="68E19B43" w14:textId="77777777" w:rsidR="009D7740" w:rsidRDefault="00383158" w:rsidP="009D7740">
      <w:pPr>
        <w:jc w:val="both"/>
        <w:rPr>
          <w:b/>
        </w:rPr>
      </w:pPr>
      <w:r w:rsidRPr="00383158">
        <w:rPr>
          <w:b/>
        </w:rPr>
        <w:t>Description of Use</w:t>
      </w:r>
    </w:p>
    <w:p w14:paraId="320E5A38" w14:textId="77777777" w:rsidR="009D7740" w:rsidRPr="009D7740" w:rsidRDefault="009D7740" w:rsidP="009D7740">
      <w:pPr>
        <w:jc w:val="both"/>
        <w:rPr>
          <w:sz w:val="10"/>
          <w:szCs w:val="10"/>
        </w:rPr>
      </w:pPr>
    </w:p>
    <w:p w14:paraId="6BA7DA00" w14:textId="77777777" w:rsidR="00DC0C8C" w:rsidRPr="009D7740" w:rsidRDefault="00DC0C8C" w:rsidP="009D7740">
      <w:pPr>
        <w:jc w:val="both"/>
        <w:rPr>
          <w:b/>
        </w:rPr>
      </w:pPr>
      <w:r w:rsidRPr="00383158">
        <w:t xml:space="preserve">The coffee shop will serve hot and cold drinks and cold and reheated food to eat in or </w:t>
      </w:r>
      <w:r w:rsidR="009D7740">
        <w:t xml:space="preserve">to </w:t>
      </w:r>
      <w:r w:rsidRPr="00383158">
        <w:t>take away. The idea behind serving food and drink is to both supplement the income of the galler</w:t>
      </w:r>
      <w:r w:rsidR="009D7740">
        <w:t xml:space="preserve">y and </w:t>
      </w:r>
      <w:r w:rsidRPr="00383158">
        <w:t>contribute to its ambiance. It is not intended, however, for this to ever have the feel of a restaurant and at no point will any food be cooked on the premises.</w:t>
      </w:r>
    </w:p>
    <w:p w14:paraId="21633307" w14:textId="77777777" w:rsidR="00DC0C8C" w:rsidRPr="00383158" w:rsidRDefault="00DC0C8C" w:rsidP="009D7740">
      <w:pPr>
        <w:jc w:val="both"/>
      </w:pPr>
    </w:p>
    <w:p w14:paraId="75A96549" w14:textId="77777777" w:rsidR="00290ED5" w:rsidRDefault="00DC0C8C" w:rsidP="009D7740">
      <w:pPr>
        <w:jc w:val="both"/>
      </w:pPr>
      <w:r w:rsidRPr="00383158">
        <w:t xml:space="preserve">Seating will be arranged to accommodate as much free movement around the gallery as possible on the ground floor, where it is anticipated a quarterly </w:t>
      </w:r>
      <w:r w:rsidR="00290ED5" w:rsidRPr="00383158">
        <w:t xml:space="preserve">photographic </w:t>
      </w:r>
      <w:r w:rsidRPr="00383158">
        <w:t>exhibition will be installed</w:t>
      </w:r>
      <w:r w:rsidR="00290ED5" w:rsidRPr="00383158">
        <w:t xml:space="preserve"> (whi</w:t>
      </w:r>
      <w:r w:rsidR="00706468" w:rsidRPr="00383158">
        <w:t>ch will</w:t>
      </w:r>
      <w:r w:rsidR="00290ED5" w:rsidRPr="00383158">
        <w:t xml:space="preserve"> be listed in various London and specialist national entertainment guides). </w:t>
      </w:r>
      <w:r w:rsidR="009D7740">
        <w:t>Additional s</w:t>
      </w:r>
      <w:r w:rsidRPr="00383158">
        <w:t xml:space="preserve">eating </w:t>
      </w:r>
      <w:r w:rsidR="00290ED5" w:rsidRPr="00383158">
        <w:t>will be provided a</w:t>
      </w:r>
      <w:r w:rsidR="009D7740">
        <w:t xml:space="preserve">t basement level </w:t>
      </w:r>
      <w:r w:rsidRPr="00383158">
        <w:t xml:space="preserve"> </w:t>
      </w:r>
      <w:r w:rsidR="00290ED5" w:rsidRPr="00383158">
        <w:t xml:space="preserve">where more permanent </w:t>
      </w:r>
      <w:r w:rsidRPr="00383158">
        <w:t>pho</w:t>
      </w:r>
      <w:r w:rsidR="00290ED5" w:rsidRPr="00383158">
        <w:t>tographic imagery will also be displayed.</w:t>
      </w:r>
    </w:p>
    <w:p w14:paraId="7E9FA83D" w14:textId="77777777" w:rsidR="009D7740" w:rsidRDefault="009D7740" w:rsidP="009D7740">
      <w:pPr>
        <w:jc w:val="both"/>
      </w:pPr>
    </w:p>
    <w:p w14:paraId="4E061CC7" w14:textId="77777777" w:rsidR="009D7740" w:rsidRPr="00383158" w:rsidRDefault="009D7740" w:rsidP="009D7740">
      <w:pPr>
        <w:jc w:val="both"/>
      </w:pPr>
      <w:r>
        <w:t>The basement level will also be used as venue space for the teaching of photography classes and for external hire.</w:t>
      </w:r>
    </w:p>
    <w:p w14:paraId="5B8AD86E" w14:textId="77777777" w:rsidR="00290ED5" w:rsidRPr="00516C21" w:rsidRDefault="00290ED5" w:rsidP="009D7740">
      <w:pPr>
        <w:jc w:val="both"/>
      </w:pPr>
    </w:p>
    <w:p w14:paraId="789DE181" w14:textId="77777777" w:rsidR="009D7740" w:rsidRPr="00516C21" w:rsidRDefault="009D7740" w:rsidP="009D7740">
      <w:pPr>
        <w:jc w:val="both"/>
      </w:pPr>
    </w:p>
    <w:p w14:paraId="412EAB86" w14:textId="77777777" w:rsidR="00516C21" w:rsidRPr="00516C21" w:rsidRDefault="00516C21" w:rsidP="009D7740">
      <w:pPr>
        <w:jc w:val="both"/>
      </w:pPr>
    </w:p>
    <w:p w14:paraId="5BE10121" w14:textId="77777777" w:rsidR="00383158" w:rsidRPr="00B74445" w:rsidRDefault="009D7740" w:rsidP="009D7740">
      <w:pPr>
        <w:jc w:val="both"/>
        <w:rPr>
          <w:b/>
          <w:sz w:val="26"/>
          <w:szCs w:val="26"/>
        </w:rPr>
      </w:pPr>
      <w:r w:rsidRPr="00B74445">
        <w:rPr>
          <w:b/>
          <w:sz w:val="26"/>
          <w:szCs w:val="26"/>
        </w:rPr>
        <w:t xml:space="preserve">4. Description of Appearance and </w:t>
      </w:r>
      <w:r w:rsidR="00383158" w:rsidRPr="00B74445">
        <w:rPr>
          <w:b/>
          <w:sz w:val="26"/>
          <w:szCs w:val="26"/>
        </w:rPr>
        <w:t>Design</w:t>
      </w:r>
    </w:p>
    <w:p w14:paraId="61F54526" w14:textId="77777777" w:rsidR="00383158" w:rsidRDefault="00383158" w:rsidP="009D7740">
      <w:pPr>
        <w:jc w:val="both"/>
        <w:rPr>
          <w:sz w:val="10"/>
          <w:szCs w:val="10"/>
        </w:rPr>
      </w:pPr>
    </w:p>
    <w:p w14:paraId="196AADCE" w14:textId="77777777" w:rsidR="009D7740" w:rsidRDefault="009D7740" w:rsidP="009D7740">
      <w:pPr>
        <w:jc w:val="both"/>
        <w:rPr>
          <w:sz w:val="10"/>
          <w:szCs w:val="10"/>
        </w:rPr>
      </w:pPr>
    </w:p>
    <w:p w14:paraId="5875FB18" w14:textId="77777777" w:rsidR="00516C21" w:rsidRPr="009D7740" w:rsidRDefault="00516C21" w:rsidP="009D7740">
      <w:pPr>
        <w:jc w:val="both"/>
        <w:rPr>
          <w:sz w:val="10"/>
          <w:szCs w:val="10"/>
        </w:rPr>
      </w:pPr>
    </w:p>
    <w:p w14:paraId="2C9A7A00" w14:textId="77777777" w:rsidR="009D7740" w:rsidRPr="009D7740" w:rsidRDefault="009D7740" w:rsidP="009D7740">
      <w:pPr>
        <w:jc w:val="both"/>
        <w:rPr>
          <w:b/>
          <w:sz w:val="22"/>
          <w:szCs w:val="22"/>
        </w:rPr>
      </w:pPr>
      <w:r w:rsidRPr="009D7740">
        <w:rPr>
          <w:b/>
          <w:sz w:val="22"/>
          <w:szCs w:val="22"/>
        </w:rPr>
        <w:t>Appearance of Shop Front</w:t>
      </w:r>
    </w:p>
    <w:p w14:paraId="3D471463" w14:textId="77777777" w:rsidR="009D7740" w:rsidRPr="009D7740" w:rsidRDefault="009D7740" w:rsidP="009D7740">
      <w:pPr>
        <w:jc w:val="both"/>
        <w:rPr>
          <w:sz w:val="10"/>
          <w:szCs w:val="10"/>
        </w:rPr>
      </w:pPr>
    </w:p>
    <w:p w14:paraId="12653BE8" w14:textId="5C8FC213" w:rsidR="00544F7F" w:rsidRPr="007B4470" w:rsidRDefault="00290ED5" w:rsidP="009D7740">
      <w:pPr>
        <w:jc w:val="both"/>
        <w:rPr>
          <w:sz w:val="22"/>
          <w:szCs w:val="22"/>
        </w:rPr>
      </w:pPr>
      <w:r w:rsidRPr="007B4470">
        <w:rPr>
          <w:sz w:val="22"/>
          <w:szCs w:val="22"/>
        </w:rPr>
        <w:t xml:space="preserve">The shop front is currently that of much of the original </w:t>
      </w:r>
      <w:r w:rsidR="00706468" w:rsidRPr="007B4470">
        <w:rPr>
          <w:sz w:val="22"/>
          <w:szCs w:val="22"/>
        </w:rPr>
        <w:t xml:space="preserve">Victorian </w:t>
      </w:r>
      <w:r w:rsidRPr="007B4470">
        <w:rPr>
          <w:sz w:val="22"/>
          <w:szCs w:val="22"/>
        </w:rPr>
        <w:t>pla</w:t>
      </w:r>
      <w:r w:rsidR="00706468" w:rsidRPr="007B4470">
        <w:rPr>
          <w:sz w:val="22"/>
          <w:szCs w:val="22"/>
        </w:rPr>
        <w:t>te-</w:t>
      </w:r>
      <w:r w:rsidR="00544F7F" w:rsidRPr="007B4470">
        <w:rPr>
          <w:sz w:val="22"/>
          <w:szCs w:val="22"/>
        </w:rPr>
        <w:t xml:space="preserve">glass and </w:t>
      </w:r>
      <w:r w:rsidR="00706468" w:rsidRPr="007B4470">
        <w:rPr>
          <w:sz w:val="22"/>
          <w:szCs w:val="22"/>
        </w:rPr>
        <w:t>timber</w:t>
      </w:r>
      <w:r w:rsidR="00544F7F" w:rsidRPr="007B4470">
        <w:rPr>
          <w:sz w:val="22"/>
          <w:szCs w:val="22"/>
        </w:rPr>
        <w:t xml:space="preserve"> and </w:t>
      </w:r>
      <w:r w:rsidRPr="007B4470">
        <w:rPr>
          <w:sz w:val="22"/>
          <w:szCs w:val="22"/>
        </w:rPr>
        <w:t xml:space="preserve">the intention </w:t>
      </w:r>
      <w:r w:rsidR="00544F7F" w:rsidRPr="007B4470">
        <w:rPr>
          <w:sz w:val="22"/>
          <w:szCs w:val="22"/>
        </w:rPr>
        <w:t>is to either keep this, or where possible, return it more accurately still to the original. The signage will be pa</w:t>
      </w:r>
      <w:r w:rsidR="009D7740">
        <w:rPr>
          <w:sz w:val="22"/>
          <w:szCs w:val="22"/>
        </w:rPr>
        <w:t>inted and not backlit</w:t>
      </w:r>
      <w:r w:rsidR="00544F7F" w:rsidRPr="007B4470">
        <w:rPr>
          <w:sz w:val="22"/>
          <w:szCs w:val="22"/>
        </w:rPr>
        <w:t xml:space="preserve">. </w:t>
      </w:r>
    </w:p>
    <w:p w14:paraId="1218B21F" w14:textId="77777777" w:rsidR="00516C21" w:rsidRPr="00B74445" w:rsidRDefault="00516C21" w:rsidP="009D7740">
      <w:pPr>
        <w:jc w:val="both"/>
        <w:rPr>
          <w:sz w:val="30"/>
          <w:szCs w:val="30"/>
        </w:rPr>
      </w:pPr>
    </w:p>
    <w:p w14:paraId="3DCB47BB" w14:textId="77777777" w:rsidR="00182B21" w:rsidRPr="007B4470" w:rsidRDefault="009D7740" w:rsidP="009D7740">
      <w:pPr>
        <w:jc w:val="both"/>
        <w:rPr>
          <w:b/>
          <w:sz w:val="22"/>
          <w:szCs w:val="22"/>
        </w:rPr>
      </w:pPr>
      <w:r>
        <w:rPr>
          <w:b/>
          <w:sz w:val="22"/>
          <w:szCs w:val="22"/>
        </w:rPr>
        <w:t xml:space="preserve">Design of </w:t>
      </w:r>
      <w:r w:rsidR="00182B21" w:rsidRPr="007B4470">
        <w:rPr>
          <w:b/>
          <w:sz w:val="22"/>
          <w:szCs w:val="22"/>
        </w:rPr>
        <w:t>Infill Space</w:t>
      </w:r>
    </w:p>
    <w:p w14:paraId="3A8BA155" w14:textId="77777777" w:rsidR="00182B21" w:rsidRPr="009D7740" w:rsidRDefault="00182B21" w:rsidP="009D7740">
      <w:pPr>
        <w:jc w:val="both"/>
        <w:rPr>
          <w:sz w:val="10"/>
          <w:szCs w:val="10"/>
        </w:rPr>
      </w:pPr>
    </w:p>
    <w:p w14:paraId="19B90FE6" w14:textId="77777777" w:rsidR="00182B21" w:rsidRDefault="00544F7F" w:rsidP="009D7740">
      <w:pPr>
        <w:jc w:val="both"/>
        <w:rPr>
          <w:sz w:val="22"/>
          <w:szCs w:val="22"/>
        </w:rPr>
      </w:pPr>
      <w:r w:rsidRPr="007B4470">
        <w:rPr>
          <w:sz w:val="22"/>
          <w:szCs w:val="22"/>
        </w:rPr>
        <w:t xml:space="preserve">The element of the application that </w:t>
      </w:r>
      <w:r w:rsidR="009D7740">
        <w:rPr>
          <w:sz w:val="22"/>
          <w:szCs w:val="22"/>
        </w:rPr>
        <w:t>relates to</w:t>
      </w:r>
      <w:r w:rsidRPr="007B4470">
        <w:rPr>
          <w:sz w:val="22"/>
          <w:szCs w:val="22"/>
        </w:rPr>
        <w:t xml:space="preserve"> a small infill (of not more than 6sqm) at </w:t>
      </w:r>
      <w:r w:rsidR="009D7740">
        <w:rPr>
          <w:sz w:val="22"/>
          <w:szCs w:val="22"/>
        </w:rPr>
        <w:t xml:space="preserve">the </w:t>
      </w:r>
      <w:r w:rsidR="00F16B53" w:rsidRPr="007B4470">
        <w:rPr>
          <w:sz w:val="22"/>
          <w:szCs w:val="22"/>
        </w:rPr>
        <w:t xml:space="preserve">rear </w:t>
      </w:r>
      <w:r w:rsidRPr="007B4470">
        <w:rPr>
          <w:sz w:val="22"/>
          <w:szCs w:val="22"/>
        </w:rPr>
        <w:t>ground floor level is made for the purposes of creating an area of self-contained ad</w:t>
      </w:r>
      <w:r w:rsidR="00F16B53" w:rsidRPr="007B4470">
        <w:rPr>
          <w:sz w:val="22"/>
          <w:szCs w:val="22"/>
        </w:rPr>
        <w:t>ministrative office space. As</w:t>
      </w:r>
      <w:r w:rsidRPr="007B4470">
        <w:rPr>
          <w:sz w:val="22"/>
          <w:szCs w:val="22"/>
        </w:rPr>
        <w:t xml:space="preserve"> infill</w:t>
      </w:r>
      <w:r w:rsidR="00182B21" w:rsidRPr="007B4470">
        <w:rPr>
          <w:sz w:val="22"/>
          <w:szCs w:val="22"/>
        </w:rPr>
        <w:t>,</w:t>
      </w:r>
      <w:r w:rsidRPr="007B4470">
        <w:rPr>
          <w:sz w:val="22"/>
          <w:szCs w:val="22"/>
        </w:rPr>
        <w:t xml:space="preserve"> this space will not be visible from above or to the side and will not project any further than the exis</w:t>
      </w:r>
      <w:r w:rsidR="00F16B53" w:rsidRPr="007B4470">
        <w:rPr>
          <w:sz w:val="22"/>
          <w:szCs w:val="22"/>
        </w:rPr>
        <w:t xml:space="preserve">ting building line. The exterior rear elevation of this infill space </w:t>
      </w:r>
      <w:r w:rsidR="007B4470" w:rsidRPr="007B4470">
        <w:rPr>
          <w:sz w:val="22"/>
          <w:szCs w:val="22"/>
        </w:rPr>
        <w:t xml:space="preserve">will </w:t>
      </w:r>
      <w:r w:rsidR="00706468" w:rsidRPr="007B4470">
        <w:rPr>
          <w:sz w:val="22"/>
          <w:szCs w:val="22"/>
        </w:rPr>
        <w:t xml:space="preserve">be </w:t>
      </w:r>
      <w:r w:rsidRPr="007B4470">
        <w:rPr>
          <w:sz w:val="22"/>
          <w:szCs w:val="22"/>
        </w:rPr>
        <w:t xml:space="preserve">constructed </w:t>
      </w:r>
      <w:r w:rsidR="00F16B53" w:rsidRPr="007B4470">
        <w:rPr>
          <w:sz w:val="22"/>
          <w:szCs w:val="22"/>
        </w:rPr>
        <w:t>to match the existing Victorian elevation. The bricks used will be those of Imperial London Yellow Stock and the propose</w:t>
      </w:r>
      <w:r w:rsidR="00182B21" w:rsidRPr="007B4470">
        <w:rPr>
          <w:sz w:val="22"/>
          <w:szCs w:val="22"/>
        </w:rPr>
        <w:t>d window of plate-</w:t>
      </w:r>
      <w:r w:rsidR="00F16B53" w:rsidRPr="007B4470">
        <w:rPr>
          <w:sz w:val="22"/>
          <w:szCs w:val="22"/>
        </w:rPr>
        <w:t>glass</w:t>
      </w:r>
      <w:r w:rsidR="00706468" w:rsidRPr="007B4470">
        <w:rPr>
          <w:sz w:val="22"/>
          <w:szCs w:val="22"/>
        </w:rPr>
        <w:t xml:space="preserve"> and timber</w:t>
      </w:r>
      <w:r w:rsidR="00F16B53" w:rsidRPr="007B4470">
        <w:rPr>
          <w:sz w:val="22"/>
          <w:szCs w:val="22"/>
        </w:rPr>
        <w:t xml:space="preserve">. The </w:t>
      </w:r>
      <w:r w:rsidR="009D7740">
        <w:rPr>
          <w:sz w:val="22"/>
          <w:szCs w:val="22"/>
        </w:rPr>
        <w:t xml:space="preserve">new </w:t>
      </w:r>
      <w:r w:rsidR="00F16B53" w:rsidRPr="007B4470">
        <w:rPr>
          <w:sz w:val="22"/>
          <w:szCs w:val="22"/>
        </w:rPr>
        <w:t xml:space="preserve">bricks will follow the original courses and the new window will be detailed and proportioned in accordance with those </w:t>
      </w:r>
      <w:r w:rsidR="00706468" w:rsidRPr="007B4470">
        <w:rPr>
          <w:sz w:val="22"/>
          <w:szCs w:val="22"/>
        </w:rPr>
        <w:t xml:space="preserve">that </w:t>
      </w:r>
      <w:r w:rsidR="00182B21" w:rsidRPr="007B4470">
        <w:rPr>
          <w:sz w:val="22"/>
          <w:szCs w:val="22"/>
        </w:rPr>
        <w:t xml:space="preserve">already </w:t>
      </w:r>
      <w:r w:rsidR="00706468" w:rsidRPr="007B4470">
        <w:rPr>
          <w:sz w:val="22"/>
          <w:szCs w:val="22"/>
        </w:rPr>
        <w:t>exist on the el</w:t>
      </w:r>
      <w:r w:rsidR="007B4470" w:rsidRPr="007B4470">
        <w:rPr>
          <w:sz w:val="22"/>
          <w:szCs w:val="22"/>
        </w:rPr>
        <w:t>e</w:t>
      </w:r>
      <w:r w:rsidR="00706468" w:rsidRPr="007B4470">
        <w:rPr>
          <w:sz w:val="22"/>
          <w:szCs w:val="22"/>
        </w:rPr>
        <w:t>vation.</w:t>
      </w:r>
    </w:p>
    <w:p w14:paraId="1B613ED2" w14:textId="77777777" w:rsidR="00031AFD" w:rsidRPr="002A6466" w:rsidRDefault="00031AFD" w:rsidP="009D7740">
      <w:pPr>
        <w:jc w:val="both"/>
        <w:rPr>
          <w:sz w:val="30"/>
          <w:szCs w:val="30"/>
        </w:rPr>
      </w:pPr>
    </w:p>
    <w:p w14:paraId="6BA3B21C" w14:textId="13291E23" w:rsidR="00706468" w:rsidRDefault="00031AFD" w:rsidP="009D7740">
      <w:pPr>
        <w:jc w:val="both"/>
        <w:rPr>
          <w:sz w:val="30"/>
          <w:szCs w:val="30"/>
        </w:rPr>
      </w:pPr>
      <w:r>
        <w:rPr>
          <w:noProof/>
          <w:sz w:val="30"/>
          <w:szCs w:val="30"/>
        </w:rPr>
        <w:drawing>
          <wp:inline distT="0" distB="0" distL="0" distR="0" wp14:anchorId="4375219F" wp14:editId="714A3AAE">
            <wp:extent cx="2522978" cy="3600000"/>
            <wp:effectExtent l="0" t="0" r="0" b="6985"/>
            <wp:docPr id="7" name="Picture 7" descr="Macintosh HD:Users:home:Desktop:64MS.F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64MS.FE.S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978" cy="3600000"/>
                    </a:xfrm>
                    <a:prstGeom prst="rect">
                      <a:avLst/>
                    </a:prstGeom>
                    <a:noFill/>
                    <a:ln>
                      <a:noFill/>
                    </a:ln>
                  </pic:spPr>
                </pic:pic>
              </a:graphicData>
            </a:graphic>
          </wp:inline>
        </w:drawing>
      </w:r>
    </w:p>
    <w:p w14:paraId="3D7A9FFD" w14:textId="77777777" w:rsidR="00031AFD" w:rsidRPr="002A6466" w:rsidRDefault="00031AFD" w:rsidP="009D7740">
      <w:pPr>
        <w:jc w:val="both"/>
        <w:rPr>
          <w:sz w:val="10"/>
          <w:szCs w:val="10"/>
        </w:rPr>
      </w:pPr>
    </w:p>
    <w:p w14:paraId="245893A4" w14:textId="6F2FADC7" w:rsidR="00031AFD" w:rsidRPr="002A6466" w:rsidRDefault="00031AFD" w:rsidP="009D7740">
      <w:pPr>
        <w:jc w:val="both"/>
      </w:pPr>
      <w:r w:rsidRPr="002A6466">
        <w:t xml:space="preserve">Schematic Overlay of Proposed Infill </w:t>
      </w:r>
    </w:p>
    <w:p w14:paraId="61E5DFD3" w14:textId="77777777" w:rsidR="002A6466" w:rsidRPr="002A6466" w:rsidRDefault="002A6466" w:rsidP="009D7740">
      <w:pPr>
        <w:jc w:val="both"/>
        <w:rPr>
          <w:sz w:val="30"/>
          <w:szCs w:val="30"/>
        </w:rPr>
      </w:pPr>
    </w:p>
    <w:p w14:paraId="26A66401" w14:textId="77777777" w:rsidR="00182B21" w:rsidRPr="007B4470" w:rsidRDefault="009D7740" w:rsidP="009D7740">
      <w:pPr>
        <w:jc w:val="both"/>
        <w:rPr>
          <w:b/>
          <w:sz w:val="22"/>
          <w:szCs w:val="22"/>
        </w:rPr>
      </w:pPr>
      <w:r>
        <w:rPr>
          <w:b/>
          <w:sz w:val="22"/>
          <w:szCs w:val="22"/>
        </w:rPr>
        <w:t xml:space="preserve">Design of </w:t>
      </w:r>
      <w:r w:rsidR="00182B21" w:rsidRPr="007B4470">
        <w:rPr>
          <w:b/>
          <w:sz w:val="22"/>
          <w:szCs w:val="22"/>
        </w:rPr>
        <w:t>Casement Doors</w:t>
      </w:r>
    </w:p>
    <w:p w14:paraId="585747D7" w14:textId="77777777" w:rsidR="00182B21" w:rsidRPr="009D7740" w:rsidRDefault="00182B21" w:rsidP="009D7740">
      <w:pPr>
        <w:jc w:val="both"/>
        <w:rPr>
          <w:b/>
          <w:sz w:val="10"/>
          <w:szCs w:val="10"/>
        </w:rPr>
      </w:pPr>
    </w:p>
    <w:p w14:paraId="276BECE8" w14:textId="77777777" w:rsidR="00182B21" w:rsidRDefault="00182B21" w:rsidP="009D7740">
      <w:pPr>
        <w:jc w:val="both"/>
        <w:rPr>
          <w:sz w:val="22"/>
          <w:szCs w:val="22"/>
        </w:rPr>
      </w:pPr>
      <w:r w:rsidRPr="007B4470">
        <w:rPr>
          <w:sz w:val="22"/>
          <w:szCs w:val="22"/>
        </w:rPr>
        <w:t xml:space="preserve">The </w:t>
      </w:r>
      <w:r w:rsidR="009D7740">
        <w:rPr>
          <w:sz w:val="22"/>
          <w:szCs w:val="22"/>
        </w:rPr>
        <w:t>application also requests changing the</w:t>
      </w:r>
      <w:r w:rsidRPr="007B4470">
        <w:rPr>
          <w:sz w:val="22"/>
          <w:szCs w:val="22"/>
        </w:rPr>
        <w:t xml:space="preserve"> basement level window facing the rear y</w:t>
      </w:r>
      <w:r w:rsidR="009336D0">
        <w:rPr>
          <w:sz w:val="22"/>
          <w:szCs w:val="22"/>
        </w:rPr>
        <w:t>ard into casement doors</w:t>
      </w:r>
      <w:r w:rsidRPr="007B4470">
        <w:rPr>
          <w:sz w:val="22"/>
          <w:szCs w:val="22"/>
        </w:rPr>
        <w:t xml:space="preserve">. </w:t>
      </w:r>
      <w:r w:rsidR="0079592E" w:rsidRPr="007B4470">
        <w:rPr>
          <w:sz w:val="22"/>
          <w:szCs w:val="22"/>
        </w:rPr>
        <w:t xml:space="preserve">The doors will be sympathetically designed and proportioned in accordance with Victorian casement doors and, as such, will </w:t>
      </w:r>
      <w:r w:rsidR="007B4470" w:rsidRPr="007B4470">
        <w:rPr>
          <w:sz w:val="22"/>
          <w:szCs w:val="22"/>
        </w:rPr>
        <w:t xml:space="preserve">also </w:t>
      </w:r>
      <w:r w:rsidR="0079592E" w:rsidRPr="007B4470">
        <w:rPr>
          <w:sz w:val="22"/>
          <w:szCs w:val="22"/>
        </w:rPr>
        <w:t>be constructed from plate-glass and timber.</w:t>
      </w:r>
    </w:p>
    <w:p w14:paraId="726C4609" w14:textId="77777777" w:rsidR="009336D0" w:rsidRPr="00B74445" w:rsidRDefault="009336D0" w:rsidP="009D7740">
      <w:pPr>
        <w:jc w:val="both"/>
      </w:pPr>
    </w:p>
    <w:p w14:paraId="3997DD7C" w14:textId="77777777" w:rsidR="00516C21" w:rsidRPr="00B74445" w:rsidRDefault="00516C21" w:rsidP="009D7740">
      <w:pPr>
        <w:jc w:val="both"/>
      </w:pPr>
    </w:p>
    <w:p w14:paraId="56EFD45C" w14:textId="77777777" w:rsidR="00B74445" w:rsidRDefault="00B74445" w:rsidP="009336D0">
      <w:pPr>
        <w:widowControl w:val="0"/>
        <w:autoSpaceDE w:val="0"/>
        <w:autoSpaceDN w:val="0"/>
        <w:adjustRightInd w:val="0"/>
        <w:spacing w:line="241" w:lineRule="atLeast"/>
        <w:rPr>
          <w:rFonts w:ascii="Helvetica 55 Roman" w:hAnsi="Helvetica 55 Roman" w:cs="Helvetica 55 Roman"/>
          <w:b/>
          <w:bCs/>
          <w:color w:val="221E1F"/>
          <w:sz w:val="24"/>
          <w:szCs w:val="24"/>
        </w:rPr>
      </w:pPr>
    </w:p>
    <w:p w14:paraId="3EC7CB98" w14:textId="77777777" w:rsidR="009336D0" w:rsidRPr="009336D0" w:rsidRDefault="009336D0" w:rsidP="009336D0">
      <w:pPr>
        <w:widowControl w:val="0"/>
        <w:autoSpaceDE w:val="0"/>
        <w:autoSpaceDN w:val="0"/>
        <w:adjustRightInd w:val="0"/>
        <w:spacing w:line="241" w:lineRule="atLeast"/>
        <w:rPr>
          <w:rFonts w:ascii="Helvetica 55 Roman" w:hAnsi="Helvetica 55 Roman" w:cs="Helvetica 55 Roman"/>
          <w:b/>
          <w:bCs/>
          <w:color w:val="221E1F"/>
          <w:sz w:val="24"/>
          <w:szCs w:val="24"/>
        </w:rPr>
      </w:pPr>
      <w:r w:rsidRPr="009336D0">
        <w:rPr>
          <w:rFonts w:ascii="Helvetica 55 Roman" w:hAnsi="Helvetica 55 Roman" w:cs="Helvetica 55 Roman"/>
          <w:b/>
          <w:bCs/>
          <w:color w:val="221E1F"/>
          <w:sz w:val="24"/>
          <w:szCs w:val="24"/>
        </w:rPr>
        <w:t xml:space="preserve">5. </w:t>
      </w:r>
      <w:r>
        <w:rPr>
          <w:rFonts w:ascii="Helvetica 55 Roman" w:hAnsi="Helvetica 55 Roman" w:cs="Helvetica 55 Roman"/>
          <w:b/>
          <w:bCs/>
          <w:color w:val="221E1F"/>
          <w:sz w:val="24"/>
          <w:szCs w:val="24"/>
        </w:rPr>
        <w:t>Access and</w:t>
      </w:r>
      <w:r w:rsidRPr="009336D0">
        <w:rPr>
          <w:rFonts w:ascii="Helvetica 55 Roman" w:hAnsi="Helvetica 55 Roman" w:cs="Helvetica 55 Roman"/>
          <w:b/>
          <w:bCs/>
          <w:color w:val="221E1F"/>
          <w:sz w:val="24"/>
          <w:szCs w:val="24"/>
        </w:rPr>
        <w:t xml:space="preserve"> Parking</w:t>
      </w:r>
    </w:p>
    <w:p w14:paraId="11DA57AB" w14:textId="77777777" w:rsidR="009336D0" w:rsidRPr="00B74445" w:rsidRDefault="009336D0" w:rsidP="009336D0">
      <w:pPr>
        <w:widowControl w:val="0"/>
        <w:autoSpaceDE w:val="0"/>
        <w:autoSpaceDN w:val="0"/>
        <w:adjustRightInd w:val="0"/>
        <w:spacing w:line="241" w:lineRule="atLeast"/>
        <w:rPr>
          <w:rFonts w:ascii="Helvetica 55 Roman" w:hAnsi="Helvetica 55 Roman" w:cs="Helvetica 55 Roman"/>
          <w:b/>
          <w:bCs/>
          <w:color w:val="221E1F"/>
          <w:sz w:val="30"/>
          <w:szCs w:val="30"/>
        </w:rPr>
      </w:pPr>
    </w:p>
    <w:p w14:paraId="0061FF9C" w14:textId="77777777" w:rsidR="009336D0" w:rsidRDefault="009336D0" w:rsidP="009336D0">
      <w:pPr>
        <w:widowControl w:val="0"/>
        <w:autoSpaceDE w:val="0"/>
        <w:autoSpaceDN w:val="0"/>
        <w:adjustRightInd w:val="0"/>
        <w:spacing w:line="241" w:lineRule="atLeast"/>
        <w:rPr>
          <w:rFonts w:ascii="Helvetica 55 Roman" w:hAnsi="Helvetica 55 Roman" w:cs="Helvetica 55 Roman"/>
          <w:b/>
          <w:bCs/>
          <w:color w:val="221E1F"/>
        </w:rPr>
      </w:pPr>
      <w:r>
        <w:rPr>
          <w:rFonts w:ascii="Helvetica 55 Roman" w:hAnsi="Helvetica 55 Roman" w:cs="Helvetica 55 Roman"/>
          <w:b/>
          <w:bCs/>
          <w:color w:val="221E1F"/>
        </w:rPr>
        <w:t>Access</w:t>
      </w:r>
    </w:p>
    <w:p w14:paraId="4A97B7E6" w14:textId="77777777" w:rsidR="009336D0" w:rsidRPr="009336D0" w:rsidRDefault="009336D0" w:rsidP="009336D0">
      <w:pPr>
        <w:jc w:val="both"/>
        <w:rPr>
          <w:rFonts w:ascii="Helvetica 55 Roman" w:hAnsi="Helvetica 55 Roman" w:cs="Helvetica 55 Roman"/>
          <w:color w:val="221E1F"/>
          <w:sz w:val="10"/>
          <w:szCs w:val="10"/>
        </w:rPr>
      </w:pPr>
    </w:p>
    <w:p w14:paraId="3976BD2F" w14:textId="77777777" w:rsidR="009336D0" w:rsidRDefault="009336D0" w:rsidP="009336D0">
      <w:pPr>
        <w:jc w:val="both"/>
        <w:rPr>
          <w:rFonts w:ascii="Helvetica 45 Light" w:hAnsi="Helvetica 45 Light" w:cs="Helvetica 45 Light"/>
          <w:color w:val="221E1F"/>
        </w:rPr>
      </w:pPr>
      <w:r w:rsidRPr="009336D0">
        <w:rPr>
          <w:rFonts w:ascii="Helvetica 45 Light" w:hAnsi="Helvetica 45 Light" w:cs="Helvetica 45 Light"/>
          <w:color w:val="221E1F"/>
        </w:rPr>
        <w:t xml:space="preserve">The existing roads and footpaths will not be affected by the proposals. </w:t>
      </w:r>
    </w:p>
    <w:p w14:paraId="12154984" w14:textId="77777777" w:rsidR="00516C21" w:rsidRDefault="00516C21" w:rsidP="009336D0">
      <w:pPr>
        <w:jc w:val="both"/>
        <w:rPr>
          <w:rFonts w:ascii="Helvetica 45 Light" w:hAnsi="Helvetica 45 Light" w:cs="Helvetica 45 Light"/>
          <w:color w:val="221E1F"/>
        </w:rPr>
      </w:pPr>
    </w:p>
    <w:p w14:paraId="2BDDCA12" w14:textId="416AA9E7" w:rsidR="00516C21" w:rsidRPr="00516C21" w:rsidRDefault="00516C21" w:rsidP="00516C21">
      <w:pPr>
        <w:jc w:val="both"/>
      </w:pPr>
      <w:r>
        <w:t xml:space="preserve">Wheelchair access will not be restricted by any steps at </w:t>
      </w:r>
      <w:r w:rsidRPr="00516C21">
        <w:t>the entrance</w:t>
      </w:r>
      <w:r w:rsidR="00317BBB">
        <w:t xml:space="preserve"> to the premises</w:t>
      </w:r>
      <w:r w:rsidRPr="00516C21">
        <w:t xml:space="preserve"> from the street.</w:t>
      </w:r>
    </w:p>
    <w:p w14:paraId="49B2AAEF" w14:textId="77777777" w:rsidR="00B74445" w:rsidRDefault="00B74445" w:rsidP="009336D0">
      <w:pPr>
        <w:jc w:val="both"/>
        <w:rPr>
          <w:rFonts w:ascii="Helvetica 45 Light" w:hAnsi="Helvetica 45 Light" w:cs="Helvetica 45 Light"/>
          <w:color w:val="221E1F"/>
          <w:sz w:val="30"/>
          <w:szCs w:val="30"/>
        </w:rPr>
      </w:pPr>
    </w:p>
    <w:p w14:paraId="4E0D9C1F" w14:textId="0483F3D8" w:rsidR="00B74445" w:rsidRDefault="009336D0" w:rsidP="009336D0">
      <w:pPr>
        <w:jc w:val="both"/>
        <w:rPr>
          <w:rFonts w:ascii="Helvetica 45 Light" w:hAnsi="Helvetica 45 Light" w:cs="Helvetica 45 Light"/>
          <w:b/>
          <w:color w:val="221E1F"/>
        </w:rPr>
      </w:pPr>
      <w:r w:rsidRPr="009336D0">
        <w:rPr>
          <w:rFonts w:ascii="Helvetica 45 Light" w:hAnsi="Helvetica 45 Light" w:cs="Helvetica 45 Light"/>
          <w:b/>
          <w:color w:val="221E1F"/>
        </w:rPr>
        <w:t>Parking</w:t>
      </w:r>
      <w:r w:rsidR="00C54279">
        <w:rPr>
          <w:rFonts w:ascii="Helvetica 45 Light" w:hAnsi="Helvetica 45 Light" w:cs="Helvetica 45 Light"/>
          <w:b/>
          <w:color w:val="221E1F"/>
        </w:rPr>
        <w:t xml:space="preserve"> and Public Transport</w:t>
      </w:r>
    </w:p>
    <w:p w14:paraId="43240A7A" w14:textId="77777777" w:rsidR="00B74445" w:rsidRPr="00B74445" w:rsidRDefault="00B74445" w:rsidP="009336D0">
      <w:pPr>
        <w:jc w:val="both"/>
        <w:rPr>
          <w:rFonts w:ascii="Helvetica 45 Light" w:hAnsi="Helvetica 45 Light" w:cs="Helvetica 45 Light"/>
          <w:b/>
          <w:color w:val="221E1F"/>
          <w:sz w:val="10"/>
          <w:szCs w:val="10"/>
        </w:rPr>
      </w:pPr>
    </w:p>
    <w:p w14:paraId="6FA1D358" w14:textId="7EB9C89E" w:rsidR="009336D0" w:rsidRPr="00C54279" w:rsidRDefault="009336D0" w:rsidP="00C54279">
      <w:pPr>
        <w:pStyle w:val="Default"/>
        <w:rPr>
          <w:rFonts w:asciiTheme="majorHAnsi" w:hAnsiTheme="majorHAnsi"/>
          <w:color w:val="484D53"/>
          <w:sz w:val="20"/>
          <w:szCs w:val="20"/>
        </w:rPr>
      </w:pPr>
      <w:r w:rsidRPr="00C54279">
        <w:rPr>
          <w:rFonts w:asciiTheme="majorHAnsi" w:hAnsiTheme="majorHAnsi" w:cs="Helvetica 45 Light"/>
          <w:color w:val="221E1F"/>
          <w:sz w:val="20"/>
          <w:szCs w:val="20"/>
        </w:rPr>
        <w:t xml:space="preserve">There is no parking provision at the subject premises. </w:t>
      </w:r>
      <w:r w:rsidR="00C54279">
        <w:rPr>
          <w:rFonts w:asciiTheme="majorHAnsi" w:hAnsiTheme="majorHAnsi" w:cs="Helvetica 45 Light"/>
          <w:color w:val="221E1F"/>
          <w:sz w:val="20"/>
          <w:szCs w:val="20"/>
        </w:rPr>
        <w:t>There are metered spaces available immediately outside and there is considerable further parking provision in nearby private car parks. It is anticipated, however, that the majority of visitors will arrive by public transport. T</w:t>
      </w:r>
      <w:r w:rsidR="00A71B5D" w:rsidRPr="00C54279">
        <w:rPr>
          <w:rFonts w:asciiTheme="majorHAnsi" w:hAnsiTheme="majorHAnsi"/>
          <w:color w:val="484D53"/>
          <w:sz w:val="20"/>
          <w:szCs w:val="20"/>
        </w:rPr>
        <w:t>he site is located within the defined Highly Accessible Area within the Camden Core Strategy and has a PTAL rati</w:t>
      </w:r>
      <w:r w:rsidR="00C54279">
        <w:rPr>
          <w:rFonts w:asciiTheme="majorHAnsi" w:hAnsiTheme="majorHAnsi"/>
          <w:color w:val="484D53"/>
          <w:sz w:val="20"/>
          <w:szCs w:val="20"/>
        </w:rPr>
        <w:t>ng of 6(b) (excellent). It</w:t>
      </w:r>
      <w:r w:rsidR="00A71B5D" w:rsidRPr="00C54279">
        <w:rPr>
          <w:rFonts w:asciiTheme="majorHAnsi" w:hAnsiTheme="majorHAnsi"/>
          <w:color w:val="484D53"/>
          <w:sz w:val="20"/>
          <w:szCs w:val="20"/>
        </w:rPr>
        <w:t xml:space="preserve"> is located some five minutes walk north of Russell Square Underground Stati</w:t>
      </w:r>
      <w:r w:rsidR="00C54279" w:rsidRPr="00C54279">
        <w:rPr>
          <w:rFonts w:asciiTheme="majorHAnsi" w:hAnsiTheme="majorHAnsi"/>
          <w:color w:val="484D53"/>
          <w:sz w:val="20"/>
          <w:szCs w:val="20"/>
        </w:rPr>
        <w:t>on and</w:t>
      </w:r>
      <w:r w:rsidR="00C54279">
        <w:rPr>
          <w:rFonts w:asciiTheme="majorHAnsi" w:hAnsiTheme="majorHAnsi" w:cs="Helvetica 45 Light"/>
          <w:color w:val="221E1F"/>
          <w:sz w:val="20"/>
          <w:szCs w:val="20"/>
        </w:rPr>
        <w:t xml:space="preserve"> there</w:t>
      </w:r>
      <w:r w:rsidR="00317BBB" w:rsidRPr="00C54279">
        <w:rPr>
          <w:rFonts w:asciiTheme="majorHAnsi" w:hAnsiTheme="majorHAnsi" w:cs="Helvetica 45 Light"/>
          <w:color w:val="221E1F"/>
          <w:sz w:val="20"/>
          <w:szCs w:val="20"/>
        </w:rPr>
        <w:t xml:space="preserve"> are </w:t>
      </w:r>
      <w:r w:rsidR="00C54279">
        <w:rPr>
          <w:rFonts w:asciiTheme="majorHAnsi" w:hAnsiTheme="majorHAnsi" w:cs="Helvetica 45 Light"/>
          <w:color w:val="221E1F"/>
          <w:sz w:val="20"/>
          <w:szCs w:val="20"/>
        </w:rPr>
        <w:t xml:space="preserve">other </w:t>
      </w:r>
      <w:r w:rsidR="00317BBB" w:rsidRPr="00C54279">
        <w:rPr>
          <w:rFonts w:asciiTheme="majorHAnsi" w:hAnsiTheme="majorHAnsi" w:cs="Helvetica 45 Light"/>
          <w:color w:val="221E1F"/>
          <w:sz w:val="20"/>
          <w:szCs w:val="20"/>
        </w:rPr>
        <w:t xml:space="preserve">exceptional </w:t>
      </w:r>
      <w:r w:rsidR="00C54279">
        <w:rPr>
          <w:rFonts w:asciiTheme="majorHAnsi" w:hAnsiTheme="majorHAnsi" w:cs="Helvetica 45 Light"/>
          <w:color w:val="221E1F"/>
          <w:sz w:val="20"/>
          <w:szCs w:val="20"/>
        </w:rPr>
        <w:t xml:space="preserve">bus and rail </w:t>
      </w:r>
      <w:r w:rsidR="00317BBB" w:rsidRPr="00C54279">
        <w:rPr>
          <w:rFonts w:asciiTheme="majorHAnsi" w:hAnsiTheme="majorHAnsi" w:cs="Helvetica 45 Light"/>
          <w:color w:val="221E1F"/>
          <w:sz w:val="20"/>
          <w:szCs w:val="20"/>
        </w:rPr>
        <w:t>links in the area, all within easy walking distance.</w:t>
      </w:r>
    </w:p>
    <w:p w14:paraId="58B2D072" w14:textId="77777777" w:rsidR="00B74445" w:rsidRPr="00B74445" w:rsidRDefault="00B74445" w:rsidP="009336D0">
      <w:pPr>
        <w:jc w:val="both"/>
        <w:rPr>
          <w:rFonts w:ascii="Helvetica 45 Light" w:hAnsi="Helvetica 45 Light" w:cs="Helvetica 45 Light"/>
          <w:b/>
          <w:color w:val="221E1F"/>
        </w:rPr>
      </w:pPr>
    </w:p>
    <w:p w14:paraId="2E35DCCB" w14:textId="77777777" w:rsidR="009336D0" w:rsidRDefault="009336D0" w:rsidP="009336D0">
      <w:pPr>
        <w:jc w:val="both"/>
        <w:rPr>
          <w:rFonts w:ascii="Helvetica 45 Light" w:hAnsi="Helvetica 45 Light" w:cs="Helvetica 45 Light"/>
          <w:color w:val="221E1F"/>
        </w:rPr>
      </w:pPr>
    </w:p>
    <w:p w14:paraId="5EF3955B" w14:textId="77777777" w:rsidR="00B74445" w:rsidRDefault="00B74445" w:rsidP="009336D0">
      <w:pPr>
        <w:jc w:val="both"/>
        <w:rPr>
          <w:rFonts w:ascii="Helvetica 45 Light" w:hAnsi="Helvetica 45 Light" w:cs="Helvetica 45 Light"/>
          <w:color w:val="221E1F"/>
        </w:rPr>
      </w:pPr>
    </w:p>
    <w:p w14:paraId="38524D82" w14:textId="77777777" w:rsidR="00C54279" w:rsidRDefault="00C54279" w:rsidP="009336D0">
      <w:pPr>
        <w:jc w:val="both"/>
        <w:rPr>
          <w:rFonts w:ascii="Helvetica 45 Light" w:hAnsi="Helvetica 45 Light" w:cs="Helvetica 45 Light"/>
          <w:color w:val="221E1F"/>
        </w:rPr>
      </w:pPr>
    </w:p>
    <w:p w14:paraId="63641B1B" w14:textId="77777777" w:rsidR="009336D0" w:rsidRPr="00B74445" w:rsidRDefault="009336D0" w:rsidP="009336D0">
      <w:pPr>
        <w:jc w:val="both"/>
        <w:rPr>
          <w:rStyle w:val="A4"/>
          <w:sz w:val="26"/>
          <w:szCs w:val="26"/>
        </w:rPr>
      </w:pPr>
      <w:r w:rsidRPr="00B74445">
        <w:rPr>
          <w:rStyle w:val="A4"/>
          <w:sz w:val="26"/>
          <w:szCs w:val="26"/>
        </w:rPr>
        <w:t>6. Consultations</w:t>
      </w:r>
    </w:p>
    <w:p w14:paraId="1270BFF7" w14:textId="77777777" w:rsidR="000F7876" w:rsidRPr="00B74445" w:rsidRDefault="000F7876" w:rsidP="009336D0">
      <w:pPr>
        <w:jc w:val="both"/>
        <w:rPr>
          <w:rStyle w:val="A4"/>
          <w:sz w:val="30"/>
          <w:szCs w:val="30"/>
        </w:rPr>
      </w:pPr>
    </w:p>
    <w:p w14:paraId="0A812274" w14:textId="77777777" w:rsidR="009336D0" w:rsidRDefault="009336D0" w:rsidP="009336D0">
      <w:pPr>
        <w:jc w:val="both"/>
        <w:rPr>
          <w:rStyle w:val="A4"/>
          <w:sz w:val="20"/>
          <w:szCs w:val="20"/>
        </w:rPr>
      </w:pPr>
      <w:r w:rsidRPr="009336D0">
        <w:rPr>
          <w:rStyle w:val="A4"/>
          <w:sz w:val="20"/>
          <w:szCs w:val="20"/>
        </w:rPr>
        <w:t>Camden Planning Consultation</w:t>
      </w:r>
    </w:p>
    <w:p w14:paraId="171366B4" w14:textId="77777777" w:rsidR="009336D0" w:rsidRPr="000F7876" w:rsidRDefault="009336D0" w:rsidP="009336D0">
      <w:pPr>
        <w:jc w:val="both"/>
        <w:rPr>
          <w:rStyle w:val="A4"/>
          <w:sz w:val="10"/>
          <w:szCs w:val="10"/>
        </w:rPr>
      </w:pPr>
    </w:p>
    <w:p w14:paraId="5E57C175" w14:textId="7082010D" w:rsidR="009336D0" w:rsidRDefault="009336D0" w:rsidP="009336D0">
      <w:pPr>
        <w:jc w:val="both"/>
        <w:rPr>
          <w:rStyle w:val="A4"/>
          <w:b w:val="0"/>
          <w:sz w:val="20"/>
          <w:szCs w:val="20"/>
        </w:rPr>
      </w:pPr>
      <w:r w:rsidRPr="009336D0">
        <w:rPr>
          <w:rStyle w:val="A4"/>
          <w:b w:val="0"/>
          <w:sz w:val="20"/>
          <w:szCs w:val="20"/>
        </w:rPr>
        <w:t xml:space="preserve">Two telephone consultations and one site visit </w:t>
      </w:r>
      <w:r>
        <w:rPr>
          <w:rStyle w:val="A4"/>
          <w:b w:val="0"/>
          <w:sz w:val="20"/>
          <w:szCs w:val="20"/>
        </w:rPr>
        <w:t>were</w:t>
      </w:r>
      <w:r w:rsidRPr="009336D0">
        <w:rPr>
          <w:rStyle w:val="A4"/>
          <w:b w:val="0"/>
          <w:sz w:val="20"/>
          <w:szCs w:val="20"/>
        </w:rPr>
        <w:t xml:space="preserve"> carried out with Camden Planning Officer, Shane O'Donnell.</w:t>
      </w:r>
      <w:r w:rsidR="000F7876">
        <w:rPr>
          <w:rStyle w:val="A4"/>
          <w:b w:val="0"/>
          <w:sz w:val="20"/>
          <w:szCs w:val="20"/>
        </w:rPr>
        <w:t xml:space="preserve"> </w:t>
      </w:r>
      <w:r w:rsidRPr="009336D0">
        <w:rPr>
          <w:rStyle w:val="A4"/>
          <w:b w:val="0"/>
          <w:sz w:val="20"/>
          <w:szCs w:val="20"/>
        </w:rPr>
        <w:t xml:space="preserve">The site visit was </w:t>
      </w:r>
      <w:r w:rsidR="00317BBB">
        <w:rPr>
          <w:rStyle w:val="A4"/>
          <w:b w:val="0"/>
          <w:sz w:val="20"/>
          <w:szCs w:val="20"/>
        </w:rPr>
        <w:t xml:space="preserve">made </w:t>
      </w:r>
      <w:r w:rsidRPr="009336D0">
        <w:rPr>
          <w:rStyle w:val="A4"/>
          <w:b w:val="0"/>
          <w:sz w:val="20"/>
          <w:szCs w:val="20"/>
        </w:rPr>
        <w:t>on 12.10.15.</w:t>
      </w:r>
    </w:p>
    <w:p w14:paraId="67A59CF0" w14:textId="77777777" w:rsidR="009336D0" w:rsidRDefault="009336D0" w:rsidP="009336D0">
      <w:pPr>
        <w:jc w:val="both"/>
        <w:rPr>
          <w:rStyle w:val="A4"/>
          <w:b w:val="0"/>
          <w:sz w:val="20"/>
          <w:szCs w:val="20"/>
        </w:rPr>
      </w:pPr>
    </w:p>
    <w:p w14:paraId="5782918E" w14:textId="77777777" w:rsidR="009336D0" w:rsidRDefault="000F7876" w:rsidP="009336D0">
      <w:pPr>
        <w:jc w:val="both"/>
        <w:rPr>
          <w:rStyle w:val="A4"/>
          <w:b w:val="0"/>
          <w:sz w:val="20"/>
          <w:szCs w:val="20"/>
        </w:rPr>
      </w:pPr>
      <w:r>
        <w:rPr>
          <w:rStyle w:val="A4"/>
          <w:b w:val="0"/>
          <w:sz w:val="20"/>
          <w:szCs w:val="20"/>
        </w:rPr>
        <w:t>It was advised that current</w:t>
      </w:r>
      <w:r w:rsidR="009336D0">
        <w:rPr>
          <w:rStyle w:val="A4"/>
          <w:b w:val="0"/>
          <w:sz w:val="20"/>
          <w:szCs w:val="20"/>
        </w:rPr>
        <w:t xml:space="preserve"> Camden planning policy</w:t>
      </w:r>
      <w:r>
        <w:rPr>
          <w:rStyle w:val="A4"/>
          <w:b w:val="0"/>
          <w:sz w:val="20"/>
          <w:szCs w:val="20"/>
        </w:rPr>
        <w:t xml:space="preserve"> is favourable to the retention of, and reversion to,  A1 use.</w:t>
      </w:r>
    </w:p>
    <w:p w14:paraId="4716E3C8" w14:textId="77777777" w:rsidR="009336D0" w:rsidRDefault="009336D0" w:rsidP="009336D0">
      <w:pPr>
        <w:jc w:val="both"/>
        <w:rPr>
          <w:rStyle w:val="A4"/>
          <w:b w:val="0"/>
          <w:sz w:val="20"/>
          <w:szCs w:val="20"/>
        </w:rPr>
      </w:pPr>
    </w:p>
    <w:p w14:paraId="542D3869" w14:textId="77777777" w:rsidR="009336D0" w:rsidRDefault="009336D0" w:rsidP="009336D0">
      <w:pPr>
        <w:jc w:val="both"/>
        <w:rPr>
          <w:rStyle w:val="A2"/>
        </w:rPr>
      </w:pPr>
      <w:r>
        <w:rPr>
          <w:rStyle w:val="A4"/>
          <w:b w:val="0"/>
          <w:sz w:val="20"/>
          <w:szCs w:val="20"/>
        </w:rPr>
        <w:t xml:space="preserve">It was also advised </w:t>
      </w:r>
      <w:r w:rsidR="000F7876">
        <w:rPr>
          <w:rStyle w:val="A4"/>
          <w:b w:val="0"/>
          <w:sz w:val="20"/>
          <w:szCs w:val="20"/>
        </w:rPr>
        <w:t>that it would be critical for those</w:t>
      </w:r>
      <w:r>
        <w:rPr>
          <w:rStyle w:val="A4"/>
          <w:b w:val="0"/>
          <w:sz w:val="20"/>
          <w:szCs w:val="20"/>
        </w:rPr>
        <w:t xml:space="preserve"> </w:t>
      </w:r>
      <w:r w:rsidR="000F7876">
        <w:rPr>
          <w:rStyle w:val="A4"/>
          <w:b w:val="0"/>
          <w:sz w:val="20"/>
          <w:szCs w:val="20"/>
        </w:rPr>
        <w:t>elements of the application</w:t>
      </w:r>
      <w:r>
        <w:rPr>
          <w:rStyle w:val="A4"/>
          <w:b w:val="0"/>
          <w:sz w:val="20"/>
          <w:szCs w:val="20"/>
        </w:rPr>
        <w:t xml:space="preserve"> </w:t>
      </w:r>
      <w:r w:rsidR="000F7876">
        <w:rPr>
          <w:rStyle w:val="A4"/>
          <w:b w:val="0"/>
          <w:sz w:val="20"/>
          <w:szCs w:val="20"/>
        </w:rPr>
        <w:t>that relate</w:t>
      </w:r>
      <w:r>
        <w:rPr>
          <w:rStyle w:val="A4"/>
          <w:b w:val="0"/>
          <w:sz w:val="20"/>
          <w:szCs w:val="20"/>
        </w:rPr>
        <w:t xml:space="preserve"> to </w:t>
      </w:r>
      <w:r w:rsidR="000F7876">
        <w:rPr>
          <w:rStyle w:val="A4"/>
          <w:b w:val="0"/>
          <w:sz w:val="20"/>
          <w:szCs w:val="20"/>
        </w:rPr>
        <w:t xml:space="preserve">the </w:t>
      </w:r>
      <w:r>
        <w:rPr>
          <w:rStyle w:val="A4"/>
          <w:b w:val="0"/>
          <w:sz w:val="20"/>
          <w:szCs w:val="20"/>
        </w:rPr>
        <w:t xml:space="preserve">rear alterations </w:t>
      </w:r>
      <w:r w:rsidR="000F7876">
        <w:rPr>
          <w:rStyle w:val="A4"/>
          <w:b w:val="0"/>
          <w:sz w:val="20"/>
          <w:szCs w:val="20"/>
        </w:rPr>
        <w:t xml:space="preserve">to be sympathetic to the </w:t>
      </w:r>
      <w:r w:rsidR="000F7876">
        <w:rPr>
          <w:rStyle w:val="A2"/>
        </w:rPr>
        <w:t>existing character and appearance of the building.</w:t>
      </w:r>
    </w:p>
    <w:p w14:paraId="65D9FC4B" w14:textId="77777777" w:rsidR="000F7876" w:rsidRDefault="000F7876" w:rsidP="009336D0">
      <w:pPr>
        <w:jc w:val="both"/>
        <w:rPr>
          <w:rStyle w:val="A2"/>
        </w:rPr>
      </w:pPr>
    </w:p>
    <w:p w14:paraId="41B5AC22" w14:textId="77777777" w:rsidR="00B74445" w:rsidRDefault="00B74445" w:rsidP="009336D0">
      <w:pPr>
        <w:jc w:val="both"/>
        <w:rPr>
          <w:rStyle w:val="A2"/>
        </w:rPr>
      </w:pPr>
    </w:p>
    <w:p w14:paraId="76B0B584" w14:textId="77777777" w:rsidR="000F7876" w:rsidRDefault="000F7876" w:rsidP="009336D0">
      <w:pPr>
        <w:jc w:val="both"/>
        <w:rPr>
          <w:rStyle w:val="A2"/>
        </w:rPr>
      </w:pPr>
    </w:p>
    <w:p w14:paraId="743074D9" w14:textId="77777777" w:rsidR="000F7876" w:rsidRPr="00B74445" w:rsidRDefault="000F7876" w:rsidP="009336D0">
      <w:pPr>
        <w:jc w:val="both"/>
        <w:rPr>
          <w:rStyle w:val="A2"/>
          <w:b/>
          <w:sz w:val="26"/>
          <w:szCs w:val="26"/>
        </w:rPr>
      </w:pPr>
      <w:r w:rsidRPr="00B74445">
        <w:rPr>
          <w:rStyle w:val="A2"/>
          <w:b/>
          <w:sz w:val="26"/>
          <w:szCs w:val="26"/>
        </w:rPr>
        <w:t>7. Conclusion</w:t>
      </w:r>
    </w:p>
    <w:p w14:paraId="01FF9841" w14:textId="77777777" w:rsidR="000F7876" w:rsidRPr="00B74445" w:rsidRDefault="000F7876" w:rsidP="009336D0">
      <w:pPr>
        <w:jc w:val="both"/>
        <w:rPr>
          <w:rStyle w:val="A2"/>
          <w:b/>
          <w:sz w:val="30"/>
          <w:szCs w:val="30"/>
        </w:rPr>
      </w:pPr>
    </w:p>
    <w:p w14:paraId="4580ACFC" w14:textId="77777777" w:rsidR="000F7876" w:rsidRDefault="000F7876" w:rsidP="009336D0">
      <w:pPr>
        <w:jc w:val="both"/>
        <w:rPr>
          <w:rStyle w:val="A4"/>
          <w:b w:val="0"/>
          <w:sz w:val="20"/>
          <w:szCs w:val="20"/>
        </w:rPr>
      </w:pPr>
      <w:r w:rsidRPr="000F7876">
        <w:rPr>
          <w:rStyle w:val="A4"/>
          <w:b w:val="0"/>
          <w:sz w:val="20"/>
          <w:szCs w:val="20"/>
        </w:rPr>
        <w:t>Conclusion</w:t>
      </w:r>
    </w:p>
    <w:p w14:paraId="7479224D" w14:textId="77777777" w:rsidR="000F7876" w:rsidRPr="000F7876" w:rsidRDefault="000F7876" w:rsidP="009336D0">
      <w:pPr>
        <w:jc w:val="both"/>
        <w:rPr>
          <w:rStyle w:val="A4"/>
          <w:b w:val="0"/>
          <w:sz w:val="10"/>
          <w:szCs w:val="10"/>
        </w:rPr>
      </w:pPr>
    </w:p>
    <w:p w14:paraId="6625E43F" w14:textId="487454A9" w:rsidR="000F7876" w:rsidRDefault="000F7876" w:rsidP="009336D0">
      <w:pPr>
        <w:jc w:val="both"/>
        <w:rPr>
          <w:rStyle w:val="A4"/>
          <w:b w:val="0"/>
          <w:sz w:val="20"/>
          <w:szCs w:val="20"/>
        </w:rPr>
      </w:pPr>
      <w:r>
        <w:rPr>
          <w:rStyle w:val="A2"/>
        </w:rPr>
        <w:t xml:space="preserve">The proposed scheme has been developed with careful consideration of the existing context and local planning policies. It is believed that the </w:t>
      </w:r>
      <w:r w:rsidR="00317BBB">
        <w:rPr>
          <w:rStyle w:val="A2"/>
        </w:rPr>
        <w:t>design</w:t>
      </w:r>
      <w:r>
        <w:rPr>
          <w:rStyle w:val="A2"/>
        </w:rPr>
        <w:t xml:space="preserve"> of the development </w:t>
      </w:r>
      <w:r w:rsidR="00D0308A">
        <w:rPr>
          <w:rStyle w:val="A2"/>
        </w:rPr>
        <w:t xml:space="preserve">will be of </w:t>
      </w:r>
      <w:r w:rsidR="00C54279">
        <w:rPr>
          <w:rStyle w:val="A2"/>
        </w:rPr>
        <w:t xml:space="preserve">very </w:t>
      </w:r>
      <w:r>
        <w:rPr>
          <w:rStyle w:val="A2"/>
        </w:rPr>
        <w:t>high qua</w:t>
      </w:r>
      <w:r w:rsidR="00D0308A">
        <w:rPr>
          <w:rStyle w:val="A2"/>
        </w:rPr>
        <w:t>lity, and that the design</w:t>
      </w:r>
      <w:r>
        <w:rPr>
          <w:rStyle w:val="A2"/>
        </w:rPr>
        <w:t xml:space="preserve"> and access have been carefully considered in arriving at the submitted scheme. In summary, we feel that this proposal:</w:t>
      </w:r>
    </w:p>
    <w:p w14:paraId="56B243E4" w14:textId="77777777" w:rsidR="000F7876" w:rsidRDefault="000F7876" w:rsidP="009336D0">
      <w:pPr>
        <w:jc w:val="both"/>
        <w:rPr>
          <w:rStyle w:val="A4"/>
          <w:b w:val="0"/>
          <w:sz w:val="20"/>
          <w:szCs w:val="20"/>
        </w:rPr>
      </w:pPr>
    </w:p>
    <w:p w14:paraId="0FE3571A" w14:textId="435661EB" w:rsidR="000F7876" w:rsidRPr="000F7876" w:rsidRDefault="000F7876" w:rsidP="000F7876">
      <w:pPr>
        <w:widowControl w:val="0"/>
        <w:autoSpaceDE w:val="0"/>
        <w:autoSpaceDN w:val="0"/>
        <w:adjustRightInd w:val="0"/>
        <w:spacing w:line="241" w:lineRule="atLeast"/>
        <w:rPr>
          <w:rFonts w:ascii="Helvetica 45 Light" w:hAnsi="Helvetica 45 Light" w:cs="Helvetica 45 Light"/>
          <w:color w:val="221E1F"/>
        </w:rPr>
      </w:pPr>
      <w:r w:rsidRPr="000F7876">
        <w:rPr>
          <w:rFonts w:ascii="Helvetica 45 Light" w:hAnsi="Helvetica 45 Light" w:cs="Helvetica 45 Light"/>
          <w:color w:val="221E1F"/>
        </w:rPr>
        <w:t>•</w:t>
      </w:r>
      <w:r>
        <w:rPr>
          <w:rFonts w:ascii="Helvetica 45 Light" w:hAnsi="Helvetica 45 Light" w:cs="Helvetica 45 Light"/>
          <w:color w:val="221E1F"/>
        </w:rPr>
        <w:t xml:space="preserve"> </w:t>
      </w:r>
      <w:r w:rsidR="00D0308A">
        <w:rPr>
          <w:rFonts w:ascii="Helvetica 45 Light" w:hAnsi="Helvetica 45 Light" w:cs="Helvetica 45 Light"/>
          <w:color w:val="221E1F"/>
        </w:rPr>
        <w:t xml:space="preserve"> </w:t>
      </w:r>
      <w:r w:rsidR="008A748E">
        <w:rPr>
          <w:rFonts w:ascii="Helvetica 45 Light" w:hAnsi="Helvetica 45 Light" w:cs="Helvetica 45 Light"/>
          <w:color w:val="221E1F"/>
        </w:rPr>
        <w:t xml:space="preserve">will </w:t>
      </w:r>
      <w:r w:rsidRPr="000F7876">
        <w:rPr>
          <w:rFonts w:ascii="Helvetica 45 Light" w:hAnsi="Helvetica 45 Light" w:cs="Helvetica 45 Light"/>
          <w:color w:val="221E1F"/>
        </w:rPr>
        <w:t>positive</w:t>
      </w:r>
      <w:r w:rsidR="008A748E">
        <w:rPr>
          <w:rFonts w:ascii="Helvetica 45 Light" w:hAnsi="Helvetica 45 Light" w:cs="Helvetica 45 Light"/>
          <w:color w:val="221E1F"/>
        </w:rPr>
        <w:t>ly enhance</w:t>
      </w:r>
      <w:r w:rsidRPr="000F7876">
        <w:rPr>
          <w:rFonts w:ascii="Helvetica 45 Light" w:hAnsi="Helvetica 45 Light" w:cs="Helvetica 45 Light"/>
          <w:color w:val="221E1F"/>
        </w:rPr>
        <w:t xml:space="preserve"> the building in accordance with policy CS14.</w:t>
      </w:r>
    </w:p>
    <w:p w14:paraId="1F9128AF" w14:textId="63F7400C" w:rsidR="000F7876" w:rsidRPr="000F7876" w:rsidRDefault="000F7876" w:rsidP="000F7876">
      <w:pPr>
        <w:widowControl w:val="0"/>
        <w:autoSpaceDE w:val="0"/>
        <w:autoSpaceDN w:val="0"/>
        <w:adjustRightInd w:val="0"/>
        <w:spacing w:line="241" w:lineRule="atLeast"/>
        <w:rPr>
          <w:rFonts w:ascii="Helvetica 45 Light" w:hAnsi="Helvetica 45 Light" w:cs="Helvetica 45 Light"/>
          <w:color w:val="221E1F"/>
        </w:rPr>
      </w:pPr>
      <w:r w:rsidRPr="000F7876">
        <w:rPr>
          <w:rFonts w:ascii="Helvetica 45 Light" w:hAnsi="Helvetica 45 Light" w:cs="Helvetica 45 Light"/>
          <w:color w:val="221E1F"/>
        </w:rPr>
        <w:t>•</w:t>
      </w:r>
      <w:r w:rsidR="008A748E">
        <w:rPr>
          <w:rFonts w:ascii="Helvetica 45 Light" w:hAnsi="Helvetica 45 Light" w:cs="Helvetica 45 Light"/>
          <w:color w:val="221E1F"/>
        </w:rPr>
        <w:t xml:space="preserve"> </w:t>
      </w:r>
      <w:r w:rsidR="00D0308A">
        <w:rPr>
          <w:rFonts w:ascii="Helvetica 45 Light" w:hAnsi="Helvetica 45 Light" w:cs="Helvetica 45 Light"/>
          <w:color w:val="221E1F"/>
        </w:rPr>
        <w:t xml:space="preserve"> </w:t>
      </w:r>
      <w:r w:rsidR="008A748E">
        <w:rPr>
          <w:rFonts w:ascii="Helvetica 45 Light" w:hAnsi="Helvetica 45 Light" w:cs="Helvetica 45 Light"/>
          <w:color w:val="221E1F"/>
        </w:rPr>
        <w:t>will add</w:t>
      </w:r>
      <w:r w:rsidRPr="000F7876">
        <w:rPr>
          <w:rFonts w:ascii="Helvetica 45 Light" w:hAnsi="Helvetica 45 Light" w:cs="Helvetica 45 Light"/>
          <w:color w:val="221E1F"/>
        </w:rPr>
        <w:t xml:space="preserve"> a </w:t>
      </w:r>
      <w:r>
        <w:rPr>
          <w:rFonts w:ascii="Helvetica 45 Light" w:hAnsi="Helvetica 45 Light" w:cs="Helvetica 45 Light"/>
          <w:color w:val="221E1F"/>
        </w:rPr>
        <w:t xml:space="preserve">vibrant </w:t>
      </w:r>
      <w:r w:rsidRPr="000F7876">
        <w:rPr>
          <w:rFonts w:ascii="Helvetica 45 Light" w:hAnsi="Helvetica 45 Light" w:cs="Helvetica 45 Light"/>
          <w:color w:val="221E1F"/>
        </w:rPr>
        <w:t xml:space="preserve">commercial unit </w:t>
      </w:r>
      <w:r>
        <w:rPr>
          <w:rFonts w:ascii="Helvetica 45 Light" w:hAnsi="Helvetica 45 Light" w:cs="Helvetica 45 Light"/>
          <w:color w:val="221E1F"/>
        </w:rPr>
        <w:t>to the street</w:t>
      </w:r>
      <w:r w:rsidRPr="000F7876">
        <w:rPr>
          <w:rFonts w:ascii="Helvetica 45 Light" w:hAnsi="Helvetica 45 Light" w:cs="Helvetica 45 Light"/>
          <w:color w:val="221E1F"/>
        </w:rPr>
        <w:t>.</w:t>
      </w:r>
    </w:p>
    <w:p w14:paraId="1ED289CF" w14:textId="1F60F7BC" w:rsidR="000F7876" w:rsidRPr="000F7876" w:rsidRDefault="000F7876" w:rsidP="000F7876">
      <w:pPr>
        <w:widowControl w:val="0"/>
        <w:autoSpaceDE w:val="0"/>
        <w:autoSpaceDN w:val="0"/>
        <w:adjustRightInd w:val="0"/>
        <w:spacing w:line="241" w:lineRule="atLeast"/>
        <w:rPr>
          <w:rFonts w:ascii="Helvetica 45 Light" w:hAnsi="Helvetica 45 Light" w:cs="Helvetica 45 Light"/>
          <w:color w:val="221E1F"/>
        </w:rPr>
      </w:pPr>
      <w:r w:rsidRPr="000F7876">
        <w:rPr>
          <w:rFonts w:ascii="Helvetica 45 Light" w:hAnsi="Helvetica 45 Light" w:cs="Helvetica 45 Light"/>
          <w:color w:val="221E1F"/>
        </w:rPr>
        <w:t>•</w:t>
      </w:r>
      <w:r>
        <w:rPr>
          <w:rFonts w:ascii="Helvetica 45 Light" w:hAnsi="Helvetica 45 Light" w:cs="Helvetica 45 Light"/>
          <w:color w:val="221E1F"/>
        </w:rPr>
        <w:t xml:space="preserve"> </w:t>
      </w:r>
      <w:r w:rsidR="00D0308A">
        <w:rPr>
          <w:rFonts w:ascii="Helvetica 45 Light" w:hAnsi="Helvetica 45 Light" w:cs="Helvetica 45 Light"/>
          <w:color w:val="221E1F"/>
        </w:rPr>
        <w:t xml:space="preserve"> </w:t>
      </w:r>
      <w:r w:rsidR="008A748E">
        <w:rPr>
          <w:rFonts w:ascii="Helvetica 45 Light" w:hAnsi="Helvetica 45 Light" w:cs="Helvetica 45 Light"/>
          <w:color w:val="221E1F"/>
        </w:rPr>
        <w:t xml:space="preserve">will </w:t>
      </w:r>
      <w:r w:rsidRPr="000F7876">
        <w:rPr>
          <w:rFonts w:ascii="Helvetica 45 Light" w:hAnsi="Helvetica 45 Light" w:cs="Helvetica 45 Light"/>
          <w:color w:val="221E1F"/>
        </w:rPr>
        <w:t>conserve and build upon the nature of the area in accordance with policy CS14 and DP25.</w:t>
      </w:r>
    </w:p>
    <w:p w14:paraId="34DB8AC8" w14:textId="3C3F509D" w:rsidR="009336D0" w:rsidRDefault="000F7876" w:rsidP="009336D0">
      <w:pPr>
        <w:jc w:val="both"/>
        <w:rPr>
          <w:rFonts w:ascii="Helvetica 45 Light" w:hAnsi="Helvetica 45 Light" w:cs="Helvetica 45 Light"/>
          <w:color w:val="221E1F"/>
        </w:rPr>
      </w:pPr>
      <w:r w:rsidRPr="000F7876">
        <w:rPr>
          <w:rFonts w:ascii="Helvetica 45 Light" w:hAnsi="Helvetica 45 Light" w:cs="Helvetica 45 Light"/>
          <w:color w:val="221E1F"/>
        </w:rPr>
        <w:t>•</w:t>
      </w:r>
      <w:r>
        <w:rPr>
          <w:rFonts w:ascii="Helvetica 45 Light" w:hAnsi="Helvetica 45 Light" w:cs="Helvetica 45 Light"/>
          <w:color w:val="221E1F"/>
        </w:rPr>
        <w:t xml:space="preserve"> </w:t>
      </w:r>
      <w:r w:rsidR="00D0308A">
        <w:rPr>
          <w:rFonts w:ascii="Helvetica 45 Light" w:hAnsi="Helvetica 45 Light" w:cs="Helvetica 45 Light"/>
          <w:color w:val="221E1F"/>
        </w:rPr>
        <w:t xml:space="preserve"> </w:t>
      </w:r>
      <w:r w:rsidRPr="000F7876">
        <w:rPr>
          <w:rFonts w:ascii="Helvetica 45 Light" w:hAnsi="Helvetica 45 Light" w:cs="Helvetica 45 Light"/>
          <w:color w:val="221E1F"/>
        </w:rPr>
        <w:t>is an efficient use of the property.</w:t>
      </w:r>
      <w:bookmarkStart w:id="0" w:name="_GoBack"/>
      <w:bookmarkEnd w:id="0"/>
    </w:p>
    <w:p w14:paraId="26352269" w14:textId="072118EE" w:rsidR="00A71B5D" w:rsidRPr="00D953FA" w:rsidRDefault="00C54279" w:rsidP="00112893">
      <w:pPr>
        <w:tabs>
          <w:tab w:val="left" w:pos="5264"/>
        </w:tabs>
        <w:jc w:val="both"/>
        <w:rPr>
          <w:rFonts w:ascii="Helvetica 45 Light" w:hAnsi="Helvetica 45 Light" w:cs="Helvetica 45 Light"/>
          <w:color w:val="221E1F"/>
        </w:rPr>
      </w:pPr>
      <w:r w:rsidRPr="000F7876">
        <w:rPr>
          <w:rFonts w:ascii="Helvetica 45 Light" w:hAnsi="Helvetica 45 Light" w:cs="Helvetica 45 Light"/>
          <w:color w:val="221E1F"/>
        </w:rPr>
        <w:t>•</w:t>
      </w:r>
      <w:r>
        <w:rPr>
          <w:rFonts w:ascii="Helvetica 45 Light" w:hAnsi="Helvetica 45 Light" w:cs="Helvetica 45 Light"/>
          <w:color w:val="221E1F"/>
        </w:rPr>
        <w:t xml:space="preserve">  does not conflict with any relevant planning policies</w:t>
      </w:r>
      <w:r w:rsidR="00112893">
        <w:rPr>
          <w:rFonts w:ascii="Helvetica 45 Light" w:hAnsi="Helvetica 45 Light" w:cs="Helvetica 45 Light"/>
          <w:color w:val="221E1F"/>
        </w:rPr>
        <w:t>.</w:t>
      </w:r>
    </w:p>
    <w:sectPr w:rsidR="00A71B5D" w:rsidRPr="00D953FA" w:rsidSect="00D953FA">
      <w:type w:val="continuous"/>
      <w:pgSz w:w="11900" w:h="16840"/>
      <w:pgMar w:top="1134" w:right="1701" w:bottom="1134" w:left="170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45 Light">
    <w:altName w:val="Calibri"/>
    <w:panose1 w:val="00000000000000000000"/>
    <w:charset w:val="4D"/>
    <w:family w:val="swiss"/>
    <w:notTrueType/>
    <w:pitch w:val="default"/>
    <w:sig w:usb0="00000003" w:usb1="00000000" w:usb2="00000000" w:usb3="00000000" w:csb0="00000001" w:csb1="00000000"/>
  </w:font>
  <w:font w:name="Helvetica 55 Roman">
    <w:altName w:val="Calibri"/>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otham">
    <w:altName w:val="Gotham"/>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C8C"/>
    <w:rsid w:val="00031AFD"/>
    <w:rsid w:val="000F7876"/>
    <w:rsid w:val="00112893"/>
    <w:rsid w:val="001340E7"/>
    <w:rsid w:val="00182B21"/>
    <w:rsid w:val="00290ED5"/>
    <w:rsid w:val="00297613"/>
    <w:rsid w:val="002A6466"/>
    <w:rsid w:val="00306FAC"/>
    <w:rsid w:val="00317BBB"/>
    <w:rsid w:val="00383158"/>
    <w:rsid w:val="003C3E5F"/>
    <w:rsid w:val="004474F3"/>
    <w:rsid w:val="00516C21"/>
    <w:rsid w:val="00544F7F"/>
    <w:rsid w:val="006257E3"/>
    <w:rsid w:val="00706468"/>
    <w:rsid w:val="0079592E"/>
    <w:rsid w:val="007B4470"/>
    <w:rsid w:val="008A748E"/>
    <w:rsid w:val="009336D0"/>
    <w:rsid w:val="009D7740"/>
    <w:rsid w:val="00A71B5D"/>
    <w:rsid w:val="00B74445"/>
    <w:rsid w:val="00C54279"/>
    <w:rsid w:val="00D0308A"/>
    <w:rsid w:val="00D953FA"/>
    <w:rsid w:val="00DC0C8C"/>
    <w:rsid w:val="00F16B53"/>
    <w:rsid w:val="00F3472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CF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3C3E5F"/>
    <w:rPr>
      <w:rFonts w:cs="Helvetica 45 Light"/>
      <w:color w:val="221E1F"/>
      <w:sz w:val="20"/>
      <w:szCs w:val="20"/>
    </w:rPr>
  </w:style>
  <w:style w:type="paragraph" w:customStyle="1" w:styleId="Pa1">
    <w:name w:val="Pa1"/>
    <w:basedOn w:val="Normal"/>
    <w:next w:val="Normal"/>
    <w:uiPriority w:val="99"/>
    <w:rsid w:val="009336D0"/>
    <w:pPr>
      <w:widowControl w:val="0"/>
      <w:autoSpaceDE w:val="0"/>
      <w:autoSpaceDN w:val="0"/>
      <w:adjustRightInd w:val="0"/>
      <w:spacing w:line="241" w:lineRule="atLeast"/>
    </w:pPr>
    <w:rPr>
      <w:rFonts w:ascii="Helvetica 55 Roman" w:hAnsi="Helvetica 55 Roman" w:cs="Times New Roman"/>
      <w:sz w:val="24"/>
      <w:szCs w:val="24"/>
    </w:rPr>
  </w:style>
  <w:style w:type="character" w:customStyle="1" w:styleId="A4">
    <w:name w:val="A4"/>
    <w:uiPriority w:val="99"/>
    <w:rsid w:val="009336D0"/>
    <w:rPr>
      <w:rFonts w:cs="Helvetica 55 Roman"/>
      <w:b/>
      <w:bCs/>
      <w:color w:val="221E1F"/>
      <w:sz w:val="28"/>
      <w:szCs w:val="28"/>
    </w:rPr>
  </w:style>
  <w:style w:type="paragraph" w:styleId="BalloonText">
    <w:name w:val="Balloon Text"/>
    <w:basedOn w:val="Normal"/>
    <w:link w:val="BalloonTextChar"/>
    <w:uiPriority w:val="99"/>
    <w:semiHidden/>
    <w:unhideWhenUsed/>
    <w:rsid w:val="00D030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08A"/>
    <w:rPr>
      <w:rFonts w:ascii="Lucida Grande" w:hAnsi="Lucida Grande" w:cs="Lucida Grande"/>
      <w:sz w:val="18"/>
      <w:szCs w:val="18"/>
    </w:rPr>
  </w:style>
  <w:style w:type="paragraph" w:customStyle="1" w:styleId="Default">
    <w:name w:val="Default"/>
    <w:rsid w:val="00A71B5D"/>
    <w:pPr>
      <w:widowControl w:val="0"/>
      <w:autoSpaceDE w:val="0"/>
      <w:autoSpaceDN w:val="0"/>
      <w:adjustRightInd w:val="0"/>
    </w:pPr>
    <w:rPr>
      <w:rFonts w:ascii="Gotham" w:hAnsi="Gotham" w:cs="Gotham"/>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3C3E5F"/>
    <w:rPr>
      <w:rFonts w:cs="Helvetica 45 Light"/>
      <w:color w:val="221E1F"/>
      <w:sz w:val="20"/>
      <w:szCs w:val="20"/>
    </w:rPr>
  </w:style>
  <w:style w:type="paragraph" w:customStyle="1" w:styleId="Pa1">
    <w:name w:val="Pa1"/>
    <w:basedOn w:val="Normal"/>
    <w:next w:val="Normal"/>
    <w:uiPriority w:val="99"/>
    <w:rsid w:val="009336D0"/>
    <w:pPr>
      <w:widowControl w:val="0"/>
      <w:autoSpaceDE w:val="0"/>
      <w:autoSpaceDN w:val="0"/>
      <w:adjustRightInd w:val="0"/>
      <w:spacing w:line="241" w:lineRule="atLeast"/>
    </w:pPr>
    <w:rPr>
      <w:rFonts w:ascii="Helvetica 55 Roman" w:hAnsi="Helvetica 55 Roman" w:cs="Times New Roman"/>
      <w:sz w:val="24"/>
      <w:szCs w:val="24"/>
    </w:rPr>
  </w:style>
  <w:style w:type="character" w:customStyle="1" w:styleId="A4">
    <w:name w:val="A4"/>
    <w:uiPriority w:val="99"/>
    <w:rsid w:val="009336D0"/>
    <w:rPr>
      <w:rFonts w:cs="Helvetica 55 Roman"/>
      <w:b/>
      <w:bCs/>
      <w:color w:val="221E1F"/>
      <w:sz w:val="28"/>
      <w:szCs w:val="28"/>
    </w:rPr>
  </w:style>
  <w:style w:type="paragraph" w:styleId="BalloonText">
    <w:name w:val="Balloon Text"/>
    <w:basedOn w:val="Normal"/>
    <w:link w:val="BalloonTextChar"/>
    <w:uiPriority w:val="99"/>
    <w:semiHidden/>
    <w:unhideWhenUsed/>
    <w:rsid w:val="00D030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08A"/>
    <w:rPr>
      <w:rFonts w:ascii="Lucida Grande" w:hAnsi="Lucida Grande" w:cs="Lucida Grande"/>
      <w:sz w:val="18"/>
      <w:szCs w:val="18"/>
    </w:rPr>
  </w:style>
  <w:style w:type="paragraph" w:customStyle="1" w:styleId="Default">
    <w:name w:val="Default"/>
    <w:rsid w:val="00A71B5D"/>
    <w:pPr>
      <w:widowControl w:val="0"/>
      <w:autoSpaceDE w:val="0"/>
      <w:autoSpaceDN w:val="0"/>
      <w:adjustRightInd w:val="0"/>
    </w:pPr>
    <w:rPr>
      <w:rFonts w:ascii="Gotham" w:hAnsi="Gotham" w:cs="Gotha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FA973F-CF96-964A-B21B-8B1B2215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Pages>
  <Words>870</Words>
  <Characters>4960</Characters>
  <Application>Microsoft Macintosh Word</Application>
  <DocSecurity>0</DocSecurity>
  <Lines>41</Lines>
  <Paragraphs>11</Paragraphs>
  <ScaleCrop>false</ScaleCrop>
  <Company>Quentin Tyler</Company>
  <LinksUpToDate>false</LinksUpToDate>
  <CharactersWithSpaces>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Tyler</dc:creator>
  <cp:keywords/>
  <dc:description/>
  <cp:lastModifiedBy>Quentin Tyler</cp:lastModifiedBy>
  <cp:revision>6</cp:revision>
  <dcterms:created xsi:type="dcterms:W3CDTF">2015-10-12T10:58:00Z</dcterms:created>
  <dcterms:modified xsi:type="dcterms:W3CDTF">2015-10-13T09:59:00Z</dcterms:modified>
</cp:coreProperties>
</file>