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rsidRPr="00EC7F7C">
        <w:tc>
          <w:tcPr>
            <w:tcW w:w="10282" w:type="dxa"/>
          </w:tcPr>
          <w:p w:rsidR="004B2171" w:rsidRPr="00EC7F7C" w:rsidRDefault="004B2171">
            <w:pPr>
              <w:jc w:val="center"/>
              <w:rPr>
                <w:rFonts w:ascii="Arial" w:hAnsi="Arial" w:cs="Arial"/>
                <w:b/>
                <w:bCs/>
                <w:caps/>
                <w:sz w:val="24"/>
                <w:szCs w:val="24"/>
              </w:rPr>
            </w:pPr>
            <w:r>
              <w:rPr>
                <w:rFonts w:ascii="Arial" w:hAnsi="Arial" w:cs="Arial"/>
                <w:b/>
                <w:bCs/>
                <w:caps/>
                <w:sz w:val="24"/>
                <w:szCs w:val="24"/>
              </w:rPr>
              <w:t xml:space="preserve"> </w:t>
            </w:r>
            <w:r w:rsidRPr="00EC7F7C">
              <w:rPr>
                <w:rFonts w:ascii="Arial" w:hAnsi="Arial" w:cs="Arial"/>
                <w:b/>
                <w:bCs/>
                <w:caps/>
                <w:sz w:val="24"/>
                <w:szCs w:val="24"/>
              </w:rPr>
              <w:t>SITE SPECIFIC SUPPLEMENTARY INFORMATION</w:t>
            </w:r>
          </w:p>
        </w:tc>
      </w:tr>
    </w:tbl>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p>
    <w:p w:rsidR="004B2171" w:rsidRPr="00EC7F7C" w:rsidRDefault="004B2171">
      <w:pPr>
        <w:numPr>
          <w:ilvl w:val="0"/>
          <w:numId w:val="1"/>
        </w:numPr>
        <w:tabs>
          <w:tab w:val="clear" w:pos="720"/>
          <w:tab w:val="num" w:pos="0"/>
        </w:tabs>
        <w:ind w:left="0" w:firstLine="0"/>
        <w:rPr>
          <w:rFonts w:ascii="Arial" w:hAnsi="Arial" w:cs="Arial"/>
          <w:sz w:val="24"/>
          <w:szCs w:val="24"/>
        </w:rPr>
      </w:pPr>
      <w:r w:rsidRPr="00EC7F7C">
        <w:rPr>
          <w:rFonts w:ascii="Arial" w:hAnsi="Arial" w:cs="Arial"/>
          <w:sz w:val="24"/>
          <w:szCs w:val="24"/>
        </w:rPr>
        <w:t>Site Details</w:t>
      </w:r>
    </w:p>
    <w:p w:rsidR="004B2171" w:rsidRPr="00EC7F7C"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2570"/>
        <w:gridCol w:w="2571"/>
        <w:gridCol w:w="2571"/>
      </w:tblGrid>
      <w:tr w:rsidR="0025686A" w:rsidRPr="00EC7F7C">
        <w:trPr>
          <w:cantSplit/>
        </w:trPr>
        <w:tc>
          <w:tcPr>
            <w:tcW w:w="2570" w:type="dxa"/>
          </w:tcPr>
          <w:p w:rsidR="004B2171" w:rsidRPr="00EC7F7C" w:rsidRDefault="004B2171">
            <w:pPr>
              <w:rPr>
                <w:rFonts w:ascii="Arial" w:hAnsi="Arial" w:cs="Arial"/>
                <w:sz w:val="24"/>
                <w:szCs w:val="24"/>
              </w:rPr>
            </w:pPr>
            <w:r w:rsidRPr="00EC7F7C">
              <w:rPr>
                <w:rFonts w:ascii="Arial" w:hAnsi="Arial" w:cs="Arial"/>
                <w:sz w:val="24"/>
                <w:szCs w:val="24"/>
              </w:rPr>
              <w:t>Site Name:</w:t>
            </w:r>
          </w:p>
        </w:tc>
        <w:tc>
          <w:tcPr>
            <w:tcW w:w="2570" w:type="dxa"/>
          </w:tcPr>
          <w:p w:rsidR="004B2171" w:rsidRPr="00EC7F7C" w:rsidRDefault="004A4E40">
            <w:pPr>
              <w:rPr>
                <w:rFonts w:ascii="Arial" w:hAnsi="Arial" w:cs="Arial"/>
                <w:sz w:val="24"/>
                <w:szCs w:val="24"/>
              </w:rPr>
            </w:pPr>
            <w:r w:rsidRPr="00EC7F7C">
              <w:rPr>
                <w:rFonts w:ascii="Arial" w:hAnsi="Arial" w:cs="Arial"/>
                <w:sz w:val="24"/>
                <w:szCs w:val="24"/>
              </w:rPr>
              <w:t>The Spaniards Inn</w:t>
            </w:r>
          </w:p>
        </w:tc>
        <w:tc>
          <w:tcPr>
            <w:tcW w:w="2571" w:type="dxa"/>
            <w:vMerge w:val="restart"/>
          </w:tcPr>
          <w:p w:rsidR="004B2171" w:rsidRPr="00EC7F7C" w:rsidRDefault="004B2171">
            <w:pPr>
              <w:rPr>
                <w:rFonts w:ascii="Arial" w:hAnsi="Arial" w:cs="Arial"/>
                <w:sz w:val="24"/>
                <w:szCs w:val="24"/>
              </w:rPr>
            </w:pPr>
            <w:r w:rsidRPr="00EC7F7C">
              <w:rPr>
                <w:rFonts w:ascii="Arial" w:hAnsi="Arial" w:cs="Arial"/>
                <w:sz w:val="24"/>
                <w:szCs w:val="24"/>
              </w:rPr>
              <w:t>Site Address:</w:t>
            </w:r>
          </w:p>
        </w:tc>
        <w:tc>
          <w:tcPr>
            <w:tcW w:w="2571" w:type="dxa"/>
            <w:vMerge w:val="restart"/>
          </w:tcPr>
          <w:p w:rsidR="004B2171" w:rsidRPr="00EC7F7C" w:rsidRDefault="004A4E40" w:rsidP="008451C1">
            <w:pPr>
              <w:rPr>
                <w:rFonts w:ascii="Arial" w:hAnsi="Arial" w:cs="Arial"/>
                <w:sz w:val="24"/>
                <w:szCs w:val="24"/>
              </w:rPr>
            </w:pPr>
            <w:r w:rsidRPr="00EC7F7C">
              <w:rPr>
                <w:rFonts w:ascii="Arial" w:hAnsi="Arial" w:cs="Arial"/>
                <w:sz w:val="24"/>
                <w:szCs w:val="24"/>
              </w:rPr>
              <w:t>The Spaniards Inn</w:t>
            </w:r>
            <w:r w:rsidR="00E800A7" w:rsidRPr="00EC7F7C">
              <w:rPr>
                <w:rFonts w:ascii="Arial" w:hAnsi="Arial" w:cs="Arial"/>
                <w:sz w:val="24"/>
                <w:szCs w:val="24"/>
              </w:rPr>
              <w:t>,</w:t>
            </w:r>
          </w:p>
          <w:p w:rsidR="00E55D98" w:rsidRPr="00EC7F7C" w:rsidRDefault="004A4E40" w:rsidP="008451C1">
            <w:pPr>
              <w:rPr>
                <w:rFonts w:ascii="Arial" w:hAnsi="Arial" w:cs="Arial"/>
                <w:sz w:val="24"/>
                <w:szCs w:val="24"/>
              </w:rPr>
            </w:pPr>
            <w:r w:rsidRPr="00EC7F7C">
              <w:rPr>
                <w:rFonts w:ascii="Arial" w:hAnsi="Arial" w:cs="Arial"/>
                <w:sz w:val="24"/>
                <w:szCs w:val="24"/>
              </w:rPr>
              <w:t>Spaniards Road</w:t>
            </w:r>
            <w:r w:rsidR="00E800A7" w:rsidRPr="00EC7F7C">
              <w:rPr>
                <w:rFonts w:ascii="Arial" w:hAnsi="Arial" w:cs="Arial"/>
                <w:sz w:val="24"/>
                <w:szCs w:val="24"/>
              </w:rPr>
              <w:t>,</w:t>
            </w:r>
          </w:p>
          <w:p w:rsidR="00E800A7" w:rsidRPr="00EC7F7C" w:rsidRDefault="004A4E40" w:rsidP="008451C1">
            <w:pPr>
              <w:rPr>
                <w:rFonts w:ascii="Arial" w:hAnsi="Arial" w:cs="Arial"/>
                <w:sz w:val="24"/>
                <w:szCs w:val="24"/>
              </w:rPr>
            </w:pPr>
            <w:r w:rsidRPr="00EC7F7C">
              <w:rPr>
                <w:rFonts w:ascii="Arial" w:hAnsi="Arial" w:cs="Arial"/>
                <w:sz w:val="24"/>
                <w:szCs w:val="24"/>
              </w:rPr>
              <w:t>Hampstead Heath</w:t>
            </w:r>
            <w:r w:rsidR="00E55498" w:rsidRPr="00EC7F7C">
              <w:rPr>
                <w:rFonts w:ascii="Arial" w:hAnsi="Arial" w:cs="Arial"/>
                <w:sz w:val="24"/>
                <w:szCs w:val="24"/>
              </w:rPr>
              <w:t>,</w:t>
            </w:r>
          </w:p>
          <w:p w:rsidR="00E800A7" w:rsidRPr="00EC7F7C" w:rsidRDefault="004A4E40" w:rsidP="008451C1">
            <w:pPr>
              <w:rPr>
                <w:rFonts w:ascii="Arial" w:hAnsi="Arial" w:cs="Arial"/>
                <w:sz w:val="24"/>
                <w:szCs w:val="24"/>
              </w:rPr>
            </w:pPr>
            <w:r w:rsidRPr="00EC7F7C">
              <w:rPr>
                <w:rFonts w:ascii="Arial" w:hAnsi="Arial" w:cs="Arial"/>
                <w:sz w:val="24"/>
                <w:szCs w:val="24"/>
              </w:rPr>
              <w:t>NW3 7JJ</w:t>
            </w:r>
          </w:p>
        </w:tc>
      </w:tr>
      <w:tr w:rsidR="0025686A" w:rsidRPr="00EC7F7C">
        <w:trPr>
          <w:cantSplit/>
        </w:trPr>
        <w:tc>
          <w:tcPr>
            <w:tcW w:w="2570" w:type="dxa"/>
          </w:tcPr>
          <w:p w:rsidR="004B2171" w:rsidRPr="00EC7F7C" w:rsidRDefault="004B2171">
            <w:pPr>
              <w:rPr>
                <w:rFonts w:ascii="Arial" w:hAnsi="Arial" w:cs="Arial"/>
                <w:sz w:val="24"/>
                <w:szCs w:val="24"/>
              </w:rPr>
            </w:pPr>
            <w:r w:rsidRPr="00EC7F7C">
              <w:rPr>
                <w:rFonts w:ascii="Arial" w:hAnsi="Arial" w:cs="Arial"/>
                <w:sz w:val="24"/>
                <w:szCs w:val="24"/>
              </w:rPr>
              <w:t>NGR:</w:t>
            </w:r>
          </w:p>
        </w:tc>
        <w:tc>
          <w:tcPr>
            <w:tcW w:w="2570" w:type="dxa"/>
          </w:tcPr>
          <w:p w:rsidR="004B2171" w:rsidRPr="00EC7F7C" w:rsidRDefault="004A4E40">
            <w:pPr>
              <w:rPr>
                <w:rFonts w:ascii="Arial" w:hAnsi="Arial" w:cs="Arial"/>
                <w:sz w:val="24"/>
                <w:szCs w:val="24"/>
              </w:rPr>
            </w:pPr>
            <w:r w:rsidRPr="00EC7F7C">
              <w:rPr>
                <w:rFonts w:ascii="Arial" w:hAnsi="Arial" w:cs="Arial"/>
                <w:sz w:val="24"/>
                <w:szCs w:val="24"/>
              </w:rPr>
              <w:t>E: 526612  N: 1</w:t>
            </w:r>
            <w:r w:rsidR="00E55498" w:rsidRPr="00EC7F7C">
              <w:rPr>
                <w:rFonts w:ascii="Arial" w:hAnsi="Arial" w:cs="Arial"/>
                <w:sz w:val="24"/>
                <w:szCs w:val="24"/>
              </w:rPr>
              <w:t>8</w:t>
            </w:r>
            <w:r w:rsidRPr="00EC7F7C">
              <w:rPr>
                <w:rFonts w:ascii="Arial" w:hAnsi="Arial" w:cs="Arial"/>
                <w:sz w:val="24"/>
                <w:szCs w:val="24"/>
              </w:rPr>
              <w:t>7163</w:t>
            </w:r>
          </w:p>
        </w:tc>
        <w:tc>
          <w:tcPr>
            <w:tcW w:w="2571" w:type="dxa"/>
            <w:vMerge/>
          </w:tcPr>
          <w:p w:rsidR="004B2171" w:rsidRPr="00EC7F7C" w:rsidRDefault="004B2171">
            <w:pPr>
              <w:rPr>
                <w:rFonts w:ascii="Arial" w:hAnsi="Arial" w:cs="Arial"/>
                <w:sz w:val="24"/>
                <w:szCs w:val="24"/>
              </w:rPr>
            </w:pPr>
          </w:p>
        </w:tc>
        <w:tc>
          <w:tcPr>
            <w:tcW w:w="2571" w:type="dxa"/>
            <w:vMerge/>
          </w:tcPr>
          <w:p w:rsidR="004B2171" w:rsidRPr="00EC7F7C" w:rsidRDefault="004B2171">
            <w:pPr>
              <w:rPr>
                <w:rFonts w:ascii="Arial" w:hAnsi="Arial" w:cs="Arial"/>
                <w:sz w:val="24"/>
                <w:szCs w:val="24"/>
              </w:rPr>
            </w:pPr>
          </w:p>
        </w:tc>
      </w:tr>
      <w:tr w:rsidR="0025686A" w:rsidRPr="00EC7F7C">
        <w:tc>
          <w:tcPr>
            <w:tcW w:w="2570" w:type="dxa"/>
          </w:tcPr>
          <w:p w:rsidR="004B2171" w:rsidRPr="00EC7F7C" w:rsidRDefault="004B2171">
            <w:pPr>
              <w:rPr>
                <w:rFonts w:ascii="Arial" w:hAnsi="Arial" w:cs="Arial"/>
                <w:sz w:val="24"/>
                <w:szCs w:val="24"/>
              </w:rPr>
            </w:pPr>
            <w:r w:rsidRPr="00EC7F7C">
              <w:rPr>
                <w:rFonts w:ascii="Arial" w:hAnsi="Arial" w:cs="Arial"/>
                <w:sz w:val="24"/>
                <w:szCs w:val="24"/>
              </w:rPr>
              <w:t>Site Ref Number:</w:t>
            </w:r>
          </w:p>
        </w:tc>
        <w:tc>
          <w:tcPr>
            <w:tcW w:w="2570" w:type="dxa"/>
          </w:tcPr>
          <w:p w:rsidR="004B2171" w:rsidRPr="00EC7F7C" w:rsidRDefault="004A4E40" w:rsidP="00EA6917">
            <w:pPr>
              <w:rPr>
                <w:rFonts w:ascii="Arial" w:hAnsi="Arial" w:cs="Arial"/>
                <w:sz w:val="24"/>
                <w:szCs w:val="24"/>
              </w:rPr>
            </w:pPr>
            <w:r w:rsidRPr="00EC7F7C">
              <w:rPr>
                <w:rFonts w:ascii="Arial" w:hAnsi="Arial" w:cs="Arial"/>
                <w:sz w:val="24"/>
                <w:szCs w:val="24"/>
              </w:rPr>
              <w:t>NW0027</w:t>
            </w:r>
          </w:p>
        </w:tc>
        <w:tc>
          <w:tcPr>
            <w:tcW w:w="2571" w:type="dxa"/>
          </w:tcPr>
          <w:p w:rsidR="004B2171" w:rsidRPr="00EC7F7C" w:rsidRDefault="004B2171">
            <w:pPr>
              <w:rPr>
                <w:rFonts w:ascii="Arial" w:hAnsi="Arial" w:cs="Arial"/>
                <w:sz w:val="24"/>
                <w:szCs w:val="24"/>
              </w:rPr>
            </w:pPr>
            <w:r w:rsidRPr="00EC7F7C">
              <w:rPr>
                <w:rFonts w:ascii="Arial" w:hAnsi="Arial" w:cs="Arial"/>
                <w:sz w:val="24"/>
                <w:szCs w:val="24"/>
              </w:rPr>
              <w:t xml:space="preserve">Site Type: Macro </w:t>
            </w:r>
          </w:p>
        </w:tc>
        <w:tc>
          <w:tcPr>
            <w:tcW w:w="2571" w:type="dxa"/>
          </w:tcPr>
          <w:p w:rsidR="004B2171" w:rsidRPr="00EC7F7C" w:rsidRDefault="00C92555">
            <w:pPr>
              <w:rPr>
                <w:rFonts w:ascii="Arial" w:hAnsi="Arial" w:cs="Arial"/>
                <w:sz w:val="24"/>
                <w:szCs w:val="24"/>
              </w:rPr>
            </w:pPr>
            <w:r w:rsidRPr="00EC7F7C">
              <w:rPr>
                <w:rFonts w:ascii="Arial" w:hAnsi="Arial" w:cs="Arial"/>
                <w:sz w:val="24"/>
                <w:szCs w:val="24"/>
              </w:rPr>
              <w:t xml:space="preserve">Upgrade </w:t>
            </w:r>
          </w:p>
        </w:tc>
      </w:tr>
    </w:tbl>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p>
    <w:p w:rsidR="004B2171" w:rsidRPr="00EC7F7C" w:rsidRDefault="004B2171">
      <w:pPr>
        <w:numPr>
          <w:ilvl w:val="0"/>
          <w:numId w:val="1"/>
        </w:numPr>
        <w:tabs>
          <w:tab w:val="clear" w:pos="720"/>
          <w:tab w:val="num" w:pos="0"/>
        </w:tabs>
        <w:ind w:left="0" w:firstLine="0"/>
        <w:rPr>
          <w:rFonts w:ascii="Arial" w:hAnsi="Arial" w:cs="Arial"/>
          <w:sz w:val="24"/>
          <w:szCs w:val="24"/>
        </w:rPr>
      </w:pPr>
      <w:r w:rsidRPr="00EC7F7C">
        <w:rPr>
          <w:rFonts w:ascii="Arial" w:hAnsi="Arial" w:cs="Arial"/>
          <w:sz w:val="24"/>
          <w:szCs w:val="24"/>
        </w:rPr>
        <w:t>Pre Application Check List</w:t>
      </w:r>
    </w:p>
    <w:p w:rsidR="004B2171" w:rsidRPr="00EC7F7C" w:rsidRDefault="004B2171">
      <w:pPr>
        <w:rPr>
          <w:rFonts w:ascii="Arial" w:hAnsi="Arial" w:cs="Arial"/>
          <w:sz w:val="24"/>
          <w:szCs w:val="24"/>
        </w:rPr>
      </w:pPr>
    </w:p>
    <w:p w:rsidR="004B2171" w:rsidRPr="00EC7F7C" w:rsidRDefault="004B2171">
      <w:pPr>
        <w:rPr>
          <w:rFonts w:ascii="Arial" w:hAnsi="Arial" w:cs="Arial"/>
          <w:b/>
          <w:bCs/>
          <w:sz w:val="24"/>
          <w:szCs w:val="24"/>
        </w:rPr>
      </w:pPr>
      <w:r w:rsidRPr="00EC7F7C">
        <w:rPr>
          <w:rFonts w:ascii="Arial" w:hAnsi="Arial" w:cs="Arial"/>
          <w:b/>
          <w:bCs/>
          <w:sz w:val="24"/>
          <w:szCs w:val="24"/>
        </w:rPr>
        <w:t>Site Selection</w:t>
      </w:r>
    </w:p>
    <w:p w:rsidR="004B2171" w:rsidRPr="00EC7F7C"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134"/>
        <w:gridCol w:w="1243"/>
      </w:tblGrid>
      <w:tr w:rsidR="004B2171" w:rsidRPr="00EC7F7C">
        <w:tc>
          <w:tcPr>
            <w:tcW w:w="7905" w:type="dxa"/>
          </w:tcPr>
          <w:p w:rsidR="004B2171" w:rsidRPr="00EC7F7C" w:rsidRDefault="004B2171">
            <w:pPr>
              <w:rPr>
                <w:rFonts w:ascii="Arial" w:hAnsi="Arial" w:cs="Arial"/>
                <w:sz w:val="24"/>
                <w:szCs w:val="24"/>
              </w:rPr>
            </w:pPr>
            <w:r w:rsidRPr="00EC7F7C">
              <w:rPr>
                <w:rFonts w:ascii="Arial" w:hAnsi="Arial" w:cs="Arial"/>
                <w:sz w:val="24"/>
                <w:szCs w:val="24"/>
              </w:rPr>
              <w:t>Was an LPA mast register used to check for suitable sites by the operator or the LPA?</w:t>
            </w:r>
          </w:p>
        </w:tc>
        <w:tc>
          <w:tcPr>
            <w:tcW w:w="1134" w:type="dxa"/>
          </w:tcPr>
          <w:p w:rsidR="004B2171" w:rsidRPr="00EC7F7C" w:rsidRDefault="004B2171">
            <w:pPr>
              <w:jc w:val="center"/>
              <w:rPr>
                <w:rFonts w:ascii="Arial" w:hAnsi="Arial" w:cs="Arial"/>
                <w:sz w:val="24"/>
                <w:szCs w:val="24"/>
              </w:rPr>
            </w:pPr>
          </w:p>
        </w:tc>
        <w:tc>
          <w:tcPr>
            <w:tcW w:w="1243" w:type="dxa"/>
          </w:tcPr>
          <w:p w:rsidR="004B2171" w:rsidRPr="00EC7F7C" w:rsidRDefault="004B2171">
            <w:pPr>
              <w:jc w:val="center"/>
              <w:rPr>
                <w:rFonts w:ascii="Arial" w:hAnsi="Arial" w:cs="Arial"/>
                <w:sz w:val="24"/>
                <w:szCs w:val="24"/>
              </w:rPr>
            </w:pPr>
            <w:r w:rsidRPr="00EC7F7C">
              <w:rPr>
                <w:rFonts w:ascii="Arial" w:hAnsi="Arial" w:cs="Arial"/>
                <w:sz w:val="24"/>
                <w:szCs w:val="24"/>
              </w:rPr>
              <w:t>No</w:t>
            </w:r>
          </w:p>
        </w:tc>
      </w:tr>
      <w:tr w:rsidR="004B2171" w:rsidRPr="00EC7F7C">
        <w:trPr>
          <w:cantSplit/>
          <w:trHeight w:val="855"/>
        </w:trPr>
        <w:tc>
          <w:tcPr>
            <w:tcW w:w="10282" w:type="dxa"/>
            <w:gridSpan w:val="3"/>
          </w:tcPr>
          <w:p w:rsidR="004B2171" w:rsidRPr="00EC7F7C" w:rsidRDefault="004B2171">
            <w:pPr>
              <w:rPr>
                <w:rFonts w:ascii="Arial" w:hAnsi="Arial" w:cs="Arial"/>
                <w:sz w:val="24"/>
                <w:szCs w:val="24"/>
              </w:rPr>
            </w:pPr>
            <w:r w:rsidRPr="00EC7F7C">
              <w:rPr>
                <w:rFonts w:ascii="Arial" w:hAnsi="Arial" w:cs="Arial"/>
                <w:sz w:val="24"/>
                <w:szCs w:val="24"/>
              </w:rPr>
              <w:t>If no explain why:</w:t>
            </w:r>
          </w:p>
          <w:p w:rsidR="004B2171" w:rsidRPr="00EC7F7C" w:rsidRDefault="004B2171">
            <w:pPr>
              <w:rPr>
                <w:rFonts w:ascii="Arial" w:hAnsi="Arial" w:cs="Arial"/>
                <w:sz w:val="24"/>
                <w:szCs w:val="24"/>
              </w:rPr>
            </w:pPr>
          </w:p>
          <w:p w:rsidR="004B2171" w:rsidRPr="00EC7F7C" w:rsidRDefault="00151421">
            <w:pPr>
              <w:rPr>
                <w:rFonts w:ascii="Arial" w:hAnsi="Arial" w:cs="Arial"/>
                <w:sz w:val="24"/>
                <w:szCs w:val="24"/>
              </w:rPr>
            </w:pPr>
            <w:r w:rsidRPr="00EC7F7C">
              <w:rPr>
                <w:rFonts w:ascii="Arial" w:hAnsi="Arial" w:cs="Arial"/>
                <w:sz w:val="24"/>
                <w:szCs w:val="24"/>
              </w:rPr>
              <w:t>After a phone call to the LPA it was felt that the industry database was a more up to date source of information.</w:t>
            </w:r>
          </w:p>
          <w:p w:rsidR="004B2171" w:rsidRPr="00EC7F7C" w:rsidRDefault="004B2171">
            <w:pPr>
              <w:rPr>
                <w:rFonts w:ascii="Arial" w:hAnsi="Arial" w:cs="Arial"/>
                <w:sz w:val="24"/>
                <w:szCs w:val="24"/>
              </w:rPr>
            </w:pPr>
          </w:p>
        </w:tc>
      </w:tr>
      <w:tr w:rsidR="004B2171" w:rsidRPr="00EC7F7C">
        <w:tc>
          <w:tcPr>
            <w:tcW w:w="7905" w:type="dxa"/>
          </w:tcPr>
          <w:p w:rsidR="004B2171" w:rsidRPr="00EC7F7C" w:rsidRDefault="004B2171">
            <w:pPr>
              <w:rPr>
                <w:rFonts w:ascii="Arial" w:hAnsi="Arial" w:cs="Arial"/>
                <w:sz w:val="24"/>
                <w:szCs w:val="24"/>
              </w:rPr>
            </w:pPr>
            <w:r w:rsidRPr="00EC7F7C">
              <w:rPr>
                <w:rFonts w:ascii="Arial" w:hAnsi="Arial" w:cs="Arial"/>
                <w:sz w:val="24"/>
                <w:szCs w:val="24"/>
              </w:rPr>
              <w:t>Was the industry site database checked for suitable sites by the operator:</w:t>
            </w:r>
          </w:p>
        </w:tc>
        <w:tc>
          <w:tcPr>
            <w:tcW w:w="1134" w:type="dxa"/>
          </w:tcPr>
          <w:p w:rsidR="004B2171" w:rsidRPr="00EC7F7C" w:rsidRDefault="004B2171">
            <w:pPr>
              <w:jc w:val="center"/>
              <w:rPr>
                <w:rFonts w:ascii="Arial" w:hAnsi="Arial" w:cs="Arial"/>
                <w:sz w:val="24"/>
                <w:szCs w:val="24"/>
              </w:rPr>
            </w:pPr>
            <w:r w:rsidRPr="00EC7F7C">
              <w:rPr>
                <w:rFonts w:ascii="Arial" w:hAnsi="Arial" w:cs="Arial"/>
                <w:sz w:val="24"/>
                <w:szCs w:val="24"/>
              </w:rPr>
              <w:t>Yes</w:t>
            </w:r>
          </w:p>
        </w:tc>
        <w:tc>
          <w:tcPr>
            <w:tcW w:w="1243" w:type="dxa"/>
          </w:tcPr>
          <w:p w:rsidR="004B2171" w:rsidRPr="00EC7F7C" w:rsidRDefault="004B2171">
            <w:pPr>
              <w:jc w:val="center"/>
              <w:rPr>
                <w:rFonts w:ascii="Arial" w:hAnsi="Arial" w:cs="Arial"/>
                <w:sz w:val="24"/>
                <w:szCs w:val="24"/>
              </w:rPr>
            </w:pPr>
          </w:p>
        </w:tc>
      </w:tr>
      <w:tr w:rsidR="004B2171" w:rsidRPr="00EC7F7C">
        <w:trPr>
          <w:cantSplit/>
          <w:trHeight w:val="899"/>
        </w:trPr>
        <w:tc>
          <w:tcPr>
            <w:tcW w:w="10282" w:type="dxa"/>
            <w:gridSpan w:val="3"/>
          </w:tcPr>
          <w:p w:rsidR="004B2171" w:rsidRPr="00EC7F7C" w:rsidRDefault="004B2171">
            <w:pPr>
              <w:rPr>
                <w:rFonts w:ascii="Arial" w:hAnsi="Arial" w:cs="Arial"/>
                <w:sz w:val="24"/>
                <w:szCs w:val="24"/>
              </w:rPr>
            </w:pPr>
            <w:r w:rsidRPr="00EC7F7C">
              <w:rPr>
                <w:rFonts w:ascii="Arial" w:hAnsi="Arial" w:cs="Arial"/>
                <w:sz w:val="24"/>
                <w:szCs w:val="24"/>
              </w:rPr>
              <w:t>If no explain why:</w:t>
            </w:r>
          </w:p>
          <w:p w:rsidR="004B2171" w:rsidRPr="00EC7F7C" w:rsidRDefault="004B2171">
            <w:pPr>
              <w:rPr>
                <w:rFonts w:ascii="Arial" w:hAnsi="Arial" w:cs="Arial"/>
                <w:sz w:val="24"/>
                <w:szCs w:val="24"/>
              </w:rPr>
            </w:pPr>
          </w:p>
          <w:p w:rsidR="004B2171" w:rsidRPr="00EC7F7C" w:rsidRDefault="004B2171" w:rsidP="00CD5FD8">
            <w:pPr>
              <w:rPr>
                <w:rFonts w:ascii="Arial" w:hAnsi="Arial" w:cs="Arial"/>
                <w:sz w:val="24"/>
                <w:szCs w:val="24"/>
              </w:rPr>
            </w:pPr>
            <w:r w:rsidRPr="00EC7F7C">
              <w:rPr>
                <w:rFonts w:ascii="Arial" w:hAnsi="Arial" w:cs="Arial"/>
                <w:sz w:val="24"/>
                <w:szCs w:val="24"/>
              </w:rPr>
              <w:t>N/A</w:t>
            </w:r>
          </w:p>
        </w:tc>
      </w:tr>
    </w:tbl>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r w:rsidRPr="00EC7F7C">
        <w:rPr>
          <w:rFonts w:ascii="Arial" w:hAnsi="Arial" w:cs="Arial"/>
          <w:b/>
          <w:bCs/>
          <w:sz w:val="24"/>
          <w:szCs w:val="24"/>
        </w:rPr>
        <w:t>Annual roll out consultation with LPA</w:t>
      </w:r>
    </w:p>
    <w:p w:rsidR="004B2171" w:rsidRPr="00EC7F7C"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1"/>
        <w:gridCol w:w="5141"/>
      </w:tblGrid>
      <w:tr w:rsidR="004B2171" w:rsidRPr="00EC7F7C">
        <w:tc>
          <w:tcPr>
            <w:tcW w:w="5141" w:type="dxa"/>
          </w:tcPr>
          <w:p w:rsidR="004B2171" w:rsidRPr="00EC7F7C" w:rsidRDefault="004B2171">
            <w:pPr>
              <w:rPr>
                <w:rFonts w:ascii="Arial" w:hAnsi="Arial" w:cs="Arial"/>
                <w:sz w:val="24"/>
                <w:szCs w:val="24"/>
              </w:rPr>
            </w:pPr>
            <w:r w:rsidRPr="00EC7F7C">
              <w:rPr>
                <w:rFonts w:ascii="Arial" w:hAnsi="Arial" w:cs="Arial"/>
                <w:sz w:val="24"/>
                <w:szCs w:val="24"/>
              </w:rPr>
              <w:t>Date of last annual rollout information/submission:</w:t>
            </w:r>
          </w:p>
        </w:tc>
        <w:tc>
          <w:tcPr>
            <w:tcW w:w="5141" w:type="dxa"/>
          </w:tcPr>
          <w:p w:rsidR="004B2171" w:rsidRPr="00EC7F7C" w:rsidRDefault="009A04F8">
            <w:pPr>
              <w:rPr>
                <w:rFonts w:ascii="Arial" w:hAnsi="Arial" w:cs="Arial"/>
                <w:sz w:val="24"/>
                <w:szCs w:val="24"/>
              </w:rPr>
            </w:pPr>
            <w:r w:rsidRPr="00EC7F7C">
              <w:rPr>
                <w:rFonts w:ascii="Arial" w:hAnsi="Arial" w:cs="Arial"/>
                <w:sz w:val="24"/>
                <w:szCs w:val="24"/>
              </w:rPr>
              <w:t>These can be emailed to the LPA on request</w:t>
            </w:r>
          </w:p>
        </w:tc>
      </w:tr>
      <w:tr w:rsidR="004B2171" w:rsidRPr="00EC7F7C">
        <w:tc>
          <w:tcPr>
            <w:tcW w:w="5141" w:type="dxa"/>
          </w:tcPr>
          <w:p w:rsidR="004B2171" w:rsidRPr="00EC7F7C" w:rsidRDefault="004B2171">
            <w:pPr>
              <w:rPr>
                <w:rFonts w:ascii="Arial" w:hAnsi="Arial" w:cs="Arial"/>
                <w:sz w:val="24"/>
                <w:szCs w:val="24"/>
              </w:rPr>
            </w:pPr>
            <w:r w:rsidRPr="00EC7F7C">
              <w:rPr>
                <w:rFonts w:ascii="Arial" w:hAnsi="Arial" w:cs="Arial"/>
                <w:sz w:val="24"/>
                <w:szCs w:val="24"/>
              </w:rPr>
              <w:t>Name of Contact:</w:t>
            </w:r>
          </w:p>
        </w:tc>
        <w:tc>
          <w:tcPr>
            <w:tcW w:w="5141" w:type="dxa"/>
          </w:tcPr>
          <w:p w:rsidR="004B2171" w:rsidRPr="00EC7F7C" w:rsidRDefault="009A04F8" w:rsidP="00EA6917">
            <w:pPr>
              <w:jc w:val="both"/>
              <w:rPr>
                <w:rFonts w:ascii="Arial" w:hAnsi="Arial" w:cs="Arial"/>
                <w:sz w:val="24"/>
                <w:szCs w:val="24"/>
              </w:rPr>
            </w:pPr>
            <w:r w:rsidRPr="00EC7F7C">
              <w:rPr>
                <w:rFonts w:ascii="Arial" w:hAnsi="Arial" w:cs="Arial"/>
                <w:sz w:val="24"/>
                <w:szCs w:val="24"/>
              </w:rPr>
              <w:t>These can be emailed to the LPA on request</w:t>
            </w:r>
          </w:p>
        </w:tc>
      </w:tr>
      <w:tr w:rsidR="004B2171" w:rsidRPr="00EC7F7C">
        <w:trPr>
          <w:trHeight w:val="883"/>
        </w:trPr>
        <w:tc>
          <w:tcPr>
            <w:tcW w:w="5141" w:type="dxa"/>
          </w:tcPr>
          <w:p w:rsidR="004B2171" w:rsidRPr="00EC7F7C" w:rsidRDefault="004B2171">
            <w:pPr>
              <w:rPr>
                <w:rFonts w:ascii="Arial" w:hAnsi="Arial" w:cs="Arial"/>
                <w:sz w:val="24"/>
                <w:szCs w:val="24"/>
              </w:rPr>
            </w:pPr>
            <w:r w:rsidRPr="00EC7F7C">
              <w:rPr>
                <w:rFonts w:ascii="Arial" w:hAnsi="Arial" w:cs="Arial"/>
                <w:sz w:val="24"/>
                <w:szCs w:val="24"/>
              </w:rPr>
              <w:t>Summary of outcome/Main issues raised:</w:t>
            </w:r>
          </w:p>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p>
        </w:tc>
        <w:tc>
          <w:tcPr>
            <w:tcW w:w="5141" w:type="dxa"/>
          </w:tcPr>
          <w:p w:rsidR="004B2171" w:rsidRPr="00EC7F7C" w:rsidRDefault="003E45BB" w:rsidP="003E45BB">
            <w:pPr>
              <w:rPr>
                <w:rFonts w:ascii="Arial" w:hAnsi="Arial" w:cs="Arial"/>
                <w:sz w:val="24"/>
                <w:szCs w:val="24"/>
              </w:rPr>
            </w:pPr>
            <w:r w:rsidRPr="00EC7F7C">
              <w:rPr>
                <w:rFonts w:ascii="Arial" w:hAnsi="Arial" w:cs="Arial"/>
                <w:sz w:val="24"/>
                <w:szCs w:val="24"/>
              </w:rPr>
              <w:t>No comments have been received at the time of submission.</w:t>
            </w:r>
          </w:p>
        </w:tc>
      </w:tr>
    </w:tbl>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r w:rsidRPr="00EC7F7C">
        <w:rPr>
          <w:rFonts w:ascii="Arial" w:hAnsi="Arial" w:cs="Arial"/>
          <w:b/>
          <w:bCs/>
          <w:sz w:val="24"/>
          <w:szCs w:val="24"/>
        </w:rPr>
        <w:t>Pre-application consultation with LPA</w:t>
      </w:r>
    </w:p>
    <w:p w:rsidR="004B2171" w:rsidRPr="00EC7F7C"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134"/>
        <w:gridCol w:w="1243"/>
      </w:tblGrid>
      <w:tr w:rsidR="0025686A" w:rsidRPr="00EC7F7C">
        <w:trPr>
          <w:cantSplit/>
        </w:trPr>
        <w:tc>
          <w:tcPr>
            <w:tcW w:w="7905" w:type="dxa"/>
          </w:tcPr>
          <w:p w:rsidR="004B2171" w:rsidRPr="00EC7F7C" w:rsidRDefault="004B2171">
            <w:pPr>
              <w:rPr>
                <w:rFonts w:ascii="Arial" w:hAnsi="Arial" w:cs="Arial"/>
                <w:sz w:val="24"/>
                <w:szCs w:val="24"/>
              </w:rPr>
            </w:pPr>
            <w:r w:rsidRPr="00EC7F7C">
              <w:rPr>
                <w:rFonts w:ascii="Arial" w:hAnsi="Arial" w:cs="Arial"/>
                <w:sz w:val="24"/>
                <w:szCs w:val="24"/>
              </w:rPr>
              <w:t>Date of written offer of pre-application consultation:</w:t>
            </w:r>
          </w:p>
        </w:tc>
        <w:tc>
          <w:tcPr>
            <w:tcW w:w="2377" w:type="dxa"/>
            <w:gridSpan w:val="2"/>
          </w:tcPr>
          <w:p w:rsidR="004B2171" w:rsidRPr="00EC7F7C" w:rsidRDefault="004B2171">
            <w:pPr>
              <w:rPr>
                <w:rFonts w:ascii="Arial" w:hAnsi="Arial" w:cs="Arial"/>
                <w:sz w:val="24"/>
                <w:szCs w:val="24"/>
              </w:rPr>
            </w:pPr>
          </w:p>
        </w:tc>
      </w:tr>
      <w:tr w:rsidR="0025686A" w:rsidRPr="00EC7F7C">
        <w:tc>
          <w:tcPr>
            <w:tcW w:w="7905" w:type="dxa"/>
          </w:tcPr>
          <w:p w:rsidR="004B2171" w:rsidRPr="00EC7F7C" w:rsidRDefault="004B2171">
            <w:pPr>
              <w:rPr>
                <w:rFonts w:ascii="Arial" w:hAnsi="Arial" w:cs="Arial"/>
                <w:sz w:val="24"/>
                <w:szCs w:val="24"/>
              </w:rPr>
            </w:pPr>
            <w:r w:rsidRPr="00EC7F7C">
              <w:rPr>
                <w:rFonts w:ascii="Arial" w:hAnsi="Arial" w:cs="Arial"/>
                <w:sz w:val="24"/>
                <w:szCs w:val="24"/>
              </w:rPr>
              <w:t xml:space="preserve">Was there pre-application contact: </w:t>
            </w:r>
          </w:p>
        </w:tc>
        <w:tc>
          <w:tcPr>
            <w:tcW w:w="1134" w:type="dxa"/>
          </w:tcPr>
          <w:p w:rsidR="004B2171" w:rsidRPr="00EC7F7C" w:rsidRDefault="004B2171">
            <w:pPr>
              <w:jc w:val="center"/>
              <w:rPr>
                <w:rFonts w:ascii="Arial" w:hAnsi="Arial" w:cs="Arial"/>
                <w:sz w:val="24"/>
                <w:szCs w:val="24"/>
              </w:rPr>
            </w:pPr>
          </w:p>
        </w:tc>
        <w:tc>
          <w:tcPr>
            <w:tcW w:w="1243" w:type="dxa"/>
          </w:tcPr>
          <w:p w:rsidR="004B2171" w:rsidRPr="00EC7F7C" w:rsidRDefault="002B077A">
            <w:pPr>
              <w:rPr>
                <w:rFonts w:ascii="Arial" w:hAnsi="Arial" w:cs="Arial"/>
                <w:sz w:val="24"/>
                <w:szCs w:val="24"/>
              </w:rPr>
            </w:pPr>
            <w:r w:rsidRPr="00EC7F7C">
              <w:rPr>
                <w:rFonts w:ascii="Arial" w:hAnsi="Arial" w:cs="Arial"/>
                <w:sz w:val="24"/>
                <w:szCs w:val="24"/>
              </w:rPr>
              <w:t>No</w:t>
            </w:r>
          </w:p>
        </w:tc>
      </w:tr>
      <w:tr w:rsidR="0025686A" w:rsidRPr="00EC7F7C">
        <w:trPr>
          <w:cantSplit/>
        </w:trPr>
        <w:tc>
          <w:tcPr>
            <w:tcW w:w="7905" w:type="dxa"/>
          </w:tcPr>
          <w:p w:rsidR="004B2171" w:rsidRPr="00EC7F7C" w:rsidRDefault="004B2171">
            <w:pPr>
              <w:rPr>
                <w:rFonts w:ascii="Arial" w:hAnsi="Arial" w:cs="Arial"/>
                <w:sz w:val="24"/>
                <w:szCs w:val="24"/>
              </w:rPr>
            </w:pPr>
            <w:r w:rsidRPr="00EC7F7C">
              <w:rPr>
                <w:rFonts w:ascii="Arial" w:hAnsi="Arial" w:cs="Arial"/>
                <w:sz w:val="24"/>
                <w:szCs w:val="24"/>
              </w:rPr>
              <w:t>Date of pre-application contact:</w:t>
            </w:r>
          </w:p>
        </w:tc>
        <w:tc>
          <w:tcPr>
            <w:tcW w:w="2377" w:type="dxa"/>
            <w:gridSpan w:val="2"/>
          </w:tcPr>
          <w:p w:rsidR="004B2171" w:rsidRPr="00EC7F7C" w:rsidRDefault="002B077A">
            <w:pPr>
              <w:rPr>
                <w:rFonts w:ascii="Arial" w:hAnsi="Arial" w:cs="Arial"/>
                <w:sz w:val="24"/>
                <w:szCs w:val="24"/>
              </w:rPr>
            </w:pPr>
            <w:r w:rsidRPr="00EC7F7C">
              <w:rPr>
                <w:rFonts w:ascii="Arial" w:hAnsi="Arial" w:cs="Arial"/>
                <w:sz w:val="24"/>
                <w:szCs w:val="24"/>
              </w:rPr>
              <w:t>N/A</w:t>
            </w:r>
          </w:p>
        </w:tc>
      </w:tr>
      <w:tr w:rsidR="0025686A" w:rsidRPr="00EC7F7C">
        <w:trPr>
          <w:cantSplit/>
        </w:trPr>
        <w:tc>
          <w:tcPr>
            <w:tcW w:w="7905" w:type="dxa"/>
          </w:tcPr>
          <w:p w:rsidR="004B2171" w:rsidRPr="00EC7F7C" w:rsidRDefault="004B2171">
            <w:pPr>
              <w:rPr>
                <w:rFonts w:ascii="Arial" w:hAnsi="Arial" w:cs="Arial"/>
                <w:sz w:val="24"/>
                <w:szCs w:val="24"/>
              </w:rPr>
            </w:pPr>
            <w:r w:rsidRPr="00EC7F7C">
              <w:rPr>
                <w:rFonts w:ascii="Arial" w:hAnsi="Arial" w:cs="Arial"/>
                <w:sz w:val="24"/>
                <w:szCs w:val="24"/>
              </w:rPr>
              <w:t>Name of contact:</w:t>
            </w:r>
          </w:p>
        </w:tc>
        <w:tc>
          <w:tcPr>
            <w:tcW w:w="2377" w:type="dxa"/>
            <w:gridSpan w:val="2"/>
          </w:tcPr>
          <w:p w:rsidR="004B2171" w:rsidRPr="00EC7F7C" w:rsidRDefault="003E45BB" w:rsidP="00AF46A0">
            <w:pPr>
              <w:rPr>
                <w:rFonts w:ascii="Arial" w:hAnsi="Arial" w:cs="Arial"/>
                <w:sz w:val="24"/>
                <w:szCs w:val="24"/>
              </w:rPr>
            </w:pPr>
            <w:r w:rsidRPr="00EC7F7C">
              <w:rPr>
                <w:rFonts w:ascii="Arial" w:hAnsi="Arial" w:cs="Arial"/>
                <w:sz w:val="24"/>
                <w:szCs w:val="24"/>
              </w:rPr>
              <w:t>The Director of Planning</w:t>
            </w:r>
          </w:p>
        </w:tc>
      </w:tr>
      <w:tr w:rsidR="0025686A" w:rsidRPr="00EC7F7C">
        <w:trPr>
          <w:cantSplit/>
          <w:trHeight w:val="825"/>
        </w:trPr>
        <w:tc>
          <w:tcPr>
            <w:tcW w:w="10282" w:type="dxa"/>
            <w:gridSpan w:val="3"/>
          </w:tcPr>
          <w:p w:rsidR="004B2171" w:rsidRPr="00EC7F7C" w:rsidRDefault="004B2171">
            <w:pPr>
              <w:rPr>
                <w:rFonts w:ascii="Arial" w:hAnsi="Arial" w:cs="Arial"/>
                <w:sz w:val="24"/>
                <w:szCs w:val="24"/>
              </w:rPr>
            </w:pPr>
            <w:r w:rsidRPr="00EC7F7C">
              <w:rPr>
                <w:rFonts w:ascii="Arial" w:hAnsi="Arial" w:cs="Arial"/>
                <w:sz w:val="24"/>
                <w:szCs w:val="24"/>
              </w:rPr>
              <w:t>Summary of outcome/Main issues raised:</w:t>
            </w:r>
          </w:p>
          <w:p w:rsidR="004B2171" w:rsidRPr="00EC7F7C" w:rsidRDefault="004B2171" w:rsidP="00EA6917">
            <w:pPr>
              <w:rPr>
                <w:rFonts w:ascii="Arial" w:hAnsi="Arial" w:cs="Arial"/>
                <w:sz w:val="24"/>
                <w:szCs w:val="24"/>
              </w:rPr>
            </w:pPr>
          </w:p>
          <w:p w:rsidR="003E45BB" w:rsidRPr="00EC7F7C" w:rsidRDefault="002B077A" w:rsidP="00C37870">
            <w:pPr>
              <w:rPr>
                <w:rFonts w:ascii="Arial" w:hAnsi="Arial" w:cs="Arial"/>
                <w:sz w:val="24"/>
                <w:szCs w:val="24"/>
              </w:rPr>
            </w:pPr>
            <w:r w:rsidRPr="00EC7F7C">
              <w:rPr>
                <w:rFonts w:ascii="Arial" w:hAnsi="Arial" w:cs="Arial"/>
                <w:sz w:val="24"/>
                <w:szCs w:val="24"/>
              </w:rPr>
              <w:t>No specific comments received to date</w:t>
            </w:r>
            <w:r w:rsidR="000F6DDA" w:rsidRPr="00EC7F7C">
              <w:rPr>
                <w:rFonts w:ascii="Arial" w:hAnsi="Arial" w:cs="Arial"/>
                <w:sz w:val="24"/>
                <w:szCs w:val="24"/>
              </w:rPr>
              <w:t>.</w:t>
            </w:r>
            <w:r w:rsidR="00071CE2" w:rsidRPr="00EC7F7C">
              <w:rPr>
                <w:rFonts w:ascii="Arial" w:hAnsi="Arial" w:cs="Arial"/>
                <w:sz w:val="24"/>
                <w:szCs w:val="24"/>
              </w:rPr>
              <w:t xml:space="preserve">  </w:t>
            </w:r>
          </w:p>
        </w:tc>
      </w:tr>
    </w:tbl>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r w:rsidRPr="00EC7F7C">
        <w:rPr>
          <w:rFonts w:ascii="Arial" w:hAnsi="Arial" w:cs="Arial"/>
          <w:b/>
          <w:bCs/>
          <w:sz w:val="24"/>
          <w:szCs w:val="24"/>
        </w:rPr>
        <w:t>Ten Commitments Consultation</w:t>
      </w:r>
    </w:p>
    <w:p w:rsidR="004B2171" w:rsidRPr="00EC7F7C"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134"/>
        <w:gridCol w:w="1134"/>
        <w:gridCol w:w="1243"/>
      </w:tblGrid>
      <w:tr w:rsidR="0025686A" w:rsidRPr="00EC7F7C">
        <w:tc>
          <w:tcPr>
            <w:tcW w:w="6771" w:type="dxa"/>
          </w:tcPr>
          <w:p w:rsidR="004B2171" w:rsidRPr="00EC7F7C" w:rsidRDefault="004B2171">
            <w:pPr>
              <w:rPr>
                <w:rFonts w:ascii="Arial" w:hAnsi="Arial" w:cs="Arial"/>
                <w:sz w:val="24"/>
                <w:szCs w:val="24"/>
              </w:rPr>
            </w:pPr>
            <w:r w:rsidRPr="00EC7F7C">
              <w:rPr>
                <w:rFonts w:ascii="Arial" w:hAnsi="Arial" w:cs="Arial"/>
                <w:sz w:val="24"/>
                <w:szCs w:val="24"/>
              </w:rPr>
              <w:t>Rating of Site under Traffic Light Model:</w:t>
            </w:r>
          </w:p>
        </w:tc>
        <w:tc>
          <w:tcPr>
            <w:tcW w:w="1134" w:type="dxa"/>
          </w:tcPr>
          <w:p w:rsidR="004B2171" w:rsidRPr="00EC7F7C" w:rsidRDefault="004B2171">
            <w:pPr>
              <w:jc w:val="center"/>
              <w:rPr>
                <w:rFonts w:ascii="Arial" w:hAnsi="Arial" w:cs="Arial"/>
                <w:sz w:val="24"/>
                <w:szCs w:val="24"/>
              </w:rPr>
            </w:pPr>
            <w:r w:rsidRPr="00EC7F7C">
              <w:rPr>
                <w:rFonts w:ascii="Arial" w:hAnsi="Arial" w:cs="Arial"/>
                <w:sz w:val="24"/>
                <w:szCs w:val="24"/>
              </w:rPr>
              <w:t>Green</w:t>
            </w:r>
          </w:p>
        </w:tc>
        <w:tc>
          <w:tcPr>
            <w:tcW w:w="1134" w:type="dxa"/>
          </w:tcPr>
          <w:p w:rsidR="004B2171" w:rsidRPr="00EC7F7C" w:rsidRDefault="004B2171">
            <w:pPr>
              <w:rPr>
                <w:rFonts w:ascii="Arial" w:hAnsi="Arial" w:cs="Arial"/>
                <w:sz w:val="24"/>
                <w:szCs w:val="24"/>
              </w:rPr>
            </w:pPr>
          </w:p>
        </w:tc>
        <w:tc>
          <w:tcPr>
            <w:tcW w:w="1243" w:type="dxa"/>
          </w:tcPr>
          <w:p w:rsidR="004B2171" w:rsidRPr="00EC7F7C" w:rsidRDefault="004B2171">
            <w:pPr>
              <w:rPr>
                <w:rFonts w:ascii="Arial" w:hAnsi="Arial" w:cs="Arial"/>
                <w:sz w:val="24"/>
                <w:szCs w:val="24"/>
              </w:rPr>
            </w:pPr>
          </w:p>
        </w:tc>
      </w:tr>
      <w:tr w:rsidR="0025686A" w:rsidRPr="00EC7F7C">
        <w:trPr>
          <w:cantSplit/>
        </w:trPr>
        <w:tc>
          <w:tcPr>
            <w:tcW w:w="10282" w:type="dxa"/>
            <w:gridSpan w:val="4"/>
          </w:tcPr>
          <w:p w:rsidR="004B2171" w:rsidRPr="00EC7F7C" w:rsidRDefault="004B2171">
            <w:pPr>
              <w:rPr>
                <w:rFonts w:ascii="Arial" w:hAnsi="Arial" w:cs="Arial"/>
                <w:sz w:val="24"/>
                <w:szCs w:val="24"/>
              </w:rPr>
            </w:pPr>
          </w:p>
          <w:p w:rsidR="004B2171" w:rsidRPr="00EC7F7C" w:rsidRDefault="004B2171" w:rsidP="003E45BB">
            <w:pPr>
              <w:rPr>
                <w:rFonts w:ascii="Arial" w:hAnsi="Arial" w:cs="Arial"/>
                <w:sz w:val="24"/>
                <w:szCs w:val="24"/>
              </w:rPr>
            </w:pPr>
            <w:r w:rsidRPr="00EC7F7C">
              <w:rPr>
                <w:rFonts w:ascii="Arial" w:hAnsi="Arial" w:cs="Arial"/>
                <w:sz w:val="24"/>
                <w:szCs w:val="24"/>
              </w:rPr>
              <w:t>Prior to the submission of this application the applicant initiate</w:t>
            </w:r>
            <w:r w:rsidR="00E800A7" w:rsidRPr="00EC7F7C">
              <w:rPr>
                <w:rFonts w:ascii="Arial" w:hAnsi="Arial" w:cs="Arial"/>
                <w:sz w:val="24"/>
                <w:szCs w:val="24"/>
              </w:rPr>
              <w:t>d</w:t>
            </w:r>
            <w:r w:rsidRPr="00EC7F7C">
              <w:rPr>
                <w:rFonts w:ascii="Arial" w:hAnsi="Arial" w:cs="Arial"/>
                <w:sz w:val="24"/>
                <w:szCs w:val="24"/>
              </w:rPr>
              <w:t xml:space="preserve"> pre-consultation discussions with the local planning authority. This provides an opportunity for the LPA to discuss development proposals and identify site specific issues.</w:t>
            </w:r>
          </w:p>
          <w:p w:rsidR="00E800A7" w:rsidRPr="00EC7F7C" w:rsidRDefault="00E800A7" w:rsidP="003E45BB">
            <w:pPr>
              <w:rPr>
                <w:rFonts w:ascii="Arial" w:hAnsi="Arial" w:cs="Arial"/>
                <w:sz w:val="24"/>
                <w:szCs w:val="24"/>
              </w:rPr>
            </w:pPr>
          </w:p>
        </w:tc>
      </w:tr>
      <w:tr w:rsidR="0025686A" w:rsidRPr="00EC7F7C">
        <w:trPr>
          <w:cantSplit/>
        </w:trPr>
        <w:tc>
          <w:tcPr>
            <w:tcW w:w="10282" w:type="dxa"/>
            <w:gridSpan w:val="4"/>
          </w:tcPr>
          <w:p w:rsidR="004B2171" w:rsidRPr="00EC7F7C" w:rsidRDefault="004B2171">
            <w:pPr>
              <w:rPr>
                <w:rFonts w:ascii="Arial" w:hAnsi="Arial" w:cs="Arial"/>
                <w:sz w:val="24"/>
                <w:szCs w:val="24"/>
              </w:rPr>
            </w:pPr>
            <w:r w:rsidRPr="00EC7F7C">
              <w:rPr>
                <w:rFonts w:ascii="Arial" w:hAnsi="Arial" w:cs="Arial"/>
                <w:sz w:val="24"/>
                <w:szCs w:val="24"/>
              </w:rPr>
              <w:t>Summary of outcome/Main issues raised:</w:t>
            </w:r>
          </w:p>
          <w:p w:rsidR="004B2171" w:rsidRPr="00EC7F7C" w:rsidRDefault="004B2171">
            <w:pPr>
              <w:rPr>
                <w:rFonts w:ascii="Arial" w:hAnsi="Arial" w:cs="Arial"/>
                <w:sz w:val="24"/>
                <w:szCs w:val="24"/>
              </w:rPr>
            </w:pPr>
          </w:p>
          <w:p w:rsidR="004B2171" w:rsidRPr="00EC7F7C" w:rsidRDefault="004B2171" w:rsidP="00EA6917">
            <w:pPr>
              <w:rPr>
                <w:rFonts w:ascii="Arial" w:hAnsi="Arial" w:cs="Arial"/>
                <w:sz w:val="24"/>
                <w:szCs w:val="24"/>
              </w:rPr>
            </w:pPr>
            <w:r w:rsidRPr="00EC7F7C">
              <w:rPr>
                <w:rFonts w:ascii="Arial" w:hAnsi="Arial" w:cs="Arial"/>
                <w:sz w:val="24"/>
                <w:szCs w:val="24"/>
              </w:rPr>
              <w:t xml:space="preserve">No responses had been received at the time of submission. </w:t>
            </w:r>
          </w:p>
          <w:p w:rsidR="004B2171" w:rsidRPr="00EC7F7C" w:rsidRDefault="004B2171">
            <w:pPr>
              <w:rPr>
                <w:rFonts w:ascii="Arial" w:hAnsi="Arial" w:cs="Arial"/>
                <w:sz w:val="24"/>
                <w:szCs w:val="24"/>
              </w:rPr>
            </w:pPr>
          </w:p>
        </w:tc>
      </w:tr>
    </w:tbl>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r w:rsidRPr="00EC7F7C">
        <w:rPr>
          <w:rFonts w:ascii="Arial" w:hAnsi="Arial" w:cs="Arial"/>
          <w:b/>
          <w:bCs/>
          <w:sz w:val="24"/>
          <w:szCs w:val="24"/>
        </w:rPr>
        <w:t>School/College</w:t>
      </w:r>
    </w:p>
    <w:p w:rsidR="004B2171" w:rsidRPr="00EC7F7C"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25686A" w:rsidRPr="00EC7F7C">
        <w:tc>
          <w:tcPr>
            <w:tcW w:w="10282" w:type="dxa"/>
          </w:tcPr>
          <w:p w:rsidR="004B2171" w:rsidRPr="00EC7F7C" w:rsidRDefault="004B2171">
            <w:pPr>
              <w:rPr>
                <w:rFonts w:ascii="Arial" w:hAnsi="Arial" w:cs="Arial"/>
                <w:sz w:val="24"/>
                <w:szCs w:val="24"/>
              </w:rPr>
            </w:pPr>
            <w:r w:rsidRPr="00EC7F7C">
              <w:rPr>
                <w:rFonts w:ascii="Arial" w:hAnsi="Arial" w:cs="Arial"/>
                <w:sz w:val="24"/>
                <w:szCs w:val="24"/>
              </w:rPr>
              <w:t>Location of site in relation to school/college:</w:t>
            </w:r>
          </w:p>
          <w:p w:rsidR="004B2171" w:rsidRPr="00EC7F7C" w:rsidRDefault="004B2171" w:rsidP="005E5DF8">
            <w:pPr>
              <w:rPr>
                <w:rFonts w:ascii="Arial" w:hAnsi="Arial" w:cs="Arial"/>
                <w:sz w:val="24"/>
                <w:szCs w:val="24"/>
              </w:rPr>
            </w:pPr>
          </w:p>
          <w:p w:rsidR="004B2171" w:rsidRPr="00EC7F7C" w:rsidRDefault="004B2171" w:rsidP="005E5DF8">
            <w:pPr>
              <w:rPr>
                <w:rFonts w:ascii="Arial" w:hAnsi="Arial" w:cs="Arial"/>
                <w:sz w:val="24"/>
                <w:szCs w:val="24"/>
              </w:rPr>
            </w:pPr>
            <w:r w:rsidRPr="00EC7F7C">
              <w:rPr>
                <w:rFonts w:ascii="Arial" w:hAnsi="Arial" w:cs="Arial"/>
                <w:sz w:val="24"/>
                <w:szCs w:val="24"/>
              </w:rPr>
              <w:t>There are no school</w:t>
            </w:r>
            <w:r w:rsidR="002A5069" w:rsidRPr="00EC7F7C">
              <w:rPr>
                <w:rFonts w:ascii="Arial" w:hAnsi="Arial" w:cs="Arial"/>
                <w:sz w:val="24"/>
                <w:szCs w:val="24"/>
              </w:rPr>
              <w:t xml:space="preserve">s in close proximity that </w:t>
            </w:r>
            <w:r w:rsidR="00E800A7" w:rsidRPr="00EC7F7C">
              <w:rPr>
                <w:rFonts w:ascii="Arial" w:hAnsi="Arial" w:cs="Arial"/>
                <w:sz w:val="24"/>
                <w:szCs w:val="24"/>
              </w:rPr>
              <w:t xml:space="preserve">directly </w:t>
            </w:r>
            <w:r w:rsidR="002A5069" w:rsidRPr="00EC7F7C">
              <w:rPr>
                <w:rFonts w:ascii="Arial" w:hAnsi="Arial" w:cs="Arial"/>
                <w:sz w:val="24"/>
                <w:szCs w:val="24"/>
              </w:rPr>
              <w:t>overlook the site</w:t>
            </w:r>
            <w:r w:rsidRPr="00EC7F7C">
              <w:rPr>
                <w:rFonts w:ascii="Arial" w:hAnsi="Arial" w:cs="Arial"/>
                <w:sz w:val="24"/>
                <w:szCs w:val="24"/>
              </w:rPr>
              <w:t>.</w:t>
            </w:r>
          </w:p>
          <w:p w:rsidR="004B2171" w:rsidRPr="00EC7F7C" w:rsidRDefault="004B2171" w:rsidP="005E5DF8">
            <w:pPr>
              <w:rPr>
                <w:rFonts w:ascii="Arial" w:hAnsi="Arial" w:cs="Arial"/>
                <w:sz w:val="24"/>
                <w:szCs w:val="24"/>
              </w:rPr>
            </w:pPr>
          </w:p>
        </w:tc>
      </w:tr>
      <w:tr w:rsidR="0025686A" w:rsidRPr="00EC7F7C">
        <w:tc>
          <w:tcPr>
            <w:tcW w:w="10282" w:type="dxa"/>
          </w:tcPr>
          <w:p w:rsidR="004B2171" w:rsidRPr="00EC7F7C" w:rsidRDefault="004B2171">
            <w:pPr>
              <w:rPr>
                <w:rFonts w:ascii="Arial" w:hAnsi="Arial" w:cs="Arial"/>
                <w:sz w:val="24"/>
                <w:szCs w:val="24"/>
              </w:rPr>
            </w:pPr>
            <w:r w:rsidRPr="00EC7F7C">
              <w:rPr>
                <w:rFonts w:ascii="Arial" w:hAnsi="Arial" w:cs="Arial"/>
                <w:sz w:val="24"/>
                <w:szCs w:val="24"/>
              </w:rPr>
              <w:t>Outline of consultation carried out with school/college:</w:t>
            </w:r>
          </w:p>
          <w:p w:rsidR="004B2171" w:rsidRPr="00EC7F7C" w:rsidRDefault="004B2171">
            <w:pPr>
              <w:rPr>
                <w:rFonts w:ascii="Arial" w:hAnsi="Arial" w:cs="Arial"/>
                <w:sz w:val="24"/>
                <w:szCs w:val="24"/>
              </w:rPr>
            </w:pPr>
          </w:p>
          <w:p w:rsidR="004B2171" w:rsidRPr="00EC7F7C" w:rsidRDefault="004B2171" w:rsidP="00D51321">
            <w:pPr>
              <w:rPr>
                <w:rFonts w:ascii="Arial" w:hAnsi="Arial" w:cs="Arial"/>
                <w:sz w:val="24"/>
                <w:szCs w:val="24"/>
              </w:rPr>
            </w:pPr>
            <w:r w:rsidRPr="00EC7F7C">
              <w:rPr>
                <w:rFonts w:ascii="Arial" w:hAnsi="Arial" w:cs="Arial"/>
                <w:sz w:val="24"/>
                <w:szCs w:val="24"/>
              </w:rPr>
              <w:t>N/A</w:t>
            </w:r>
          </w:p>
          <w:p w:rsidR="004B2171" w:rsidRPr="00EC7F7C" w:rsidRDefault="004B2171" w:rsidP="00D51321">
            <w:pPr>
              <w:rPr>
                <w:rFonts w:ascii="Arial" w:hAnsi="Arial" w:cs="Arial"/>
                <w:sz w:val="24"/>
                <w:szCs w:val="24"/>
              </w:rPr>
            </w:pPr>
          </w:p>
        </w:tc>
      </w:tr>
      <w:tr w:rsidR="0025686A" w:rsidRPr="00EC7F7C">
        <w:tc>
          <w:tcPr>
            <w:tcW w:w="10282" w:type="dxa"/>
          </w:tcPr>
          <w:p w:rsidR="004B2171" w:rsidRPr="00EC7F7C" w:rsidRDefault="004B2171">
            <w:pPr>
              <w:rPr>
                <w:rFonts w:ascii="Arial" w:hAnsi="Arial" w:cs="Arial"/>
                <w:sz w:val="24"/>
                <w:szCs w:val="24"/>
              </w:rPr>
            </w:pPr>
            <w:r w:rsidRPr="00EC7F7C">
              <w:rPr>
                <w:rFonts w:ascii="Arial" w:hAnsi="Arial" w:cs="Arial"/>
                <w:sz w:val="24"/>
                <w:szCs w:val="24"/>
              </w:rPr>
              <w:t>Summary of outcome/Main issues raised:</w:t>
            </w:r>
          </w:p>
          <w:p w:rsidR="004B2171" w:rsidRPr="00EC7F7C" w:rsidRDefault="004B2171" w:rsidP="00D51321">
            <w:pPr>
              <w:rPr>
                <w:rFonts w:ascii="Arial" w:hAnsi="Arial" w:cs="Arial"/>
                <w:sz w:val="24"/>
                <w:szCs w:val="24"/>
              </w:rPr>
            </w:pPr>
          </w:p>
          <w:p w:rsidR="004B2171" w:rsidRPr="00EC7F7C" w:rsidRDefault="004B2171" w:rsidP="00D51321">
            <w:pPr>
              <w:rPr>
                <w:rFonts w:ascii="Arial" w:hAnsi="Arial" w:cs="Arial"/>
                <w:sz w:val="24"/>
                <w:szCs w:val="24"/>
              </w:rPr>
            </w:pPr>
            <w:r w:rsidRPr="00EC7F7C">
              <w:rPr>
                <w:rFonts w:ascii="Arial" w:hAnsi="Arial" w:cs="Arial"/>
                <w:sz w:val="24"/>
                <w:szCs w:val="24"/>
              </w:rPr>
              <w:t>N/A</w:t>
            </w:r>
          </w:p>
          <w:p w:rsidR="004B2171" w:rsidRPr="00EC7F7C" w:rsidRDefault="004B2171" w:rsidP="00D51321">
            <w:pPr>
              <w:rPr>
                <w:rFonts w:ascii="Arial" w:hAnsi="Arial" w:cs="Arial"/>
                <w:sz w:val="24"/>
                <w:szCs w:val="24"/>
              </w:rPr>
            </w:pPr>
          </w:p>
        </w:tc>
      </w:tr>
    </w:tbl>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r w:rsidRPr="00EC7F7C">
        <w:rPr>
          <w:rFonts w:ascii="Arial" w:hAnsi="Arial" w:cs="Arial"/>
          <w:b/>
          <w:bCs/>
          <w:sz w:val="24"/>
          <w:szCs w:val="24"/>
        </w:rPr>
        <w:t>Civil Aviation Authority/Secretary of State for Defence/Aerodrome Operator consultation (only required for an application for prior approval)</w:t>
      </w:r>
    </w:p>
    <w:p w:rsidR="004B2171" w:rsidRPr="00EC7F7C"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134"/>
        <w:gridCol w:w="1243"/>
      </w:tblGrid>
      <w:tr w:rsidR="0025686A" w:rsidRPr="00EC7F7C">
        <w:tc>
          <w:tcPr>
            <w:tcW w:w="7905" w:type="dxa"/>
          </w:tcPr>
          <w:p w:rsidR="004B2171" w:rsidRPr="00EC7F7C" w:rsidRDefault="004B2171">
            <w:pPr>
              <w:rPr>
                <w:rFonts w:ascii="Arial" w:hAnsi="Arial" w:cs="Arial"/>
                <w:sz w:val="24"/>
                <w:szCs w:val="24"/>
              </w:rPr>
            </w:pPr>
            <w:r w:rsidRPr="00EC7F7C">
              <w:rPr>
                <w:rFonts w:ascii="Arial" w:hAnsi="Arial" w:cs="Arial"/>
                <w:sz w:val="24"/>
                <w:szCs w:val="24"/>
              </w:rPr>
              <w:t>Will the structure be within 3km of an aerodrome or airfield?</w:t>
            </w:r>
          </w:p>
        </w:tc>
        <w:tc>
          <w:tcPr>
            <w:tcW w:w="1134" w:type="dxa"/>
          </w:tcPr>
          <w:p w:rsidR="004B2171" w:rsidRPr="00EC7F7C" w:rsidRDefault="004B2171">
            <w:pPr>
              <w:jc w:val="center"/>
              <w:rPr>
                <w:rFonts w:ascii="Arial" w:hAnsi="Arial" w:cs="Arial"/>
                <w:sz w:val="24"/>
                <w:szCs w:val="24"/>
              </w:rPr>
            </w:pPr>
          </w:p>
        </w:tc>
        <w:tc>
          <w:tcPr>
            <w:tcW w:w="1243" w:type="dxa"/>
          </w:tcPr>
          <w:p w:rsidR="004B2171" w:rsidRPr="00EC7F7C" w:rsidRDefault="004B2171">
            <w:pPr>
              <w:jc w:val="center"/>
              <w:rPr>
                <w:rFonts w:ascii="Arial" w:hAnsi="Arial" w:cs="Arial"/>
                <w:sz w:val="24"/>
                <w:szCs w:val="24"/>
              </w:rPr>
            </w:pPr>
            <w:r w:rsidRPr="00EC7F7C">
              <w:rPr>
                <w:rFonts w:ascii="Arial" w:hAnsi="Arial" w:cs="Arial"/>
                <w:sz w:val="24"/>
                <w:szCs w:val="24"/>
              </w:rPr>
              <w:t>No</w:t>
            </w:r>
          </w:p>
        </w:tc>
      </w:tr>
      <w:tr w:rsidR="0025686A" w:rsidRPr="00EC7F7C">
        <w:tc>
          <w:tcPr>
            <w:tcW w:w="7905" w:type="dxa"/>
          </w:tcPr>
          <w:p w:rsidR="004B2171" w:rsidRPr="00EC7F7C" w:rsidRDefault="004B2171">
            <w:pPr>
              <w:rPr>
                <w:rFonts w:ascii="Arial" w:hAnsi="Arial" w:cs="Arial"/>
                <w:sz w:val="24"/>
                <w:szCs w:val="24"/>
              </w:rPr>
            </w:pPr>
            <w:r w:rsidRPr="00EC7F7C">
              <w:rPr>
                <w:rFonts w:ascii="Arial" w:hAnsi="Arial" w:cs="Arial"/>
                <w:sz w:val="24"/>
                <w:szCs w:val="24"/>
              </w:rPr>
              <w:t>Has the Civil Aviation Authority/Secretary of State for Defence/Aerodrome Operator been notified?</w:t>
            </w:r>
          </w:p>
        </w:tc>
        <w:tc>
          <w:tcPr>
            <w:tcW w:w="1134" w:type="dxa"/>
          </w:tcPr>
          <w:p w:rsidR="004B2171" w:rsidRPr="00EC7F7C" w:rsidRDefault="004B2171">
            <w:pPr>
              <w:jc w:val="center"/>
              <w:rPr>
                <w:rFonts w:ascii="Arial" w:hAnsi="Arial" w:cs="Arial"/>
                <w:sz w:val="24"/>
                <w:szCs w:val="24"/>
              </w:rPr>
            </w:pPr>
          </w:p>
        </w:tc>
        <w:tc>
          <w:tcPr>
            <w:tcW w:w="1243" w:type="dxa"/>
          </w:tcPr>
          <w:p w:rsidR="004B2171" w:rsidRPr="00EC7F7C" w:rsidRDefault="004B2171">
            <w:pPr>
              <w:jc w:val="center"/>
              <w:rPr>
                <w:rFonts w:ascii="Arial" w:hAnsi="Arial" w:cs="Arial"/>
                <w:sz w:val="24"/>
                <w:szCs w:val="24"/>
              </w:rPr>
            </w:pPr>
            <w:r w:rsidRPr="00EC7F7C">
              <w:rPr>
                <w:rFonts w:ascii="Arial" w:hAnsi="Arial" w:cs="Arial"/>
                <w:sz w:val="24"/>
                <w:szCs w:val="24"/>
              </w:rPr>
              <w:t>No</w:t>
            </w:r>
          </w:p>
        </w:tc>
      </w:tr>
      <w:tr w:rsidR="0025686A" w:rsidRPr="00EC7F7C">
        <w:trPr>
          <w:cantSplit/>
        </w:trPr>
        <w:tc>
          <w:tcPr>
            <w:tcW w:w="10282" w:type="dxa"/>
            <w:gridSpan w:val="3"/>
          </w:tcPr>
          <w:p w:rsidR="004B2171" w:rsidRPr="00EC7F7C" w:rsidRDefault="004B2171">
            <w:pPr>
              <w:rPr>
                <w:rFonts w:ascii="Arial" w:hAnsi="Arial" w:cs="Arial"/>
                <w:sz w:val="24"/>
                <w:szCs w:val="24"/>
              </w:rPr>
            </w:pPr>
            <w:r w:rsidRPr="00EC7F7C">
              <w:rPr>
                <w:rFonts w:ascii="Arial" w:hAnsi="Arial" w:cs="Arial"/>
                <w:sz w:val="24"/>
                <w:szCs w:val="24"/>
              </w:rPr>
              <w:t>Details of response:</w:t>
            </w:r>
          </w:p>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r w:rsidRPr="00EC7F7C">
              <w:rPr>
                <w:rFonts w:ascii="Arial" w:hAnsi="Arial" w:cs="Arial"/>
                <w:sz w:val="24"/>
                <w:szCs w:val="24"/>
              </w:rPr>
              <w:t>N/A</w:t>
            </w:r>
          </w:p>
          <w:p w:rsidR="004B2171" w:rsidRPr="00EC7F7C" w:rsidRDefault="004B2171">
            <w:pPr>
              <w:rPr>
                <w:rFonts w:ascii="Arial" w:hAnsi="Arial" w:cs="Arial"/>
                <w:sz w:val="24"/>
                <w:szCs w:val="24"/>
              </w:rPr>
            </w:pPr>
          </w:p>
        </w:tc>
      </w:tr>
    </w:tbl>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r w:rsidRPr="00EC7F7C">
        <w:rPr>
          <w:rFonts w:ascii="Arial" w:hAnsi="Arial" w:cs="Arial"/>
          <w:b/>
          <w:bCs/>
          <w:sz w:val="24"/>
          <w:szCs w:val="24"/>
        </w:rPr>
        <w:t>Developer’s Notice</w:t>
      </w:r>
    </w:p>
    <w:p w:rsidR="004B2171" w:rsidRPr="00EC7F7C"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2977"/>
        <w:gridCol w:w="1134"/>
        <w:gridCol w:w="1243"/>
      </w:tblGrid>
      <w:tr w:rsidR="0025686A" w:rsidRPr="00EC7F7C">
        <w:tc>
          <w:tcPr>
            <w:tcW w:w="7905" w:type="dxa"/>
            <w:gridSpan w:val="2"/>
          </w:tcPr>
          <w:p w:rsidR="004B2171" w:rsidRPr="00EC7F7C" w:rsidRDefault="004B2171">
            <w:pPr>
              <w:rPr>
                <w:rFonts w:ascii="Arial" w:hAnsi="Arial" w:cs="Arial"/>
                <w:sz w:val="24"/>
                <w:szCs w:val="24"/>
              </w:rPr>
            </w:pPr>
            <w:r w:rsidRPr="00EC7F7C">
              <w:rPr>
                <w:rFonts w:ascii="Arial" w:hAnsi="Arial" w:cs="Arial"/>
                <w:sz w:val="24"/>
                <w:szCs w:val="24"/>
              </w:rPr>
              <w:t>Copy of Developer’s Notice enclosed?</w:t>
            </w:r>
          </w:p>
        </w:tc>
        <w:tc>
          <w:tcPr>
            <w:tcW w:w="1134" w:type="dxa"/>
          </w:tcPr>
          <w:p w:rsidR="004B2171" w:rsidRPr="00EC7F7C" w:rsidRDefault="004B2171">
            <w:pPr>
              <w:jc w:val="center"/>
              <w:rPr>
                <w:rFonts w:ascii="Arial" w:hAnsi="Arial" w:cs="Arial"/>
                <w:sz w:val="24"/>
                <w:szCs w:val="24"/>
              </w:rPr>
            </w:pPr>
            <w:r w:rsidRPr="00EC7F7C">
              <w:rPr>
                <w:rFonts w:ascii="Arial" w:hAnsi="Arial" w:cs="Arial"/>
                <w:sz w:val="24"/>
                <w:szCs w:val="24"/>
              </w:rPr>
              <w:t>Yes</w:t>
            </w:r>
          </w:p>
        </w:tc>
        <w:tc>
          <w:tcPr>
            <w:tcW w:w="1243" w:type="dxa"/>
          </w:tcPr>
          <w:p w:rsidR="004B2171" w:rsidRPr="00EC7F7C" w:rsidRDefault="004B2171">
            <w:pPr>
              <w:jc w:val="center"/>
              <w:rPr>
                <w:rFonts w:ascii="Arial" w:hAnsi="Arial" w:cs="Arial"/>
                <w:sz w:val="24"/>
                <w:szCs w:val="24"/>
              </w:rPr>
            </w:pPr>
          </w:p>
        </w:tc>
      </w:tr>
      <w:tr w:rsidR="0025686A" w:rsidRPr="00EC7F7C">
        <w:trPr>
          <w:cantSplit/>
        </w:trPr>
        <w:tc>
          <w:tcPr>
            <w:tcW w:w="4928" w:type="dxa"/>
          </w:tcPr>
          <w:p w:rsidR="004B2171" w:rsidRPr="00EC7F7C" w:rsidRDefault="004B2171">
            <w:pPr>
              <w:rPr>
                <w:rFonts w:ascii="Arial" w:hAnsi="Arial" w:cs="Arial"/>
                <w:sz w:val="24"/>
                <w:szCs w:val="24"/>
              </w:rPr>
            </w:pPr>
            <w:r w:rsidRPr="00EC7F7C">
              <w:rPr>
                <w:rFonts w:ascii="Arial" w:hAnsi="Arial" w:cs="Arial"/>
                <w:sz w:val="24"/>
                <w:szCs w:val="24"/>
              </w:rPr>
              <w:t>Date served:</w:t>
            </w:r>
          </w:p>
        </w:tc>
        <w:tc>
          <w:tcPr>
            <w:tcW w:w="5354" w:type="dxa"/>
            <w:gridSpan w:val="3"/>
          </w:tcPr>
          <w:p w:rsidR="004B2171" w:rsidRPr="00EC7F7C" w:rsidRDefault="006F196D">
            <w:pPr>
              <w:rPr>
                <w:rFonts w:ascii="Arial" w:hAnsi="Arial" w:cs="Arial"/>
                <w:sz w:val="24"/>
                <w:szCs w:val="24"/>
              </w:rPr>
            </w:pPr>
            <w:r>
              <w:rPr>
                <w:rFonts w:ascii="Arial" w:hAnsi="Arial" w:cs="Arial"/>
                <w:sz w:val="24"/>
                <w:szCs w:val="24"/>
              </w:rPr>
              <w:t>08/10/2014</w:t>
            </w:r>
            <w:r w:rsidR="00755279">
              <w:rPr>
                <w:rFonts w:ascii="Arial" w:hAnsi="Arial" w:cs="Arial"/>
                <w:sz w:val="24"/>
                <w:szCs w:val="24"/>
              </w:rPr>
              <w:t xml:space="preserve"> &amp; 10/7/2015</w:t>
            </w:r>
            <w:r w:rsidR="007A52CD">
              <w:rPr>
                <w:rFonts w:ascii="Arial" w:hAnsi="Arial" w:cs="Arial"/>
                <w:sz w:val="24"/>
                <w:szCs w:val="24"/>
              </w:rPr>
              <w:t xml:space="preserve"> &amp; 18/08/2015</w:t>
            </w:r>
          </w:p>
        </w:tc>
      </w:tr>
    </w:tbl>
    <w:p w:rsidR="004B2171" w:rsidRPr="00EC7F7C" w:rsidRDefault="004B2171">
      <w:pPr>
        <w:rPr>
          <w:rFonts w:ascii="Arial" w:hAnsi="Arial" w:cs="Arial"/>
          <w:b/>
          <w:bCs/>
          <w:sz w:val="24"/>
          <w:szCs w:val="24"/>
        </w:rPr>
      </w:pPr>
    </w:p>
    <w:p w:rsidR="00C354EA" w:rsidRPr="00EC7F7C" w:rsidRDefault="00C354EA">
      <w:pPr>
        <w:rPr>
          <w:rFonts w:ascii="Arial" w:hAnsi="Arial" w:cs="Arial"/>
          <w:b/>
          <w:bCs/>
          <w:sz w:val="24"/>
          <w:szCs w:val="24"/>
        </w:rPr>
      </w:pPr>
    </w:p>
    <w:p w:rsidR="00C354EA" w:rsidRDefault="00C354EA">
      <w:pPr>
        <w:rPr>
          <w:rFonts w:ascii="Arial" w:hAnsi="Arial" w:cs="Arial"/>
          <w:b/>
          <w:bCs/>
          <w:sz w:val="24"/>
          <w:szCs w:val="24"/>
        </w:rPr>
      </w:pPr>
    </w:p>
    <w:p w:rsidR="00755279" w:rsidRPr="00EC7F7C" w:rsidRDefault="00755279">
      <w:pPr>
        <w:rPr>
          <w:rFonts w:ascii="Arial" w:hAnsi="Arial" w:cs="Arial"/>
          <w:b/>
          <w:bCs/>
          <w:sz w:val="24"/>
          <w:szCs w:val="24"/>
        </w:rPr>
      </w:pPr>
    </w:p>
    <w:p w:rsidR="00C354EA" w:rsidRPr="00EC7F7C" w:rsidRDefault="00C354EA">
      <w:pPr>
        <w:rPr>
          <w:rFonts w:ascii="Arial" w:hAnsi="Arial" w:cs="Arial"/>
          <w:b/>
          <w:bCs/>
          <w:sz w:val="24"/>
          <w:szCs w:val="24"/>
        </w:rPr>
      </w:pPr>
    </w:p>
    <w:p w:rsidR="004B2171" w:rsidRPr="00EC7F7C" w:rsidRDefault="004B2171">
      <w:pPr>
        <w:numPr>
          <w:ilvl w:val="0"/>
          <w:numId w:val="1"/>
        </w:numPr>
        <w:ind w:left="0" w:firstLine="0"/>
        <w:rPr>
          <w:rFonts w:ascii="Arial" w:hAnsi="Arial" w:cs="Arial"/>
          <w:sz w:val="24"/>
          <w:szCs w:val="24"/>
        </w:rPr>
      </w:pPr>
      <w:r w:rsidRPr="00EC7F7C">
        <w:rPr>
          <w:rFonts w:ascii="Arial" w:hAnsi="Arial" w:cs="Arial"/>
          <w:sz w:val="24"/>
          <w:szCs w:val="24"/>
        </w:rPr>
        <w:lastRenderedPageBreak/>
        <w:t>Proposed Development</w:t>
      </w:r>
    </w:p>
    <w:p w:rsidR="004B2171" w:rsidRPr="00EC7F7C"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6"/>
      </w:tblGrid>
      <w:tr w:rsidR="004B2171" w:rsidRPr="00EC7F7C">
        <w:tc>
          <w:tcPr>
            <w:tcW w:w="10316" w:type="dxa"/>
          </w:tcPr>
          <w:p w:rsidR="004B2171" w:rsidRPr="00EC7F7C" w:rsidRDefault="004B2171">
            <w:pPr>
              <w:rPr>
                <w:rFonts w:ascii="Arial" w:hAnsi="Arial" w:cs="Arial"/>
                <w:sz w:val="24"/>
                <w:szCs w:val="24"/>
              </w:rPr>
            </w:pPr>
            <w:r w:rsidRPr="00EC7F7C">
              <w:rPr>
                <w:rFonts w:ascii="Arial" w:hAnsi="Arial" w:cs="Arial"/>
                <w:sz w:val="24"/>
                <w:szCs w:val="24"/>
              </w:rPr>
              <w:t>The proposed site:</w:t>
            </w:r>
          </w:p>
        </w:tc>
      </w:tr>
      <w:tr w:rsidR="004B2171" w:rsidRPr="00EC7F7C">
        <w:tc>
          <w:tcPr>
            <w:tcW w:w="10316" w:type="dxa"/>
          </w:tcPr>
          <w:p w:rsidR="004B2171" w:rsidRPr="00EC7F7C" w:rsidRDefault="004B2171" w:rsidP="00645D29">
            <w:pPr>
              <w:rPr>
                <w:rFonts w:ascii="Arial" w:hAnsi="Arial" w:cs="Arial"/>
                <w:sz w:val="24"/>
                <w:szCs w:val="24"/>
              </w:rPr>
            </w:pPr>
          </w:p>
          <w:p w:rsidR="005A3FC1" w:rsidRPr="00EC7F7C" w:rsidRDefault="005A3FC1" w:rsidP="005A3FC1">
            <w:pPr>
              <w:rPr>
                <w:rFonts w:ascii="Arial" w:hAnsi="Arial" w:cs="Arial"/>
                <w:sz w:val="24"/>
                <w:szCs w:val="24"/>
              </w:rPr>
            </w:pPr>
            <w:r w:rsidRPr="00EC7F7C">
              <w:rPr>
                <w:rFonts w:ascii="Arial" w:hAnsi="Arial" w:cs="Arial"/>
                <w:sz w:val="24"/>
                <w:szCs w:val="24"/>
              </w:rPr>
              <w:t xml:space="preserve">The proposed site is an established telecommunication installation. This submission is purely to </w:t>
            </w:r>
            <w:r w:rsidR="0025686A" w:rsidRPr="00EC7F7C">
              <w:rPr>
                <w:rFonts w:ascii="Arial" w:hAnsi="Arial" w:cs="Arial"/>
                <w:sz w:val="24"/>
                <w:szCs w:val="24"/>
              </w:rPr>
              <w:t>upgrade or</w:t>
            </w:r>
            <w:r w:rsidR="00B55786" w:rsidRPr="00EC7F7C">
              <w:rPr>
                <w:rFonts w:ascii="Arial" w:hAnsi="Arial" w:cs="Arial"/>
                <w:sz w:val="24"/>
                <w:szCs w:val="24"/>
              </w:rPr>
              <w:t xml:space="preserve"> </w:t>
            </w:r>
            <w:r w:rsidRPr="00EC7F7C">
              <w:rPr>
                <w:rFonts w:ascii="Arial" w:hAnsi="Arial" w:cs="Arial"/>
                <w:sz w:val="24"/>
                <w:szCs w:val="24"/>
              </w:rPr>
              <w:t xml:space="preserve">“refresh” this existing installation with </w:t>
            </w:r>
            <w:r w:rsidR="00B55786" w:rsidRPr="00EC7F7C">
              <w:rPr>
                <w:rFonts w:ascii="Arial" w:hAnsi="Arial" w:cs="Arial"/>
                <w:sz w:val="24"/>
                <w:szCs w:val="24"/>
              </w:rPr>
              <w:t xml:space="preserve">new </w:t>
            </w:r>
            <w:r w:rsidRPr="00EC7F7C">
              <w:rPr>
                <w:rFonts w:ascii="Arial" w:hAnsi="Arial" w:cs="Arial"/>
                <w:sz w:val="24"/>
                <w:szCs w:val="24"/>
              </w:rPr>
              <w:t xml:space="preserve">equipment to facilitate </w:t>
            </w:r>
            <w:r w:rsidR="000455D3" w:rsidRPr="00EC7F7C">
              <w:rPr>
                <w:rFonts w:ascii="Arial" w:hAnsi="Arial" w:cs="Arial"/>
                <w:sz w:val="24"/>
                <w:szCs w:val="24"/>
              </w:rPr>
              <w:t>4G coverage</w:t>
            </w:r>
            <w:r w:rsidR="0025686A" w:rsidRPr="00EC7F7C">
              <w:rPr>
                <w:rFonts w:ascii="Arial" w:hAnsi="Arial" w:cs="Arial"/>
                <w:sz w:val="24"/>
                <w:szCs w:val="24"/>
              </w:rPr>
              <w:t>.</w:t>
            </w:r>
          </w:p>
          <w:p w:rsidR="004B2171" w:rsidRPr="00EC7F7C" w:rsidRDefault="004B2171" w:rsidP="00C354EA">
            <w:pPr>
              <w:rPr>
                <w:rFonts w:ascii="Arial" w:hAnsi="Arial" w:cs="Arial"/>
                <w:sz w:val="24"/>
                <w:szCs w:val="24"/>
              </w:rPr>
            </w:pPr>
          </w:p>
          <w:p w:rsidR="00691BAC" w:rsidRPr="00EC7F7C" w:rsidRDefault="00E205D8" w:rsidP="00691BAC">
            <w:pPr>
              <w:rPr>
                <w:rFonts w:ascii="Arial" w:hAnsi="Arial" w:cs="Arial"/>
                <w:bCs/>
                <w:sz w:val="24"/>
                <w:szCs w:val="24"/>
              </w:rPr>
            </w:pPr>
            <w:r w:rsidRPr="00EC7F7C">
              <w:rPr>
                <w:rFonts w:ascii="Arial" w:hAnsi="Arial" w:cs="Arial"/>
                <w:sz w:val="24"/>
                <w:szCs w:val="24"/>
              </w:rPr>
              <w:t>The proposal is merely for an</w:t>
            </w:r>
            <w:r w:rsidR="00691BAC" w:rsidRPr="00EC7F7C">
              <w:rPr>
                <w:rFonts w:ascii="Arial" w:hAnsi="Arial" w:cs="Arial"/>
                <w:sz w:val="24"/>
                <w:szCs w:val="24"/>
              </w:rPr>
              <w:t xml:space="preserve"> upgrade to an existing </w:t>
            </w:r>
            <w:r w:rsidR="004A4E40" w:rsidRPr="00EC7F7C">
              <w:rPr>
                <w:rFonts w:ascii="Arial" w:hAnsi="Arial" w:cs="Arial"/>
                <w:sz w:val="24"/>
                <w:szCs w:val="24"/>
              </w:rPr>
              <w:t>9</w:t>
            </w:r>
            <w:r w:rsidR="00E800A7" w:rsidRPr="00EC7F7C">
              <w:rPr>
                <w:rFonts w:ascii="Arial" w:hAnsi="Arial" w:cs="Arial"/>
                <w:sz w:val="24"/>
                <w:szCs w:val="24"/>
              </w:rPr>
              <w:t xml:space="preserve">m high </w:t>
            </w:r>
            <w:proofErr w:type="spellStart"/>
            <w:r w:rsidR="00E800A7" w:rsidRPr="00EC7F7C">
              <w:rPr>
                <w:rFonts w:ascii="Arial" w:hAnsi="Arial" w:cs="Arial"/>
                <w:sz w:val="24"/>
                <w:szCs w:val="24"/>
              </w:rPr>
              <w:t>Streetworks</w:t>
            </w:r>
            <w:proofErr w:type="spellEnd"/>
            <w:r w:rsidR="00E800A7" w:rsidRPr="00EC7F7C">
              <w:rPr>
                <w:rFonts w:ascii="Arial" w:hAnsi="Arial" w:cs="Arial"/>
                <w:sz w:val="24"/>
                <w:szCs w:val="24"/>
              </w:rPr>
              <w:t xml:space="preserve"> </w:t>
            </w:r>
            <w:r w:rsidR="00691BAC" w:rsidRPr="00EC7F7C">
              <w:rPr>
                <w:rFonts w:ascii="Arial" w:hAnsi="Arial" w:cs="Arial"/>
                <w:sz w:val="24"/>
                <w:szCs w:val="24"/>
              </w:rPr>
              <w:t>Tower</w:t>
            </w:r>
            <w:r w:rsidRPr="00EC7F7C">
              <w:rPr>
                <w:rFonts w:ascii="Arial" w:hAnsi="Arial" w:cs="Arial"/>
                <w:sz w:val="24"/>
                <w:szCs w:val="24"/>
              </w:rPr>
              <w:t xml:space="preserve"> to be </w:t>
            </w:r>
            <w:r w:rsidR="002B077A" w:rsidRPr="00EC7F7C">
              <w:rPr>
                <w:rFonts w:ascii="Arial" w:hAnsi="Arial" w:cs="Arial"/>
                <w:sz w:val="24"/>
                <w:szCs w:val="24"/>
              </w:rPr>
              <w:t>rem</w:t>
            </w:r>
            <w:r w:rsidR="004A4E40" w:rsidRPr="00EC7F7C">
              <w:rPr>
                <w:rFonts w:ascii="Arial" w:hAnsi="Arial" w:cs="Arial"/>
                <w:sz w:val="24"/>
                <w:szCs w:val="24"/>
              </w:rPr>
              <w:t>oved and replaced by a new 9</w:t>
            </w:r>
            <w:r w:rsidRPr="00EC7F7C">
              <w:rPr>
                <w:rFonts w:ascii="Arial" w:hAnsi="Arial" w:cs="Arial"/>
                <w:sz w:val="24"/>
                <w:szCs w:val="24"/>
              </w:rPr>
              <w:t xml:space="preserve">m high Phase 4 </w:t>
            </w:r>
            <w:proofErr w:type="spellStart"/>
            <w:r w:rsidRPr="00EC7F7C">
              <w:rPr>
                <w:rFonts w:ascii="Arial" w:hAnsi="Arial" w:cs="Arial"/>
                <w:sz w:val="24"/>
                <w:szCs w:val="24"/>
              </w:rPr>
              <w:t>Streetworks</w:t>
            </w:r>
            <w:proofErr w:type="spellEnd"/>
            <w:r w:rsidRPr="00EC7F7C">
              <w:rPr>
                <w:rFonts w:ascii="Arial" w:hAnsi="Arial" w:cs="Arial"/>
                <w:sz w:val="24"/>
                <w:szCs w:val="24"/>
              </w:rPr>
              <w:t xml:space="preserve"> Pole on the existing root foundation. </w:t>
            </w:r>
            <w:r w:rsidR="00E800A7" w:rsidRPr="00EC7F7C">
              <w:rPr>
                <w:rFonts w:ascii="Arial" w:hAnsi="Arial" w:cs="Arial"/>
                <w:sz w:val="24"/>
                <w:szCs w:val="24"/>
              </w:rPr>
              <w:t xml:space="preserve"> The </w:t>
            </w:r>
            <w:r w:rsidRPr="00EC7F7C">
              <w:rPr>
                <w:rFonts w:ascii="Arial" w:hAnsi="Arial" w:cs="Arial"/>
                <w:sz w:val="24"/>
                <w:szCs w:val="24"/>
              </w:rPr>
              <w:t xml:space="preserve">existing </w:t>
            </w:r>
            <w:r w:rsidR="00E800A7" w:rsidRPr="00EC7F7C">
              <w:rPr>
                <w:rFonts w:ascii="Arial" w:hAnsi="Arial" w:cs="Arial"/>
                <w:sz w:val="24"/>
                <w:szCs w:val="24"/>
              </w:rPr>
              <w:t>site is</w:t>
            </w:r>
            <w:r w:rsidR="00691BAC" w:rsidRPr="00EC7F7C">
              <w:rPr>
                <w:rFonts w:ascii="Arial" w:hAnsi="Arial" w:cs="Arial"/>
                <w:sz w:val="24"/>
                <w:szCs w:val="24"/>
              </w:rPr>
              <w:t xml:space="preserve"> on </w:t>
            </w:r>
            <w:r w:rsidR="00891F3B" w:rsidRPr="00EC7F7C">
              <w:rPr>
                <w:rFonts w:ascii="Arial" w:hAnsi="Arial" w:cs="Arial"/>
                <w:sz w:val="24"/>
                <w:szCs w:val="24"/>
              </w:rPr>
              <w:t xml:space="preserve">the </w:t>
            </w:r>
            <w:r w:rsidR="000B4C01" w:rsidRPr="00EC7F7C">
              <w:rPr>
                <w:rFonts w:ascii="Arial" w:hAnsi="Arial" w:cs="Arial"/>
                <w:sz w:val="24"/>
                <w:szCs w:val="24"/>
              </w:rPr>
              <w:t>e</w:t>
            </w:r>
            <w:r w:rsidR="004A4E40" w:rsidRPr="00EC7F7C">
              <w:rPr>
                <w:rFonts w:ascii="Arial" w:hAnsi="Arial" w:cs="Arial"/>
                <w:sz w:val="24"/>
                <w:szCs w:val="24"/>
              </w:rPr>
              <w:t>a</w:t>
            </w:r>
            <w:r w:rsidR="002B077A" w:rsidRPr="00EC7F7C">
              <w:rPr>
                <w:rFonts w:ascii="Arial" w:hAnsi="Arial" w:cs="Arial"/>
                <w:sz w:val="24"/>
                <w:szCs w:val="24"/>
              </w:rPr>
              <w:t>st</w:t>
            </w:r>
            <w:r w:rsidR="00E55D98" w:rsidRPr="00EC7F7C">
              <w:rPr>
                <w:rFonts w:ascii="Arial" w:hAnsi="Arial" w:cs="Arial"/>
                <w:sz w:val="24"/>
                <w:szCs w:val="24"/>
              </w:rPr>
              <w:t xml:space="preserve"> side of </w:t>
            </w:r>
            <w:r w:rsidR="004A4E40" w:rsidRPr="00EC7F7C">
              <w:rPr>
                <w:rFonts w:ascii="Arial" w:hAnsi="Arial" w:cs="Arial"/>
                <w:sz w:val="24"/>
                <w:szCs w:val="24"/>
              </w:rPr>
              <w:t>Spaniards Road</w:t>
            </w:r>
            <w:r w:rsidR="000B4C01" w:rsidRPr="00EC7F7C">
              <w:rPr>
                <w:rFonts w:ascii="Arial" w:hAnsi="Arial" w:cs="Arial"/>
                <w:sz w:val="24"/>
                <w:szCs w:val="24"/>
              </w:rPr>
              <w:t xml:space="preserve"> </w:t>
            </w:r>
            <w:r w:rsidR="00691BAC" w:rsidRPr="00EC7F7C">
              <w:rPr>
                <w:rFonts w:ascii="Arial" w:hAnsi="Arial" w:cs="Arial"/>
                <w:sz w:val="24"/>
                <w:szCs w:val="24"/>
              </w:rPr>
              <w:t xml:space="preserve">and </w:t>
            </w:r>
            <w:r w:rsidR="00691BAC" w:rsidRPr="00EC7F7C">
              <w:rPr>
                <w:rFonts w:ascii="Arial" w:hAnsi="Arial" w:cs="Arial"/>
                <w:bCs/>
                <w:sz w:val="24"/>
                <w:szCs w:val="24"/>
              </w:rPr>
              <w:t xml:space="preserve">the current street works installation is being replaced by a proposed new </w:t>
            </w:r>
            <w:r w:rsidR="000F6DDA" w:rsidRPr="00EC7F7C">
              <w:rPr>
                <w:rFonts w:ascii="Arial" w:hAnsi="Arial" w:cs="Arial"/>
                <w:bCs/>
                <w:sz w:val="24"/>
                <w:szCs w:val="24"/>
              </w:rPr>
              <w:t xml:space="preserve">upgraded </w:t>
            </w:r>
            <w:r w:rsidR="00691BAC" w:rsidRPr="00EC7F7C">
              <w:rPr>
                <w:rFonts w:ascii="Arial" w:hAnsi="Arial" w:cs="Arial"/>
                <w:bCs/>
                <w:sz w:val="24"/>
                <w:szCs w:val="24"/>
              </w:rPr>
              <w:t xml:space="preserve">monopole of </w:t>
            </w:r>
            <w:r w:rsidR="00E55498" w:rsidRPr="00EC7F7C">
              <w:rPr>
                <w:rFonts w:ascii="Arial" w:hAnsi="Arial" w:cs="Arial"/>
                <w:bCs/>
                <w:sz w:val="24"/>
                <w:szCs w:val="24"/>
              </w:rPr>
              <w:t xml:space="preserve">almost </w:t>
            </w:r>
            <w:r w:rsidR="00691BAC" w:rsidRPr="00EC7F7C">
              <w:rPr>
                <w:rFonts w:ascii="Arial" w:hAnsi="Arial" w:cs="Arial"/>
                <w:bCs/>
                <w:sz w:val="24"/>
                <w:szCs w:val="24"/>
              </w:rPr>
              <w:t xml:space="preserve">the same height and very similar design. The visual implications of this upgrade are negligible. The sharing of base stations between multiple operators is one of the key strategic policy principles contained within the NPPF. H3G and EE have a network sharing agreement and thus these installations are fully compliant with the NPPF. </w:t>
            </w:r>
          </w:p>
          <w:p w:rsidR="000F6DDA" w:rsidRPr="00EC7F7C" w:rsidRDefault="000F6DDA" w:rsidP="00691BAC">
            <w:pPr>
              <w:rPr>
                <w:rFonts w:ascii="Arial" w:hAnsi="Arial" w:cs="Arial"/>
                <w:sz w:val="24"/>
                <w:szCs w:val="24"/>
              </w:rPr>
            </w:pPr>
          </w:p>
          <w:p w:rsidR="00691BAC" w:rsidRPr="00EC7F7C" w:rsidRDefault="00691BAC" w:rsidP="00691BAC">
            <w:pPr>
              <w:rPr>
                <w:rFonts w:ascii="Arial" w:hAnsi="Arial" w:cs="Arial"/>
                <w:bCs/>
                <w:sz w:val="24"/>
                <w:szCs w:val="24"/>
              </w:rPr>
            </w:pPr>
            <w:r w:rsidRPr="00EC7F7C">
              <w:rPr>
                <w:rFonts w:ascii="Arial" w:hAnsi="Arial" w:cs="Arial"/>
                <w:bCs/>
                <w:sz w:val="24"/>
                <w:szCs w:val="24"/>
              </w:rPr>
              <w:t xml:space="preserve">Central Government attaches great importance to the design of the built environment and outlines this within Section 7 (para. 56) of the National Planning Policy Framework. It states: </w:t>
            </w:r>
          </w:p>
          <w:p w:rsidR="00691BAC" w:rsidRPr="00EC7F7C" w:rsidRDefault="00691BAC" w:rsidP="00691BAC">
            <w:pPr>
              <w:rPr>
                <w:rFonts w:ascii="Arial" w:hAnsi="Arial" w:cs="Arial"/>
                <w:bCs/>
                <w:sz w:val="24"/>
                <w:szCs w:val="24"/>
              </w:rPr>
            </w:pPr>
          </w:p>
          <w:p w:rsidR="00691BAC" w:rsidRPr="00EC7F7C" w:rsidRDefault="00691BAC" w:rsidP="00691BAC">
            <w:pPr>
              <w:rPr>
                <w:rFonts w:ascii="Arial" w:hAnsi="Arial" w:cs="Arial"/>
                <w:bCs/>
                <w:i/>
                <w:iCs/>
                <w:sz w:val="24"/>
                <w:szCs w:val="24"/>
              </w:rPr>
            </w:pPr>
            <w:r w:rsidRPr="00EC7F7C">
              <w:rPr>
                <w:rFonts w:ascii="Arial" w:hAnsi="Arial" w:cs="Arial"/>
                <w:bCs/>
                <w:i/>
                <w:iCs/>
                <w:sz w:val="24"/>
                <w:szCs w:val="24"/>
              </w:rPr>
              <w:t>“Good design is a key aspect of sustainable development, is indivisible from good planning, and should contribute positively to making places better for people”.</w:t>
            </w:r>
          </w:p>
          <w:p w:rsidR="00691BAC" w:rsidRPr="00EC7F7C" w:rsidRDefault="00691BAC" w:rsidP="00691BAC">
            <w:pPr>
              <w:rPr>
                <w:rFonts w:ascii="Arial" w:hAnsi="Arial" w:cs="Arial"/>
                <w:bCs/>
                <w:i/>
                <w:iCs/>
                <w:sz w:val="24"/>
                <w:szCs w:val="24"/>
              </w:rPr>
            </w:pPr>
          </w:p>
          <w:p w:rsidR="00691BAC" w:rsidRPr="00EC7F7C" w:rsidRDefault="00691BAC" w:rsidP="00691BAC">
            <w:pPr>
              <w:rPr>
                <w:rFonts w:ascii="Arial" w:hAnsi="Arial" w:cs="Arial"/>
                <w:bCs/>
                <w:sz w:val="24"/>
                <w:szCs w:val="24"/>
              </w:rPr>
            </w:pPr>
            <w:r w:rsidRPr="00EC7F7C">
              <w:rPr>
                <w:rFonts w:ascii="Arial" w:hAnsi="Arial" w:cs="Arial"/>
                <w:bCs/>
                <w:sz w:val="24"/>
                <w:szCs w:val="24"/>
              </w:rPr>
              <w:t xml:space="preserve">In keeping with the National Planning Policy Framework (NPPF) guidelines of using: </w:t>
            </w:r>
            <w:r w:rsidRPr="00EC7F7C">
              <w:rPr>
                <w:rFonts w:ascii="Arial" w:hAnsi="Arial" w:cs="Arial"/>
                <w:bCs/>
                <w:i/>
                <w:iCs/>
                <w:sz w:val="24"/>
                <w:szCs w:val="24"/>
              </w:rPr>
              <w:t>“high quality communications infrastructure</w:t>
            </w:r>
            <w:r w:rsidRPr="00EC7F7C">
              <w:rPr>
                <w:rFonts w:ascii="Arial" w:hAnsi="Arial" w:cs="Arial"/>
                <w:bCs/>
                <w:sz w:val="24"/>
                <w:szCs w:val="24"/>
              </w:rPr>
              <w:t xml:space="preserve">”, the proposed  street works monopole design has been selected to minimise visual impact upon the street scene by integrating with the existing street furniture, having similar vertical lines and overall appearance to the  street lighting columns that are common feature in the built environment. </w:t>
            </w:r>
          </w:p>
          <w:p w:rsidR="000F6DDA" w:rsidRPr="00EC7F7C" w:rsidRDefault="000F6DDA" w:rsidP="00691BAC">
            <w:pPr>
              <w:rPr>
                <w:rFonts w:ascii="Arial" w:hAnsi="Arial" w:cs="Arial"/>
                <w:bCs/>
                <w:sz w:val="24"/>
                <w:szCs w:val="24"/>
              </w:rPr>
            </w:pPr>
          </w:p>
          <w:p w:rsidR="00691BAC" w:rsidRPr="00EC7F7C" w:rsidRDefault="00691BAC" w:rsidP="00691BAC">
            <w:pPr>
              <w:rPr>
                <w:rFonts w:ascii="Arial" w:hAnsi="Arial" w:cs="Arial"/>
                <w:bCs/>
                <w:sz w:val="24"/>
                <w:szCs w:val="24"/>
              </w:rPr>
            </w:pPr>
            <w:r w:rsidRPr="00EC7F7C">
              <w:rPr>
                <w:rFonts w:ascii="Arial" w:hAnsi="Arial" w:cs="Arial"/>
                <w:bCs/>
                <w:sz w:val="24"/>
                <w:szCs w:val="24"/>
              </w:rPr>
              <w:t>The presence of the existing column sets a clear precedent for telecommunications development in this location and indicates that the principle of this proposal is acceptable in terms of siting. As stated above the National Planning Policy Framework advocates site sharing, and as such we believe that there are no sequentially preferable locations within the defined site search area.</w:t>
            </w:r>
          </w:p>
          <w:p w:rsidR="00691BAC" w:rsidRPr="00EC7F7C" w:rsidRDefault="00691BAC" w:rsidP="00691BAC">
            <w:pPr>
              <w:rPr>
                <w:rFonts w:ascii="Arial" w:hAnsi="Arial" w:cs="Arial"/>
                <w:bCs/>
                <w:sz w:val="24"/>
                <w:szCs w:val="24"/>
              </w:rPr>
            </w:pPr>
          </w:p>
          <w:p w:rsidR="00691BAC" w:rsidRPr="00EC7F7C" w:rsidRDefault="00691BAC" w:rsidP="00691BAC">
            <w:pPr>
              <w:rPr>
                <w:rFonts w:ascii="Arial" w:hAnsi="Arial" w:cs="Arial"/>
                <w:bCs/>
                <w:sz w:val="24"/>
                <w:szCs w:val="24"/>
              </w:rPr>
            </w:pPr>
            <w:r w:rsidRPr="00EC7F7C">
              <w:rPr>
                <w:rFonts w:ascii="Arial" w:hAnsi="Arial" w:cs="Arial"/>
                <w:bCs/>
                <w:sz w:val="24"/>
                <w:szCs w:val="24"/>
              </w:rPr>
              <w:t>The design of the proposed column being</w:t>
            </w:r>
            <w:r w:rsidR="00E55498" w:rsidRPr="00EC7F7C">
              <w:rPr>
                <w:rFonts w:ascii="Arial" w:hAnsi="Arial" w:cs="Arial"/>
                <w:bCs/>
                <w:sz w:val="24"/>
                <w:szCs w:val="24"/>
              </w:rPr>
              <w:t xml:space="preserve"> virtually the same height as</w:t>
            </w:r>
            <w:r w:rsidRPr="00EC7F7C">
              <w:rPr>
                <w:rFonts w:ascii="Arial" w:hAnsi="Arial" w:cs="Arial"/>
                <w:bCs/>
                <w:sz w:val="24"/>
                <w:szCs w:val="24"/>
              </w:rPr>
              <w:t xml:space="preserve"> the existing </w:t>
            </w:r>
            <w:r w:rsidR="000F6DDA" w:rsidRPr="00EC7F7C">
              <w:rPr>
                <w:rFonts w:ascii="Arial" w:hAnsi="Arial" w:cs="Arial"/>
                <w:bCs/>
                <w:sz w:val="24"/>
                <w:szCs w:val="24"/>
              </w:rPr>
              <w:t>column</w:t>
            </w:r>
            <w:r w:rsidRPr="00EC7F7C">
              <w:rPr>
                <w:rFonts w:ascii="Arial" w:hAnsi="Arial" w:cs="Arial"/>
                <w:bCs/>
                <w:sz w:val="24"/>
                <w:szCs w:val="24"/>
              </w:rPr>
              <w:t xml:space="preserve"> is considered to be the least visually intrusive option available. Although it is accepted that the diameter of the shroud will be very marginally increased, it is felt that such a minor increase in the overall bulk of the installation would not detract from the character of the area in which the proposal sits. </w:t>
            </w:r>
          </w:p>
          <w:p w:rsidR="00691BAC" w:rsidRPr="00EC7F7C" w:rsidRDefault="00691BAC" w:rsidP="00691BAC">
            <w:pPr>
              <w:rPr>
                <w:rFonts w:ascii="Arial" w:hAnsi="Arial" w:cs="Arial"/>
                <w:bCs/>
                <w:sz w:val="24"/>
                <w:szCs w:val="24"/>
              </w:rPr>
            </w:pPr>
          </w:p>
          <w:p w:rsidR="00691BAC" w:rsidRPr="00EC7F7C" w:rsidRDefault="00691BAC" w:rsidP="00691BAC">
            <w:pPr>
              <w:rPr>
                <w:rFonts w:ascii="Arial" w:hAnsi="Arial" w:cs="Arial"/>
                <w:bCs/>
                <w:sz w:val="24"/>
                <w:szCs w:val="24"/>
              </w:rPr>
            </w:pPr>
            <w:r w:rsidRPr="00EC7F7C">
              <w:rPr>
                <w:rFonts w:ascii="Arial" w:hAnsi="Arial" w:cs="Arial"/>
                <w:bCs/>
                <w:sz w:val="24"/>
                <w:szCs w:val="24"/>
              </w:rPr>
              <w:t xml:space="preserve">Any other proposal to satisfy the identified requirement would result in the addition of a separate ground based column elsewhere in close proximity to the existing structure. In our opinion, such a proposal would, in this instance, unnecessarily add to the clutter in the </w:t>
            </w:r>
            <w:proofErr w:type="spellStart"/>
            <w:r w:rsidRPr="00EC7F7C">
              <w:rPr>
                <w:rFonts w:ascii="Arial" w:hAnsi="Arial" w:cs="Arial"/>
                <w:bCs/>
                <w:sz w:val="24"/>
                <w:szCs w:val="24"/>
              </w:rPr>
              <w:t>streetscene</w:t>
            </w:r>
            <w:proofErr w:type="spellEnd"/>
            <w:r w:rsidRPr="00EC7F7C">
              <w:rPr>
                <w:rFonts w:ascii="Arial" w:hAnsi="Arial" w:cs="Arial"/>
                <w:bCs/>
                <w:sz w:val="24"/>
                <w:szCs w:val="24"/>
              </w:rPr>
              <w:t xml:space="preserve"> and result in a greater visual impact.</w:t>
            </w:r>
          </w:p>
          <w:p w:rsidR="00E800A7" w:rsidRPr="00EC7F7C" w:rsidRDefault="00E800A7" w:rsidP="00C354EA">
            <w:pPr>
              <w:rPr>
                <w:rFonts w:ascii="Arial" w:hAnsi="Arial" w:cs="Arial"/>
                <w:sz w:val="24"/>
                <w:szCs w:val="24"/>
              </w:rPr>
            </w:pPr>
          </w:p>
        </w:tc>
      </w:tr>
    </w:tbl>
    <w:p w:rsidR="004B2171" w:rsidRPr="00EC7F7C"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6"/>
      </w:tblGrid>
      <w:tr w:rsidR="004B2171" w:rsidRPr="00EC7F7C">
        <w:tc>
          <w:tcPr>
            <w:tcW w:w="10316" w:type="dxa"/>
          </w:tcPr>
          <w:p w:rsidR="004B2171" w:rsidRPr="00EC7F7C" w:rsidRDefault="004B2171">
            <w:pPr>
              <w:rPr>
                <w:rFonts w:ascii="Arial" w:hAnsi="Arial" w:cs="Arial"/>
                <w:sz w:val="24"/>
                <w:szCs w:val="24"/>
              </w:rPr>
            </w:pPr>
            <w:r w:rsidRPr="00EC7F7C">
              <w:rPr>
                <w:rFonts w:ascii="Arial" w:hAnsi="Arial" w:cs="Arial"/>
                <w:sz w:val="24"/>
                <w:szCs w:val="24"/>
              </w:rPr>
              <w:t>Enclose map showing the cell centre and adjoining cells:</w:t>
            </w:r>
          </w:p>
        </w:tc>
      </w:tr>
      <w:tr w:rsidR="004B2171" w:rsidRPr="00EC7F7C">
        <w:tc>
          <w:tcPr>
            <w:tcW w:w="10316" w:type="dxa"/>
          </w:tcPr>
          <w:p w:rsidR="004B2171" w:rsidRPr="00EC7F7C" w:rsidRDefault="004B2171" w:rsidP="005E5DF8">
            <w:pPr>
              <w:rPr>
                <w:rFonts w:ascii="Arial" w:hAnsi="Arial" w:cs="Arial"/>
                <w:sz w:val="24"/>
                <w:szCs w:val="24"/>
              </w:rPr>
            </w:pPr>
          </w:p>
          <w:p w:rsidR="009F4001" w:rsidRPr="00EC7F7C" w:rsidRDefault="009F4001" w:rsidP="005E5DF8">
            <w:pPr>
              <w:rPr>
                <w:rFonts w:ascii="Arial" w:hAnsi="Arial" w:cs="Arial"/>
                <w:sz w:val="24"/>
                <w:szCs w:val="24"/>
              </w:rPr>
            </w:pPr>
            <w:r w:rsidRPr="00EC7F7C">
              <w:rPr>
                <w:rFonts w:ascii="Arial" w:hAnsi="Arial" w:cs="Arial"/>
                <w:sz w:val="24"/>
                <w:szCs w:val="24"/>
              </w:rPr>
              <w:t xml:space="preserve">This can be emailed to the LPA on request </w:t>
            </w:r>
          </w:p>
          <w:p w:rsidR="009F4001" w:rsidRPr="00EC7F7C" w:rsidRDefault="009F4001" w:rsidP="005E5DF8">
            <w:pPr>
              <w:rPr>
                <w:rFonts w:ascii="Arial" w:hAnsi="Arial" w:cs="Arial"/>
                <w:sz w:val="24"/>
                <w:szCs w:val="24"/>
              </w:rPr>
            </w:pPr>
          </w:p>
        </w:tc>
      </w:tr>
    </w:tbl>
    <w:p w:rsidR="004B2171" w:rsidRPr="00EC7F7C"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2867"/>
        <w:gridCol w:w="2094"/>
      </w:tblGrid>
      <w:tr w:rsidR="004B2171" w:rsidRPr="00EC7F7C">
        <w:trPr>
          <w:cantSplit/>
        </w:trPr>
        <w:tc>
          <w:tcPr>
            <w:tcW w:w="10316" w:type="dxa"/>
            <w:gridSpan w:val="3"/>
          </w:tcPr>
          <w:p w:rsidR="004B2171" w:rsidRPr="00EC7F7C" w:rsidRDefault="004B2171">
            <w:pPr>
              <w:rPr>
                <w:rFonts w:ascii="Arial" w:hAnsi="Arial" w:cs="Arial"/>
                <w:color w:val="000000"/>
                <w:sz w:val="24"/>
                <w:szCs w:val="24"/>
              </w:rPr>
            </w:pPr>
            <w:r w:rsidRPr="00EC7F7C">
              <w:rPr>
                <w:rFonts w:ascii="Arial" w:hAnsi="Arial" w:cs="Arial"/>
                <w:sz w:val="24"/>
                <w:szCs w:val="24"/>
              </w:rPr>
              <w:t xml:space="preserve">Type of Structure </w:t>
            </w:r>
          </w:p>
        </w:tc>
      </w:tr>
      <w:tr w:rsidR="004B2171" w:rsidRPr="00EC7F7C">
        <w:trPr>
          <w:cantSplit/>
        </w:trPr>
        <w:tc>
          <w:tcPr>
            <w:tcW w:w="10316" w:type="dxa"/>
            <w:gridSpan w:val="3"/>
          </w:tcPr>
          <w:p w:rsidR="004B2171" w:rsidRPr="00EC7F7C" w:rsidRDefault="004B2171">
            <w:pPr>
              <w:rPr>
                <w:rFonts w:ascii="Arial" w:hAnsi="Arial" w:cs="Arial"/>
                <w:sz w:val="24"/>
                <w:szCs w:val="24"/>
              </w:rPr>
            </w:pPr>
            <w:r w:rsidRPr="00EC7F7C">
              <w:rPr>
                <w:rFonts w:ascii="Arial" w:hAnsi="Arial" w:cs="Arial"/>
                <w:sz w:val="24"/>
                <w:szCs w:val="24"/>
              </w:rPr>
              <w:lastRenderedPageBreak/>
              <w:t>Description:</w:t>
            </w:r>
          </w:p>
          <w:p w:rsidR="00C354EA" w:rsidRPr="00EC7F7C" w:rsidRDefault="00C354EA">
            <w:pPr>
              <w:rPr>
                <w:rFonts w:ascii="Arial" w:hAnsi="Arial" w:cs="Arial"/>
                <w:sz w:val="24"/>
                <w:szCs w:val="24"/>
              </w:rPr>
            </w:pPr>
          </w:p>
          <w:p w:rsidR="005A3FC1" w:rsidRPr="00EC7F7C" w:rsidRDefault="005A3FC1" w:rsidP="005A3FC1">
            <w:pPr>
              <w:rPr>
                <w:rFonts w:ascii="Arial" w:hAnsi="Arial" w:cs="Arial"/>
                <w:sz w:val="24"/>
                <w:szCs w:val="24"/>
              </w:rPr>
            </w:pPr>
            <w:r w:rsidRPr="00EC7F7C">
              <w:rPr>
                <w:rFonts w:ascii="Arial" w:hAnsi="Arial" w:cs="Arial"/>
                <w:sz w:val="24"/>
                <w:szCs w:val="24"/>
              </w:rPr>
              <w:t xml:space="preserve">Description: It is imperative to consider from a planning perspective that this is purely an upgrade to existing installation – The structure already exists. </w:t>
            </w:r>
          </w:p>
          <w:p w:rsidR="00667F4F" w:rsidRPr="00EC7F7C" w:rsidRDefault="00667F4F" w:rsidP="005A3FC1">
            <w:pPr>
              <w:rPr>
                <w:rFonts w:ascii="Arial" w:hAnsi="Arial" w:cs="Arial"/>
                <w:sz w:val="24"/>
                <w:szCs w:val="24"/>
              </w:rPr>
            </w:pPr>
          </w:p>
          <w:p w:rsidR="007A52CD" w:rsidRDefault="007A52CD" w:rsidP="007A52CD">
            <w:pPr>
              <w:rPr>
                <w:rFonts w:ascii="Arial" w:hAnsi="Arial" w:cs="Arial"/>
                <w:b/>
                <w:sz w:val="24"/>
                <w:szCs w:val="24"/>
                <w:u w:val="single"/>
              </w:rPr>
            </w:pPr>
            <w:r>
              <w:rPr>
                <w:rFonts w:ascii="Arial" w:hAnsi="Arial" w:cs="Arial"/>
                <w:b/>
                <w:sz w:val="24"/>
                <w:szCs w:val="24"/>
                <w:u w:val="single"/>
              </w:rPr>
              <w:t>Tower Details:</w:t>
            </w:r>
          </w:p>
          <w:p w:rsidR="007A52CD" w:rsidRDefault="007A52CD" w:rsidP="007A52CD">
            <w:pPr>
              <w:rPr>
                <w:rFonts w:ascii="Arial" w:hAnsi="Arial" w:cs="Arial"/>
                <w:b/>
                <w:sz w:val="24"/>
                <w:szCs w:val="24"/>
                <w:u w:val="single"/>
              </w:rPr>
            </w:pPr>
          </w:p>
          <w:p w:rsidR="007A52CD" w:rsidRDefault="007A52CD" w:rsidP="007A52CD">
            <w:pPr>
              <w:rPr>
                <w:rFonts w:ascii="Arial" w:hAnsi="Arial" w:cs="Arial"/>
                <w:sz w:val="24"/>
                <w:szCs w:val="24"/>
              </w:rPr>
            </w:pPr>
            <w:r>
              <w:rPr>
                <w:rFonts w:ascii="Arial" w:hAnsi="Arial" w:cs="Arial"/>
                <w:sz w:val="24"/>
                <w:szCs w:val="24"/>
              </w:rPr>
              <w:t>9.2m Phase 4 Special</w:t>
            </w:r>
            <w:r>
              <w:rPr>
                <w:rFonts w:ascii="Arial" w:hAnsi="Arial" w:cs="Arial"/>
                <w:sz w:val="24"/>
                <w:szCs w:val="24"/>
              </w:rPr>
              <w:t xml:space="preserve"> </w:t>
            </w:r>
            <w:proofErr w:type="spellStart"/>
            <w:r>
              <w:rPr>
                <w:rFonts w:ascii="Arial" w:hAnsi="Arial" w:cs="Arial"/>
                <w:sz w:val="24"/>
                <w:szCs w:val="24"/>
              </w:rPr>
              <w:t>Streetworks</w:t>
            </w:r>
            <w:proofErr w:type="spellEnd"/>
            <w:r>
              <w:rPr>
                <w:rFonts w:ascii="Arial" w:hAnsi="Arial" w:cs="Arial"/>
                <w:sz w:val="24"/>
                <w:szCs w:val="24"/>
              </w:rPr>
              <w:t xml:space="preserve"> Tower with GRP Shrouded Headframe mounted on new root foundation.</w:t>
            </w:r>
          </w:p>
          <w:p w:rsidR="007A52CD" w:rsidRDefault="007A52CD" w:rsidP="007A52CD">
            <w:pPr>
              <w:rPr>
                <w:rFonts w:ascii="Arial" w:hAnsi="Arial" w:cs="Arial"/>
                <w:sz w:val="24"/>
                <w:szCs w:val="24"/>
              </w:rPr>
            </w:pPr>
            <w:r>
              <w:rPr>
                <w:rFonts w:ascii="Arial" w:hAnsi="Arial" w:cs="Arial"/>
                <w:sz w:val="24"/>
                <w:szCs w:val="24"/>
              </w:rPr>
              <w:t xml:space="preserve">Colour: </w:t>
            </w:r>
            <w:r>
              <w:rPr>
                <w:rFonts w:ascii="Arial" w:hAnsi="Arial" w:cs="Arial"/>
                <w:sz w:val="24"/>
                <w:szCs w:val="24"/>
              </w:rPr>
              <w:t>Black</w:t>
            </w:r>
          </w:p>
          <w:p w:rsidR="007A52CD" w:rsidRDefault="007A52CD" w:rsidP="007A52CD">
            <w:pPr>
              <w:rPr>
                <w:rFonts w:ascii="Arial" w:hAnsi="Arial" w:cs="Arial"/>
                <w:sz w:val="24"/>
                <w:szCs w:val="24"/>
              </w:rPr>
            </w:pPr>
            <w:r>
              <w:rPr>
                <w:rFonts w:ascii="Arial" w:hAnsi="Arial" w:cs="Arial"/>
                <w:sz w:val="24"/>
                <w:szCs w:val="24"/>
              </w:rPr>
              <w:t xml:space="preserve">Headframe Shroud Colour: </w:t>
            </w:r>
            <w:r>
              <w:rPr>
                <w:rFonts w:ascii="Arial" w:hAnsi="Arial" w:cs="Arial"/>
                <w:sz w:val="24"/>
                <w:szCs w:val="24"/>
              </w:rPr>
              <w:t>Black</w:t>
            </w:r>
          </w:p>
          <w:p w:rsidR="007A52CD" w:rsidRDefault="007A52CD" w:rsidP="007A52CD">
            <w:pPr>
              <w:tabs>
                <w:tab w:val="left" w:pos="960"/>
              </w:tabs>
              <w:rPr>
                <w:rFonts w:ascii="Arial" w:hAnsi="Arial" w:cs="Arial"/>
                <w:sz w:val="24"/>
                <w:szCs w:val="24"/>
              </w:rPr>
            </w:pPr>
            <w:r>
              <w:rPr>
                <w:rFonts w:ascii="Arial" w:hAnsi="Arial" w:cs="Arial"/>
                <w:sz w:val="24"/>
                <w:szCs w:val="24"/>
              </w:rPr>
              <w:tab/>
            </w:r>
          </w:p>
          <w:p w:rsidR="007A52CD" w:rsidRDefault="007A52CD" w:rsidP="007A52CD">
            <w:pPr>
              <w:rPr>
                <w:rFonts w:ascii="Arial" w:hAnsi="Arial" w:cs="Arial"/>
                <w:b/>
                <w:sz w:val="24"/>
                <w:szCs w:val="24"/>
                <w:u w:val="single"/>
              </w:rPr>
            </w:pPr>
            <w:r>
              <w:rPr>
                <w:rFonts w:ascii="Arial" w:hAnsi="Arial" w:cs="Arial"/>
                <w:b/>
                <w:sz w:val="24"/>
                <w:szCs w:val="24"/>
                <w:u w:val="single"/>
              </w:rPr>
              <w:t>Cabinet Details:</w:t>
            </w:r>
          </w:p>
          <w:p w:rsidR="007A52CD" w:rsidRDefault="007A52CD" w:rsidP="007A52CD"/>
          <w:p w:rsidR="007A52CD" w:rsidRDefault="007A52CD" w:rsidP="007A52CD">
            <w:pPr>
              <w:rPr>
                <w:rFonts w:ascii="Arial" w:hAnsi="Arial" w:cs="Arial"/>
                <w:sz w:val="24"/>
                <w:szCs w:val="24"/>
              </w:rPr>
            </w:pPr>
            <w:r>
              <w:rPr>
                <w:rFonts w:ascii="Arial" w:hAnsi="Arial" w:cs="Arial"/>
                <w:sz w:val="24"/>
                <w:szCs w:val="24"/>
              </w:rPr>
              <w:t>POGONA</w:t>
            </w:r>
            <w:r>
              <w:rPr>
                <w:rFonts w:ascii="Arial" w:hAnsi="Arial" w:cs="Arial"/>
                <w:sz w:val="24"/>
                <w:szCs w:val="24"/>
              </w:rPr>
              <w:t xml:space="preserve"> on root foundation.</w:t>
            </w:r>
          </w:p>
          <w:p w:rsidR="007A52CD" w:rsidRDefault="007A52CD" w:rsidP="007A52CD">
            <w:pPr>
              <w:rPr>
                <w:rFonts w:ascii="Arial" w:hAnsi="Arial" w:cs="Arial"/>
                <w:sz w:val="24"/>
                <w:szCs w:val="24"/>
              </w:rPr>
            </w:pPr>
            <w:r>
              <w:rPr>
                <w:rFonts w:ascii="Arial" w:hAnsi="Arial" w:cs="Arial"/>
                <w:sz w:val="24"/>
                <w:szCs w:val="24"/>
              </w:rPr>
              <w:t xml:space="preserve">Dimensions: </w:t>
            </w:r>
            <w:r>
              <w:rPr>
                <w:rFonts w:ascii="Arial" w:hAnsi="Arial" w:cs="Arial"/>
                <w:sz w:val="24"/>
                <w:szCs w:val="24"/>
              </w:rPr>
              <w:t>1230</w:t>
            </w:r>
            <w:r>
              <w:rPr>
                <w:rFonts w:ascii="Arial" w:hAnsi="Arial" w:cs="Arial"/>
                <w:sz w:val="24"/>
                <w:szCs w:val="24"/>
              </w:rPr>
              <w:t xml:space="preserve"> x</w:t>
            </w:r>
            <w:r>
              <w:rPr>
                <w:rFonts w:ascii="Arial" w:hAnsi="Arial" w:cs="Arial"/>
                <w:sz w:val="24"/>
                <w:szCs w:val="24"/>
              </w:rPr>
              <w:t xml:space="preserve"> 400</w:t>
            </w:r>
            <w:r>
              <w:rPr>
                <w:rFonts w:ascii="Arial" w:hAnsi="Arial" w:cs="Arial"/>
                <w:sz w:val="24"/>
                <w:szCs w:val="24"/>
              </w:rPr>
              <w:t xml:space="preserve"> x </w:t>
            </w:r>
            <w:r>
              <w:rPr>
                <w:rFonts w:ascii="Arial" w:hAnsi="Arial" w:cs="Arial"/>
                <w:sz w:val="24"/>
                <w:szCs w:val="24"/>
              </w:rPr>
              <w:t>1032</w:t>
            </w:r>
            <w:r>
              <w:rPr>
                <w:rFonts w:ascii="Arial" w:hAnsi="Arial" w:cs="Arial"/>
                <w:sz w:val="24"/>
                <w:szCs w:val="24"/>
              </w:rPr>
              <w:t xml:space="preserve"> High</w:t>
            </w:r>
          </w:p>
          <w:p w:rsidR="007A52CD" w:rsidRDefault="007A52CD" w:rsidP="007A52CD">
            <w:pPr>
              <w:rPr>
                <w:rFonts w:ascii="Arial" w:hAnsi="Arial" w:cs="Arial"/>
                <w:sz w:val="24"/>
                <w:szCs w:val="24"/>
              </w:rPr>
            </w:pPr>
            <w:r>
              <w:rPr>
                <w:rFonts w:ascii="Arial" w:hAnsi="Arial" w:cs="Arial"/>
                <w:sz w:val="24"/>
                <w:szCs w:val="24"/>
              </w:rPr>
              <w:t xml:space="preserve">Material: </w:t>
            </w:r>
            <w:r>
              <w:rPr>
                <w:rFonts w:ascii="Arial" w:hAnsi="Arial" w:cs="Arial"/>
                <w:sz w:val="24"/>
                <w:szCs w:val="24"/>
              </w:rPr>
              <w:t>Steel</w:t>
            </w:r>
          </w:p>
          <w:p w:rsidR="007A52CD" w:rsidRDefault="007A52CD" w:rsidP="007A52CD">
            <w:pPr>
              <w:rPr>
                <w:rFonts w:ascii="Arial" w:hAnsi="Arial" w:cs="Arial"/>
                <w:sz w:val="24"/>
                <w:szCs w:val="24"/>
              </w:rPr>
            </w:pPr>
            <w:r>
              <w:rPr>
                <w:rFonts w:ascii="Arial" w:hAnsi="Arial" w:cs="Arial"/>
                <w:sz w:val="24"/>
                <w:szCs w:val="24"/>
              </w:rPr>
              <w:t xml:space="preserve">Colour: </w:t>
            </w:r>
            <w:r>
              <w:rPr>
                <w:rFonts w:ascii="Arial" w:hAnsi="Arial" w:cs="Arial"/>
                <w:sz w:val="24"/>
                <w:szCs w:val="24"/>
              </w:rPr>
              <w:t>Black</w:t>
            </w:r>
          </w:p>
          <w:p w:rsidR="007A52CD" w:rsidRDefault="007A52CD" w:rsidP="007A52CD">
            <w:pPr>
              <w:rPr>
                <w:rFonts w:ascii="Arial" w:hAnsi="Arial" w:cs="Arial"/>
                <w:sz w:val="24"/>
                <w:szCs w:val="24"/>
              </w:rPr>
            </w:pPr>
          </w:p>
          <w:p w:rsidR="007A52CD" w:rsidRDefault="007A52CD" w:rsidP="007A52CD">
            <w:pPr>
              <w:rPr>
                <w:rFonts w:ascii="Arial" w:hAnsi="Arial" w:cs="Arial"/>
                <w:sz w:val="24"/>
                <w:szCs w:val="24"/>
              </w:rPr>
            </w:pPr>
            <w:r>
              <w:rPr>
                <w:rFonts w:ascii="Arial" w:hAnsi="Arial" w:cs="Arial"/>
                <w:sz w:val="24"/>
                <w:szCs w:val="24"/>
              </w:rPr>
              <w:t xml:space="preserve">Existing Tower, Antenna and Feeders to be replaced with similar </w:t>
            </w:r>
            <w:proofErr w:type="spellStart"/>
            <w:r>
              <w:rPr>
                <w:rFonts w:ascii="Arial" w:hAnsi="Arial" w:cs="Arial"/>
                <w:sz w:val="24"/>
                <w:szCs w:val="24"/>
              </w:rPr>
              <w:t>Streetworks</w:t>
            </w:r>
            <w:proofErr w:type="spellEnd"/>
            <w:r>
              <w:rPr>
                <w:rFonts w:ascii="Arial" w:hAnsi="Arial" w:cs="Arial"/>
                <w:sz w:val="24"/>
                <w:szCs w:val="24"/>
              </w:rPr>
              <w:t xml:space="preserve"> Tower mounted on new root foundation. Existing Wideband LNA’s to be re-used and new Feeders to run along existing route to UCU’s to maintain existing system. New LNA’s and Feeders installed to new POGONA Cabinet. New 40A breaker to be installed in existing distribution board for AC POGONA power supply.</w:t>
            </w:r>
          </w:p>
          <w:p w:rsidR="00C13DAD" w:rsidRPr="00EC7F7C" w:rsidRDefault="00C13DAD" w:rsidP="00C354EA">
            <w:pPr>
              <w:rPr>
                <w:rFonts w:ascii="Arial" w:hAnsi="Arial" w:cs="Arial"/>
                <w:color w:val="FF0000"/>
                <w:sz w:val="24"/>
                <w:szCs w:val="24"/>
              </w:rPr>
            </w:pPr>
          </w:p>
        </w:tc>
      </w:tr>
      <w:tr w:rsidR="004B2171" w:rsidRPr="00EC7F7C">
        <w:trPr>
          <w:cantSplit/>
        </w:trPr>
        <w:tc>
          <w:tcPr>
            <w:tcW w:w="10316" w:type="dxa"/>
            <w:gridSpan w:val="3"/>
          </w:tcPr>
          <w:p w:rsidR="004B2171" w:rsidRPr="00EC7F7C" w:rsidRDefault="004B2171" w:rsidP="007A52CD">
            <w:pPr>
              <w:rPr>
                <w:rFonts w:ascii="Arial" w:hAnsi="Arial" w:cs="Arial"/>
                <w:color w:val="FF0000"/>
                <w:sz w:val="24"/>
                <w:szCs w:val="24"/>
              </w:rPr>
            </w:pPr>
            <w:r w:rsidRPr="00EC7F7C">
              <w:rPr>
                <w:rFonts w:ascii="Arial" w:hAnsi="Arial" w:cs="Arial"/>
                <w:sz w:val="24"/>
                <w:szCs w:val="24"/>
              </w:rPr>
              <w:t xml:space="preserve">Overall Height:  </w:t>
            </w:r>
            <w:r w:rsidR="007A52CD">
              <w:rPr>
                <w:rFonts w:ascii="Arial" w:hAnsi="Arial" w:cs="Arial"/>
                <w:sz w:val="24"/>
                <w:szCs w:val="24"/>
              </w:rPr>
              <w:t>9.0m AGL</w:t>
            </w:r>
          </w:p>
        </w:tc>
      </w:tr>
      <w:tr w:rsidR="004B2171" w:rsidRPr="00EC7F7C">
        <w:tc>
          <w:tcPr>
            <w:tcW w:w="8222" w:type="dxa"/>
            <w:gridSpan w:val="2"/>
          </w:tcPr>
          <w:p w:rsidR="004B2171" w:rsidRPr="00EC7F7C" w:rsidRDefault="004B2171">
            <w:pPr>
              <w:rPr>
                <w:rFonts w:ascii="Arial" w:hAnsi="Arial" w:cs="Arial"/>
                <w:color w:val="000000"/>
                <w:sz w:val="24"/>
                <w:szCs w:val="24"/>
              </w:rPr>
            </w:pPr>
            <w:r w:rsidRPr="00EC7F7C">
              <w:rPr>
                <w:rFonts w:ascii="Arial" w:hAnsi="Arial" w:cs="Arial"/>
                <w:sz w:val="24"/>
                <w:szCs w:val="24"/>
              </w:rPr>
              <w:t xml:space="preserve">Height of existing building </w:t>
            </w:r>
          </w:p>
        </w:tc>
        <w:tc>
          <w:tcPr>
            <w:tcW w:w="2094" w:type="dxa"/>
          </w:tcPr>
          <w:p w:rsidR="004B2171" w:rsidRPr="00EC7F7C" w:rsidRDefault="00667F4F" w:rsidP="00EA6CAF">
            <w:pPr>
              <w:rPr>
                <w:rFonts w:ascii="Arial" w:hAnsi="Arial" w:cs="Arial"/>
                <w:sz w:val="24"/>
                <w:szCs w:val="24"/>
              </w:rPr>
            </w:pPr>
            <w:r w:rsidRPr="00EC7F7C">
              <w:rPr>
                <w:rFonts w:ascii="Arial" w:hAnsi="Arial" w:cs="Arial"/>
                <w:sz w:val="24"/>
                <w:szCs w:val="24"/>
              </w:rPr>
              <w:t>N/A</w:t>
            </w:r>
          </w:p>
        </w:tc>
      </w:tr>
      <w:tr w:rsidR="004B2171" w:rsidRPr="00EC7F7C">
        <w:trPr>
          <w:cantSplit/>
        </w:trPr>
        <w:tc>
          <w:tcPr>
            <w:tcW w:w="10316" w:type="dxa"/>
            <w:gridSpan w:val="3"/>
          </w:tcPr>
          <w:p w:rsidR="004B2171" w:rsidRPr="00EC7F7C" w:rsidRDefault="004B2171">
            <w:pPr>
              <w:rPr>
                <w:rFonts w:ascii="Arial" w:hAnsi="Arial" w:cs="Arial"/>
                <w:sz w:val="24"/>
                <w:szCs w:val="24"/>
              </w:rPr>
            </w:pPr>
            <w:r w:rsidRPr="00EC7F7C">
              <w:rPr>
                <w:rFonts w:ascii="Arial" w:hAnsi="Arial" w:cs="Arial"/>
                <w:sz w:val="24"/>
                <w:szCs w:val="24"/>
              </w:rPr>
              <w:t>Equipment Housing:</w:t>
            </w:r>
          </w:p>
        </w:tc>
      </w:tr>
      <w:tr w:rsidR="004B2171" w:rsidRPr="00EC7F7C">
        <w:tc>
          <w:tcPr>
            <w:tcW w:w="8222" w:type="dxa"/>
            <w:gridSpan w:val="2"/>
          </w:tcPr>
          <w:p w:rsidR="004B2171" w:rsidRPr="00EC7F7C" w:rsidRDefault="004B2171">
            <w:pPr>
              <w:rPr>
                <w:rFonts w:ascii="Arial" w:hAnsi="Arial" w:cs="Arial"/>
                <w:sz w:val="24"/>
                <w:szCs w:val="24"/>
              </w:rPr>
            </w:pPr>
            <w:r w:rsidRPr="00EC7F7C">
              <w:rPr>
                <w:rFonts w:ascii="Arial" w:hAnsi="Arial" w:cs="Arial"/>
                <w:sz w:val="24"/>
                <w:szCs w:val="24"/>
              </w:rPr>
              <w:t>Length:</w:t>
            </w:r>
          </w:p>
        </w:tc>
        <w:tc>
          <w:tcPr>
            <w:tcW w:w="2094" w:type="dxa"/>
          </w:tcPr>
          <w:p w:rsidR="004B2171" w:rsidRPr="00EC7F7C" w:rsidRDefault="00EA6CAF">
            <w:pPr>
              <w:rPr>
                <w:rFonts w:ascii="Arial" w:hAnsi="Arial" w:cs="Arial"/>
                <w:sz w:val="24"/>
                <w:szCs w:val="24"/>
              </w:rPr>
            </w:pPr>
            <w:r w:rsidRPr="00EC7F7C">
              <w:rPr>
                <w:rFonts w:ascii="Arial" w:hAnsi="Arial" w:cs="Arial"/>
                <w:sz w:val="24"/>
                <w:szCs w:val="24"/>
              </w:rPr>
              <w:t>See drawings</w:t>
            </w:r>
          </w:p>
        </w:tc>
      </w:tr>
      <w:tr w:rsidR="00EA6CAF" w:rsidRPr="00EC7F7C">
        <w:tc>
          <w:tcPr>
            <w:tcW w:w="8222" w:type="dxa"/>
            <w:gridSpan w:val="2"/>
          </w:tcPr>
          <w:p w:rsidR="00EA6CAF" w:rsidRPr="00EC7F7C" w:rsidRDefault="00EA6CAF">
            <w:pPr>
              <w:rPr>
                <w:rFonts w:ascii="Arial" w:hAnsi="Arial" w:cs="Arial"/>
                <w:sz w:val="24"/>
                <w:szCs w:val="24"/>
              </w:rPr>
            </w:pPr>
            <w:r w:rsidRPr="00EC7F7C">
              <w:rPr>
                <w:rFonts w:ascii="Arial" w:hAnsi="Arial" w:cs="Arial"/>
                <w:sz w:val="24"/>
                <w:szCs w:val="24"/>
              </w:rPr>
              <w:t>Width:</w:t>
            </w:r>
          </w:p>
        </w:tc>
        <w:tc>
          <w:tcPr>
            <w:tcW w:w="2094" w:type="dxa"/>
          </w:tcPr>
          <w:p w:rsidR="00EA6CAF" w:rsidRPr="00EC7F7C" w:rsidRDefault="00EA6CAF">
            <w:r w:rsidRPr="00EC7F7C">
              <w:rPr>
                <w:rFonts w:ascii="Arial" w:hAnsi="Arial" w:cs="Arial"/>
                <w:sz w:val="24"/>
                <w:szCs w:val="24"/>
              </w:rPr>
              <w:t>See drawings</w:t>
            </w:r>
          </w:p>
        </w:tc>
      </w:tr>
      <w:tr w:rsidR="00EA6CAF" w:rsidRPr="00EC7F7C">
        <w:tc>
          <w:tcPr>
            <w:tcW w:w="8222" w:type="dxa"/>
            <w:gridSpan w:val="2"/>
          </w:tcPr>
          <w:p w:rsidR="00EA6CAF" w:rsidRPr="00EC7F7C" w:rsidRDefault="00EA6CAF">
            <w:pPr>
              <w:rPr>
                <w:rFonts w:ascii="Arial" w:hAnsi="Arial" w:cs="Arial"/>
                <w:sz w:val="24"/>
                <w:szCs w:val="24"/>
              </w:rPr>
            </w:pPr>
            <w:r w:rsidRPr="00EC7F7C">
              <w:rPr>
                <w:rFonts w:ascii="Arial" w:hAnsi="Arial" w:cs="Arial"/>
                <w:sz w:val="24"/>
                <w:szCs w:val="24"/>
              </w:rPr>
              <w:t>Height:</w:t>
            </w:r>
          </w:p>
        </w:tc>
        <w:tc>
          <w:tcPr>
            <w:tcW w:w="2094" w:type="dxa"/>
          </w:tcPr>
          <w:p w:rsidR="00EA6CAF" w:rsidRPr="00EC7F7C" w:rsidRDefault="00EA6CAF">
            <w:r w:rsidRPr="00EC7F7C">
              <w:rPr>
                <w:rFonts w:ascii="Arial" w:hAnsi="Arial" w:cs="Arial"/>
                <w:sz w:val="24"/>
                <w:szCs w:val="24"/>
              </w:rPr>
              <w:t>See drawings</w:t>
            </w:r>
          </w:p>
        </w:tc>
      </w:tr>
      <w:tr w:rsidR="004B2171" w:rsidRPr="00EC7F7C">
        <w:trPr>
          <w:cantSplit/>
        </w:trPr>
        <w:tc>
          <w:tcPr>
            <w:tcW w:w="10316" w:type="dxa"/>
            <w:gridSpan w:val="3"/>
          </w:tcPr>
          <w:p w:rsidR="004B2171" w:rsidRPr="00EC7F7C" w:rsidRDefault="004B2171">
            <w:pPr>
              <w:rPr>
                <w:rFonts w:ascii="Arial" w:hAnsi="Arial" w:cs="Arial"/>
                <w:color w:val="000000"/>
                <w:sz w:val="24"/>
                <w:szCs w:val="24"/>
              </w:rPr>
            </w:pPr>
            <w:r w:rsidRPr="00EC7F7C">
              <w:rPr>
                <w:rFonts w:ascii="Arial" w:hAnsi="Arial" w:cs="Arial"/>
                <w:sz w:val="24"/>
                <w:szCs w:val="24"/>
              </w:rPr>
              <w:t xml:space="preserve">Materials </w:t>
            </w:r>
          </w:p>
        </w:tc>
      </w:tr>
      <w:tr w:rsidR="004B2171" w:rsidRPr="00EC7F7C">
        <w:tc>
          <w:tcPr>
            <w:tcW w:w="5355" w:type="dxa"/>
          </w:tcPr>
          <w:p w:rsidR="004B2171" w:rsidRPr="00EC7F7C" w:rsidRDefault="004B2171">
            <w:pPr>
              <w:rPr>
                <w:rFonts w:ascii="Arial" w:hAnsi="Arial" w:cs="Arial"/>
                <w:sz w:val="24"/>
                <w:szCs w:val="24"/>
              </w:rPr>
            </w:pPr>
            <w:r w:rsidRPr="00EC7F7C">
              <w:rPr>
                <w:rFonts w:ascii="Arial" w:hAnsi="Arial" w:cs="Arial"/>
                <w:sz w:val="24"/>
                <w:szCs w:val="24"/>
              </w:rPr>
              <w:t xml:space="preserve">Tower/mast </w:t>
            </w:r>
            <w:proofErr w:type="spellStart"/>
            <w:r w:rsidRPr="00EC7F7C">
              <w:rPr>
                <w:rFonts w:ascii="Arial" w:hAnsi="Arial" w:cs="Arial"/>
                <w:sz w:val="24"/>
                <w:szCs w:val="24"/>
              </w:rPr>
              <w:t>etc</w:t>
            </w:r>
            <w:proofErr w:type="spellEnd"/>
            <w:r w:rsidRPr="00EC7F7C">
              <w:rPr>
                <w:rFonts w:ascii="Arial" w:hAnsi="Arial" w:cs="Arial"/>
                <w:sz w:val="24"/>
                <w:szCs w:val="24"/>
              </w:rPr>
              <w:t xml:space="preserve"> – type of material and external colour:</w:t>
            </w:r>
          </w:p>
        </w:tc>
        <w:tc>
          <w:tcPr>
            <w:tcW w:w="4961" w:type="dxa"/>
            <w:gridSpan w:val="2"/>
          </w:tcPr>
          <w:p w:rsidR="004B2171" w:rsidRPr="00EC7F7C" w:rsidRDefault="00EA6CAF">
            <w:pPr>
              <w:rPr>
                <w:rFonts w:ascii="Arial" w:hAnsi="Arial" w:cs="Arial"/>
                <w:sz w:val="24"/>
                <w:szCs w:val="24"/>
              </w:rPr>
            </w:pPr>
            <w:r w:rsidRPr="00EC7F7C">
              <w:rPr>
                <w:rFonts w:ascii="Arial" w:hAnsi="Arial" w:cs="Arial"/>
                <w:sz w:val="24"/>
                <w:szCs w:val="24"/>
              </w:rPr>
              <w:t>See drawings</w:t>
            </w:r>
          </w:p>
        </w:tc>
      </w:tr>
      <w:tr w:rsidR="004B2171" w:rsidRPr="00EC7F7C">
        <w:tc>
          <w:tcPr>
            <w:tcW w:w="5355" w:type="dxa"/>
          </w:tcPr>
          <w:p w:rsidR="004B2171" w:rsidRPr="00EC7F7C" w:rsidRDefault="004B2171">
            <w:pPr>
              <w:rPr>
                <w:rFonts w:ascii="Arial" w:hAnsi="Arial" w:cs="Arial"/>
                <w:sz w:val="24"/>
                <w:szCs w:val="24"/>
              </w:rPr>
            </w:pPr>
            <w:r w:rsidRPr="00EC7F7C">
              <w:rPr>
                <w:rFonts w:ascii="Arial" w:hAnsi="Arial" w:cs="Arial"/>
                <w:sz w:val="24"/>
                <w:szCs w:val="24"/>
              </w:rPr>
              <w:t>Equipment housing – type of material and external colour:</w:t>
            </w:r>
          </w:p>
        </w:tc>
        <w:tc>
          <w:tcPr>
            <w:tcW w:w="4961" w:type="dxa"/>
            <w:gridSpan w:val="2"/>
          </w:tcPr>
          <w:p w:rsidR="004B2171" w:rsidRPr="00EC7F7C" w:rsidRDefault="00EA6CAF">
            <w:pPr>
              <w:rPr>
                <w:rFonts w:ascii="Arial" w:hAnsi="Arial" w:cs="Arial"/>
                <w:sz w:val="24"/>
                <w:szCs w:val="24"/>
              </w:rPr>
            </w:pPr>
            <w:r w:rsidRPr="00EC7F7C">
              <w:rPr>
                <w:rFonts w:ascii="Arial" w:hAnsi="Arial" w:cs="Arial"/>
                <w:sz w:val="24"/>
                <w:szCs w:val="24"/>
              </w:rPr>
              <w:t>See drawings</w:t>
            </w:r>
          </w:p>
        </w:tc>
      </w:tr>
    </w:tbl>
    <w:p w:rsidR="004B2171" w:rsidRPr="00EC7F7C"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6"/>
      </w:tblGrid>
      <w:tr w:rsidR="004B2171" w:rsidRPr="00EC7F7C">
        <w:tc>
          <w:tcPr>
            <w:tcW w:w="10316" w:type="dxa"/>
          </w:tcPr>
          <w:p w:rsidR="004B2171" w:rsidRPr="00EC7F7C" w:rsidRDefault="004B2171">
            <w:pPr>
              <w:rPr>
                <w:rFonts w:ascii="Arial" w:hAnsi="Arial" w:cs="Arial"/>
                <w:sz w:val="24"/>
                <w:szCs w:val="24"/>
              </w:rPr>
            </w:pPr>
            <w:r w:rsidRPr="00EC7F7C">
              <w:rPr>
                <w:rFonts w:ascii="Arial" w:hAnsi="Arial" w:cs="Arial"/>
                <w:sz w:val="24"/>
                <w:szCs w:val="24"/>
              </w:rPr>
              <w:t>Reasons for choice of design:</w:t>
            </w:r>
          </w:p>
        </w:tc>
      </w:tr>
      <w:tr w:rsidR="004B2171" w:rsidRPr="00EC7F7C">
        <w:tc>
          <w:tcPr>
            <w:tcW w:w="10316" w:type="dxa"/>
          </w:tcPr>
          <w:p w:rsidR="004B2171" w:rsidRPr="00EC7F7C" w:rsidRDefault="004B2171" w:rsidP="00810990">
            <w:pPr>
              <w:pStyle w:val="BodyTextIndent2"/>
              <w:spacing w:line="240" w:lineRule="auto"/>
              <w:ind w:left="0"/>
              <w:jc w:val="both"/>
              <w:rPr>
                <w:rFonts w:ascii="Arial" w:hAnsi="Arial" w:cs="Arial"/>
                <w:sz w:val="24"/>
                <w:szCs w:val="24"/>
                <w:lang w:eastAsia="en-US"/>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Central Government attaches great importance to the design of the built environment and outlines this within Section 7 (para. 56) of the National Planning Policy Framework. It states “Good design is a key aspect of sustainable development, is indivisible from good planning, and should contribute positively to making places better for people”.</w:t>
            </w:r>
          </w:p>
          <w:p w:rsidR="006E7DB2" w:rsidRPr="00EC7F7C" w:rsidRDefault="006E7DB2" w:rsidP="004843BC">
            <w:pPr>
              <w:pStyle w:val="BodyTextIndent2"/>
              <w:spacing w:line="240" w:lineRule="auto"/>
              <w:ind w:left="0"/>
              <w:jc w:val="both"/>
              <w:rPr>
                <w:rFonts w:ascii="Arial" w:hAnsi="Arial" w:cs="Arial"/>
                <w:sz w:val="24"/>
                <w:szCs w:val="24"/>
                <w:lang w:eastAsia="en-US"/>
              </w:rPr>
            </w:pPr>
          </w:p>
          <w:p w:rsidR="004843BC" w:rsidRPr="00EC7F7C" w:rsidRDefault="004B2171" w:rsidP="004843BC">
            <w:pPr>
              <w:pStyle w:val="BodyTextIndent2"/>
              <w:spacing w:line="240" w:lineRule="auto"/>
              <w:ind w:left="0"/>
              <w:jc w:val="both"/>
              <w:rPr>
                <w:rFonts w:ascii="Arial" w:hAnsi="Arial" w:cs="Arial"/>
                <w:sz w:val="24"/>
                <w:szCs w:val="24"/>
                <w:lang w:eastAsia="en-US"/>
              </w:rPr>
            </w:pPr>
            <w:r w:rsidRPr="00EC7F7C">
              <w:rPr>
                <w:rFonts w:ascii="Arial" w:hAnsi="Arial" w:cs="Arial"/>
                <w:sz w:val="24"/>
                <w:szCs w:val="24"/>
                <w:lang w:eastAsia="en-US"/>
              </w:rPr>
              <w:t>The sharing of base stations between multiple operators is one of the key strategic policy p</w:t>
            </w:r>
            <w:r w:rsidR="004843BC" w:rsidRPr="00EC7F7C">
              <w:rPr>
                <w:rFonts w:ascii="Arial" w:hAnsi="Arial" w:cs="Arial"/>
                <w:sz w:val="24"/>
                <w:szCs w:val="24"/>
                <w:lang w:eastAsia="en-US"/>
              </w:rPr>
              <w:t>rinciples contained within the NPPF</w:t>
            </w:r>
            <w:r w:rsidR="006E7DB2" w:rsidRPr="00EC7F7C">
              <w:rPr>
                <w:rFonts w:ascii="Arial" w:hAnsi="Arial" w:cs="Arial"/>
                <w:sz w:val="24"/>
                <w:szCs w:val="24"/>
                <w:lang w:eastAsia="en-US"/>
              </w:rPr>
              <w:t xml:space="preserve">. </w:t>
            </w:r>
            <w:r w:rsidR="00202C08" w:rsidRPr="00EC7F7C">
              <w:rPr>
                <w:rFonts w:ascii="Arial" w:hAnsi="Arial" w:cs="Arial"/>
                <w:sz w:val="24"/>
                <w:szCs w:val="24"/>
                <w:lang w:eastAsia="en-US"/>
              </w:rPr>
              <w:t>EE Ltd</w:t>
            </w:r>
            <w:r w:rsidR="006E7DB2" w:rsidRPr="00EC7F7C">
              <w:rPr>
                <w:rFonts w:ascii="Arial" w:hAnsi="Arial" w:cs="Arial"/>
                <w:sz w:val="24"/>
                <w:szCs w:val="24"/>
                <w:lang w:eastAsia="en-US"/>
              </w:rPr>
              <w:t xml:space="preserve"> is the new operating company which used to be T Mobile and Orange.</w:t>
            </w:r>
          </w:p>
          <w:p w:rsidR="004843BC" w:rsidRPr="00EC7F7C" w:rsidRDefault="004843BC" w:rsidP="004843BC">
            <w:pPr>
              <w:spacing w:after="120"/>
              <w:jc w:val="both"/>
              <w:rPr>
                <w:rFonts w:ascii="Arial" w:hAnsi="Arial" w:cs="Arial"/>
                <w:color w:val="0000FF"/>
                <w:sz w:val="24"/>
                <w:szCs w:val="24"/>
              </w:rPr>
            </w:pPr>
            <w:r w:rsidRPr="00EC7F7C">
              <w:rPr>
                <w:rFonts w:ascii="Arial" w:hAnsi="Arial" w:cs="Arial"/>
                <w:sz w:val="24"/>
                <w:szCs w:val="24"/>
              </w:rPr>
              <w:t xml:space="preserve">In keeping with the National Planning Policy Framework (NPPF). guidelines of using “high quality communications infrastructure”, the proposed design has been selected to minimise visual impact upon the street scene </w:t>
            </w:r>
          </w:p>
          <w:p w:rsidR="004B2171" w:rsidRPr="00EC7F7C" w:rsidRDefault="004B2171" w:rsidP="00810990">
            <w:pPr>
              <w:pStyle w:val="BodyTextIndent2"/>
              <w:spacing w:line="240" w:lineRule="auto"/>
              <w:ind w:left="0"/>
              <w:jc w:val="both"/>
              <w:rPr>
                <w:rFonts w:ascii="Arial" w:hAnsi="Arial" w:cs="Arial"/>
                <w:color w:val="0000FF"/>
                <w:sz w:val="24"/>
                <w:szCs w:val="24"/>
                <w:lang w:eastAsia="en-US"/>
              </w:rPr>
            </w:pPr>
          </w:p>
        </w:tc>
      </w:tr>
    </w:tbl>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p>
    <w:p w:rsidR="004B2171" w:rsidRPr="00EC7F7C" w:rsidRDefault="004B2171">
      <w:pPr>
        <w:numPr>
          <w:ilvl w:val="0"/>
          <w:numId w:val="1"/>
        </w:numPr>
        <w:ind w:left="0" w:firstLine="0"/>
        <w:rPr>
          <w:rFonts w:ascii="Arial" w:hAnsi="Arial" w:cs="Arial"/>
          <w:sz w:val="24"/>
          <w:szCs w:val="24"/>
        </w:rPr>
      </w:pPr>
      <w:r w:rsidRPr="00EC7F7C">
        <w:rPr>
          <w:rFonts w:ascii="Arial" w:hAnsi="Arial" w:cs="Arial"/>
          <w:sz w:val="24"/>
          <w:szCs w:val="24"/>
        </w:rPr>
        <w:t>Technical Information</w:t>
      </w:r>
    </w:p>
    <w:p w:rsidR="004B2171" w:rsidRPr="00EC7F7C"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134"/>
        <w:gridCol w:w="1102"/>
      </w:tblGrid>
      <w:tr w:rsidR="004B2171" w:rsidRPr="00EC7F7C">
        <w:tc>
          <w:tcPr>
            <w:tcW w:w="8046" w:type="dxa"/>
          </w:tcPr>
          <w:p w:rsidR="004B2171" w:rsidRPr="00EC7F7C" w:rsidRDefault="004B2171">
            <w:pPr>
              <w:rPr>
                <w:rFonts w:ascii="Arial" w:hAnsi="Arial" w:cs="Arial"/>
                <w:sz w:val="24"/>
                <w:szCs w:val="24"/>
              </w:rPr>
            </w:pPr>
            <w:r w:rsidRPr="00EC7F7C">
              <w:rPr>
                <w:rFonts w:ascii="Arial" w:hAnsi="Arial" w:cs="Arial"/>
                <w:sz w:val="24"/>
                <w:szCs w:val="24"/>
              </w:rPr>
              <w:t>ICNIRP Declaration attached</w:t>
            </w:r>
          </w:p>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r w:rsidRPr="00EC7F7C">
              <w:rPr>
                <w:rFonts w:ascii="Arial" w:hAnsi="Arial" w:cs="Arial"/>
                <w:sz w:val="24"/>
                <w:szCs w:val="24"/>
              </w:rPr>
              <w:t>ICNIRP public compliance is determined by mathematical calculation and implemented by careful location of antennas, access restrictions and/or barriers and signage as necessary. Members of the public cannot unknowingly enter areas close to the antennas where exposure may exceed the relevant guidelines.</w:t>
            </w:r>
          </w:p>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r w:rsidRPr="00EC7F7C">
              <w:rPr>
                <w:rFonts w:ascii="Arial" w:hAnsi="Arial" w:cs="Arial"/>
                <w:sz w:val="24"/>
                <w:szCs w:val="24"/>
              </w:rPr>
              <w:t>When determining compliance the emissions from all mobile phone network operators on the site are taken into account.</w:t>
            </w:r>
          </w:p>
        </w:tc>
        <w:tc>
          <w:tcPr>
            <w:tcW w:w="1134" w:type="dxa"/>
          </w:tcPr>
          <w:p w:rsidR="004B2171" w:rsidRPr="00EC7F7C" w:rsidRDefault="004B2171">
            <w:pPr>
              <w:jc w:val="center"/>
              <w:rPr>
                <w:rFonts w:ascii="Arial" w:hAnsi="Arial" w:cs="Arial"/>
                <w:sz w:val="24"/>
                <w:szCs w:val="24"/>
              </w:rPr>
            </w:pPr>
            <w:r w:rsidRPr="00EC7F7C">
              <w:rPr>
                <w:rFonts w:ascii="Arial" w:hAnsi="Arial" w:cs="Arial"/>
                <w:sz w:val="24"/>
                <w:szCs w:val="24"/>
              </w:rPr>
              <w:t>Yes</w:t>
            </w:r>
          </w:p>
        </w:tc>
        <w:tc>
          <w:tcPr>
            <w:tcW w:w="1102" w:type="dxa"/>
          </w:tcPr>
          <w:p w:rsidR="004B2171" w:rsidRPr="00EC7F7C" w:rsidRDefault="004B2171">
            <w:pPr>
              <w:jc w:val="center"/>
              <w:rPr>
                <w:rFonts w:ascii="Arial" w:hAnsi="Arial" w:cs="Arial"/>
                <w:sz w:val="24"/>
                <w:szCs w:val="24"/>
              </w:rPr>
            </w:pPr>
          </w:p>
        </w:tc>
      </w:tr>
    </w:tbl>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2803"/>
      </w:tblGrid>
      <w:tr w:rsidR="004B2171" w:rsidRPr="00EC7F7C">
        <w:tc>
          <w:tcPr>
            <w:tcW w:w="7479" w:type="dxa"/>
          </w:tcPr>
          <w:p w:rsidR="004B2171" w:rsidRPr="00EC7F7C" w:rsidRDefault="004B2171">
            <w:pPr>
              <w:rPr>
                <w:rFonts w:ascii="Arial" w:hAnsi="Arial" w:cs="Arial"/>
                <w:sz w:val="24"/>
                <w:szCs w:val="24"/>
              </w:rPr>
            </w:pPr>
            <w:r w:rsidRPr="00EC7F7C">
              <w:rPr>
                <w:rFonts w:ascii="Arial" w:hAnsi="Arial" w:cs="Arial"/>
                <w:sz w:val="24"/>
                <w:szCs w:val="24"/>
              </w:rPr>
              <w:t>Frequency:</w:t>
            </w:r>
          </w:p>
        </w:tc>
        <w:tc>
          <w:tcPr>
            <w:tcW w:w="2803" w:type="dxa"/>
          </w:tcPr>
          <w:p w:rsidR="004B2171" w:rsidRPr="00EC7F7C" w:rsidRDefault="009414ED" w:rsidP="009414ED">
            <w:pPr>
              <w:ind w:right="1134"/>
              <w:rPr>
                <w:rFonts w:ascii="Arial" w:hAnsi="Arial" w:cs="Arial"/>
                <w:sz w:val="24"/>
                <w:szCs w:val="24"/>
              </w:rPr>
            </w:pPr>
            <w:r w:rsidRPr="00EC7F7C">
              <w:rPr>
                <w:rFonts w:ascii="Arial" w:hAnsi="Arial" w:cs="Arial"/>
                <w:sz w:val="24"/>
                <w:szCs w:val="24"/>
              </w:rPr>
              <w:t xml:space="preserve">This information can be emailed to the LPA on request </w:t>
            </w:r>
          </w:p>
        </w:tc>
      </w:tr>
      <w:tr w:rsidR="004B2171" w:rsidRPr="00EC7F7C">
        <w:tc>
          <w:tcPr>
            <w:tcW w:w="7479" w:type="dxa"/>
          </w:tcPr>
          <w:p w:rsidR="004B2171" w:rsidRPr="00EC7F7C" w:rsidRDefault="004B2171">
            <w:pPr>
              <w:rPr>
                <w:rFonts w:ascii="Arial" w:hAnsi="Arial" w:cs="Arial"/>
                <w:sz w:val="24"/>
                <w:szCs w:val="24"/>
              </w:rPr>
            </w:pPr>
            <w:r w:rsidRPr="00EC7F7C">
              <w:rPr>
                <w:rFonts w:ascii="Arial" w:hAnsi="Arial" w:cs="Arial"/>
                <w:sz w:val="24"/>
                <w:szCs w:val="24"/>
              </w:rPr>
              <w:t>Modulation characteristics</w:t>
            </w:r>
            <w:r w:rsidRPr="00EC7F7C">
              <w:rPr>
                <w:rStyle w:val="FootnoteReference"/>
                <w:rFonts w:ascii="Arial" w:hAnsi="Arial" w:cs="Arial"/>
                <w:sz w:val="24"/>
                <w:szCs w:val="24"/>
              </w:rPr>
              <w:footnoteReference w:id="1"/>
            </w:r>
          </w:p>
        </w:tc>
        <w:tc>
          <w:tcPr>
            <w:tcW w:w="2803" w:type="dxa"/>
          </w:tcPr>
          <w:p w:rsidR="004B2171" w:rsidRPr="00EC7F7C" w:rsidRDefault="009414ED" w:rsidP="00BE0CB5">
            <w:pPr>
              <w:pStyle w:val="BodyTextIndent2"/>
              <w:spacing w:line="240" w:lineRule="auto"/>
              <w:ind w:left="0"/>
              <w:jc w:val="both"/>
              <w:rPr>
                <w:rFonts w:ascii="Arial" w:hAnsi="Arial" w:cs="Arial"/>
                <w:sz w:val="24"/>
                <w:szCs w:val="24"/>
                <w:lang w:eastAsia="en-US"/>
              </w:rPr>
            </w:pPr>
            <w:r w:rsidRPr="00EC7F7C">
              <w:rPr>
                <w:rFonts w:ascii="Arial" w:hAnsi="Arial" w:cs="Arial"/>
                <w:sz w:val="24"/>
                <w:szCs w:val="24"/>
                <w:lang w:eastAsia="en-US"/>
              </w:rPr>
              <w:t xml:space="preserve">As above </w:t>
            </w:r>
          </w:p>
        </w:tc>
      </w:tr>
      <w:tr w:rsidR="004B2171" w:rsidRPr="00EC7F7C">
        <w:tc>
          <w:tcPr>
            <w:tcW w:w="7479" w:type="dxa"/>
          </w:tcPr>
          <w:p w:rsidR="004B2171" w:rsidRPr="00EC7F7C" w:rsidRDefault="004B2171">
            <w:pPr>
              <w:rPr>
                <w:rFonts w:ascii="Arial" w:hAnsi="Arial" w:cs="Arial"/>
                <w:sz w:val="24"/>
                <w:szCs w:val="24"/>
              </w:rPr>
            </w:pPr>
            <w:r w:rsidRPr="00EC7F7C">
              <w:rPr>
                <w:rFonts w:ascii="Arial" w:hAnsi="Arial" w:cs="Arial"/>
                <w:sz w:val="24"/>
                <w:szCs w:val="24"/>
              </w:rPr>
              <w:t xml:space="preserve">Power output (expressed in EIRP in </w:t>
            </w:r>
            <w:proofErr w:type="spellStart"/>
            <w:r w:rsidRPr="00EC7F7C">
              <w:rPr>
                <w:rFonts w:ascii="Arial" w:hAnsi="Arial" w:cs="Arial"/>
                <w:sz w:val="24"/>
                <w:szCs w:val="24"/>
              </w:rPr>
              <w:t>dBW</w:t>
            </w:r>
            <w:proofErr w:type="spellEnd"/>
            <w:r w:rsidRPr="00EC7F7C">
              <w:rPr>
                <w:rFonts w:ascii="Arial" w:hAnsi="Arial" w:cs="Arial"/>
                <w:sz w:val="24"/>
                <w:szCs w:val="24"/>
              </w:rPr>
              <w:t xml:space="preserve"> per carrier)</w:t>
            </w:r>
          </w:p>
          <w:p w:rsidR="004B2171" w:rsidRPr="00EC7F7C" w:rsidRDefault="004B2171">
            <w:pPr>
              <w:rPr>
                <w:rFonts w:ascii="Arial" w:hAnsi="Arial" w:cs="Arial"/>
                <w:sz w:val="24"/>
                <w:szCs w:val="24"/>
              </w:rPr>
            </w:pPr>
          </w:p>
          <w:p w:rsidR="004B2171" w:rsidRPr="00EC7F7C" w:rsidRDefault="004B2171">
            <w:pPr>
              <w:rPr>
                <w:rFonts w:ascii="Arial" w:hAnsi="Arial" w:cs="Arial"/>
                <w:color w:val="000000"/>
                <w:sz w:val="24"/>
                <w:szCs w:val="24"/>
              </w:rPr>
            </w:pPr>
            <w:r w:rsidRPr="00EC7F7C">
              <w:rPr>
                <w:rFonts w:ascii="Arial" w:hAnsi="Arial" w:cs="Arial"/>
                <w:sz w:val="24"/>
                <w:szCs w:val="24"/>
              </w:rPr>
              <w:t>In order to minimise interference within its own network and with other radio networks, (</w:t>
            </w:r>
            <w:r w:rsidR="00202C08" w:rsidRPr="00EC7F7C">
              <w:rPr>
                <w:rFonts w:ascii="Arial" w:hAnsi="Arial" w:cs="Arial"/>
                <w:sz w:val="24"/>
                <w:szCs w:val="24"/>
              </w:rPr>
              <w:t>EE Ltd</w:t>
            </w:r>
            <w:r w:rsidRPr="00EC7F7C">
              <w:rPr>
                <w:rFonts w:ascii="Arial" w:hAnsi="Arial" w:cs="Arial"/>
                <w:sz w:val="24"/>
                <w:szCs w:val="24"/>
              </w:rPr>
              <w:t xml:space="preserve"> ) operates</w:t>
            </w:r>
            <w:r w:rsidRPr="00EC7F7C">
              <w:rPr>
                <w:rFonts w:ascii="Arial" w:hAnsi="Arial" w:cs="Arial"/>
                <w:color w:val="000000"/>
                <w:sz w:val="24"/>
                <w:szCs w:val="24"/>
              </w:rPr>
              <w:t xml:space="preserve"> its network in such a way the radio frequency power outputs are kept to the lowest levels commensurate with effective service provision</w:t>
            </w:r>
          </w:p>
          <w:p w:rsidR="004B2171" w:rsidRPr="00EC7F7C" w:rsidRDefault="004B2171">
            <w:pPr>
              <w:rPr>
                <w:rFonts w:ascii="Arial" w:hAnsi="Arial" w:cs="Arial"/>
                <w:color w:val="000000"/>
                <w:sz w:val="24"/>
                <w:szCs w:val="24"/>
              </w:rPr>
            </w:pPr>
          </w:p>
          <w:p w:rsidR="004B2171" w:rsidRPr="00EC7F7C" w:rsidRDefault="0025686A">
            <w:pPr>
              <w:rPr>
                <w:rFonts w:ascii="Arial" w:hAnsi="Arial" w:cs="Arial"/>
                <w:color w:val="FF0000"/>
                <w:sz w:val="24"/>
                <w:szCs w:val="24"/>
              </w:rPr>
            </w:pPr>
            <w:r w:rsidRPr="00EC7F7C">
              <w:rPr>
                <w:rFonts w:ascii="Arial" w:hAnsi="Arial" w:cs="Arial"/>
                <w:color w:val="000000"/>
                <w:sz w:val="24"/>
                <w:szCs w:val="24"/>
              </w:rPr>
              <w:t xml:space="preserve">As part of </w:t>
            </w:r>
            <w:r w:rsidR="00202C08" w:rsidRPr="00EC7F7C">
              <w:rPr>
                <w:rFonts w:ascii="Arial" w:hAnsi="Arial" w:cs="Arial"/>
                <w:color w:val="000000"/>
                <w:sz w:val="24"/>
                <w:szCs w:val="24"/>
              </w:rPr>
              <w:t xml:space="preserve">EE </w:t>
            </w:r>
            <w:proofErr w:type="spellStart"/>
            <w:r w:rsidR="00202C08" w:rsidRPr="00EC7F7C">
              <w:rPr>
                <w:rFonts w:ascii="Arial" w:hAnsi="Arial" w:cs="Arial"/>
                <w:color w:val="000000"/>
                <w:sz w:val="24"/>
                <w:szCs w:val="24"/>
              </w:rPr>
              <w:t>Ltd</w:t>
            </w:r>
            <w:r w:rsidR="004B2171" w:rsidRPr="00EC7F7C">
              <w:rPr>
                <w:rFonts w:ascii="Arial" w:hAnsi="Arial" w:cs="Arial"/>
                <w:color w:val="000000"/>
                <w:sz w:val="24"/>
                <w:szCs w:val="24"/>
              </w:rPr>
              <w:t>’s</w:t>
            </w:r>
            <w:proofErr w:type="spellEnd"/>
            <w:r w:rsidR="004B2171" w:rsidRPr="00EC7F7C">
              <w:rPr>
                <w:rFonts w:ascii="Arial" w:hAnsi="Arial" w:cs="Arial"/>
                <w:color w:val="000000"/>
                <w:sz w:val="24"/>
                <w:szCs w:val="24"/>
              </w:rPr>
              <w:t xml:space="preserve"> network, the radio base station that is the subject of this application will be configured to operate in this way</w:t>
            </w:r>
            <w:r w:rsidR="004B2171" w:rsidRPr="00EC7F7C">
              <w:rPr>
                <w:rFonts w:ascii="Arial" w:hAnsi="Arial" w:cs="Arial"/>
                <w:color w:val="FF0000"/>
                <w:sz w:val="24"/>
                <w:szCs w:val="24"/>
              </w:rPr>
              <w:t>.</w:t>
            </w:r>
          </w:p>
        </w:tc>
        <w:tc>
          <w:tcPr>
            <w:tcW w:w="2803" w:type="dxa"/>
          </w:tcPr>
          <w:p w:rsidR="004B2171" w:rsidRPr="00EC7F7C" w:rsidRDefault="009414ED" w:rsidP="00645D29">
            <w:pPr>
              <w:pStyle w:val="BodyTextIndent2"/>
              <w:spacing w:line="240" w:lineRule="auto"/>
              <w:ind w:left="0"/>
              <w:jc w:val="both"/>
              <w:rPr>
                <w:rFonts w:ascii="Arial" w:hAnsi="Arial" w:cs="Arial"/>
                <w:sz w:val="24"/>
                <w:szCs w:val="24"/>
                <w:lang w:eastAsia="en-US"/>
              </w:rPr>
            </w:pPr>
            <w:r w:rsidRPr="00EC7F7C">
              <w:rPr>
                <w:rFonts w:ascii="Arial" w:hAnsi="Arial" w:cs="Arial"/>
                <w:sz w:val="24"/>
                <w:szCs w:val="24"/>
                <w:lang w:eastAsia="en-US"/>
              </w:rPr>
              <w:t xml:space="preserve">As above </w:t>
            </w:r>
          </w:p>
        </w:tc>
      </w:tr>
      <w:tr w:rsidR="004B2171" w:rsidRPr="00EC7F7C">
        <w:tc>
          <w:tcPr>
            <w:tcW w:w="7479" w:type="dxa"/>
          </w:tcPr>
          <w:p w:rsidR="004B2171" w:rsidRPr="00EC7F7C" w:rsidRDefault="004B2171">
            <w:pPr>
              <w:rPr>
                <w:rFonts w:ascii="Arial" w:hAnsi="Arial" w:cs="Arial"/>
                <w:sz w:val="24"/>
                <w:szCs w:val="24"/>
              </w:rPr>
            </w:pPr>
            <w:r w:rsidRPr="00EC7F7C">
              <w:rPr>
                <w:rFonts w:ascii="Arial" w:hAnsi="Arial" w:cs="Arial"/>
                <w:sz w:val="24"/>
                <w:szCs w:val="24"/>
              </w:rPr>
              <w:t>Height of antenna (m above ground level)</w:t>
            </w:r>
          </w:p>
        </w:tc>
        <w:tc>
          <w:tcPr>
            <w:tcW w:w="2803" w:type="dxa"/>
          </w:tcPr>
          <w:p w:rsidR="004B2171" w:rsidRPr="00EC7F7C" w:rsidRDefault="00EA6CAF">
            <w:pPr>
              <w:rPr>
                <w:rFonts w:ascii="Arial" w:hAnsi="Arial" w:cs="Arial"/>
                <w:sz w:val="24"/>
                <w:szCs w:val="24"/>
              </w:rPr>
            </w:pPr>
            <w:r w:rsidRPr="00EC7F7C">
              <w:rPr>
                <w:rFonts w:ascii="Arial" w:hAnsi="Arial" w:cs="Arial"/>
                <w:sz w:val="24"/>
                <w:szCs w:val="24"/>
              </w:rPr>
              <w:t>See drawings</w:t>
            </w:r>
          </w:p>
        </w:tc>
      </w:tr>
    </w:tbl>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p>
    <w:p w:rsidR="004B2171" w:rsidRPr="00EC7F7C" w:rsidRDefault="004B2171">
      <w:pPr>
        <w:numPr>
          <w:ilvl w:val="0"/>
          <w:numId w:val="1"/>
        </w:numPr>
        <w:ind w:left="0" w:firstLine="0"/>
        <w:rPr>
          <w:rFonts w:ascii="Arial" w:hAnsi="Arial" w:cs="Arial"/>
          <w:sz w:val="24"/>
          <w:szCs w:val="24"/>
        </w:rPr>
      </w:pPr>
      <w:r w:rsidRPr="00EC7F7C">
        <w:rPr>
          <w:rFonts w:ascii="Arial" w:hAnsi="Arial" w:cs="Arial"/>
          <w:sz w:val="24"/>
          <w:szCs w:val="24"/>
        </w:rPr>
        <w:t>Technical Justification</w:t>
      </w:r>
    </w:p>
    <w:p w:rsidR="004B2171" w:rsidRPr="00EC7F7C" w:rsidRDefault="004B2171">
      <w:pPr>
        <w:rPr>
          <w:rFonts w:ascii="Arial" w:hAnsi="Arial" w:cs="Arial"/>
          <w:b/>
          <w:bCs/>
          <w:sz w:val="24"/>
          <w:szCs w:val="24"/>
        </w:rPr>
      </w:pPr>
    </w:p>
    <w:p w:rsidR="004B2171" w:rsidRPr="00EC7F7C"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rsidRPr="00EC7F7C">
        <w:tc>
          <w:tcPr>
            <w:tcW w:w="10282" w:type="dxa"/>
          </w:tcPr>
          <w:p w:rsidR="004B2171" w:rsidRPr="00EC7F7C" w:rsidRDefault="004B2171">
            <w:pPr>
              <w:rPr>
                <w:rFonts w:ascii="Arial" w:hAnsi="Arial" w:cs="Arial"/>
                <w:sz w:val="24"/>
                <w:szCs w:val="24"/>
              </w:rPr>
            </w:pPr>
            <w:r w:rsidRPr="00EC7F7C">
              <w:rPr>
                <w:rFonts w:ascii="Arial" w:hAnsi="Arial" w:cs="Arial"/>
                <w:sz w:val="24"/>
                <w:szCs w:val="24"/>
              </w:rPr>
              <w:t xml:space="preserve">Reason(s) why site required </w:t>
            </w:r>
          </w:p>
        </w:tc>
      </w:tr>
      <w:tr w:rsidR="004B2171" w:rsidRPr="00EC7F7C">
        <w:tc>
          <w:tcPr>
            <w:tcW w:w="10282" w:type="dxa"/>
          </w:tcPr>
          <w:p w:rsidR="004B2171" w:rsidRPr="00EC7F7C" w:rsidRDefault="004B2171" w:rsidP="00810990">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 xml:space="preserve">The National Planning Policy Framework clearly states that authorities should not question the need for the service, nor seek to prevent competition between operators. Notwithstanding this fact, the Applicant considers it to be important to explain the technical justification for the site and how the facility fits into the overall network. </w:t>
            </w:r>
          </w:p>
          <w:p w:rsidR="004B2171" w:rsidRPr="00EC7F7C" w:rsidRDefault="004B2171" w:rsidP="00810990">
            <w:pPr>
              <w:jc w:val="both"/>
              <w:rPr>
                <w:rFonts w:ascii="Arial" w:hAnsi="Arial" w:cs="Arial"/>
                <w:sz w:val="24"/>
                <w:szCs w:val="24"/>
              </w:rPr>
            </w:pPr>
          </w:p>
          <w:p w:rsidR="004B2171" w:rsidRPr="00EC7F7C" w:rsidRDefault="004B2171" w:rsidP="00095930">
            <w:pPr>
              <w:jc w:val="both"/>
              <w:rPr>
                <w:rFonts w:ascii="Arial" w:hAnsi="Arial" w:cs="Arial"/>
                <w:sz w:val="24"/>
                <w:szCs w:val="24"/>
              </w:rPr>
            </w:pPr>
            <w:r w:rsidRPr="00EC7F7C">
              <w:rPr>
                <w:rFonts w:ascii="Arial" w:hAnsi="Arial" w:cs="Arial"/>
                <w:sz w:val="24"/>
                <w:szCs w:val="24"/>
              </w:rPr>
              <w:t>The sit</w:t>
            </w:r>
            <w:r w:rsidR="002753F1" w:rsidRPr="00EC7F7C">
              <w:rPr>
                <w:rFonts w:ascii="Arial" w:hAnsi="Arial" w:cs="Arial"/>
                <w:sz w:val="24"/>
                <w:szCs w:val="24"/>
              </w:rPr>
              <w:t xml:space="preserve">e is required to provide enhanced </w:t>
            </w:r>
            <w:r w:rsidRPr="00EC7F7C">
              <w:rPr>
                <w:rFonts w:ascii="Arial" w:hAnsi="Arial" w:cs="Arial"/>
                <w:sz w:val="24"/>
                <w:szCs w:val="24"/>
              </w:rPr>
              <w:t xml:space="preserve">coverage for </w:t>
            </w:r>
            <w:r w:rsidR="00202C08" w:rsidRPr="00EC7F7C">
              <w:rPr>
                <w:rFonts w:ascii="Arial" w:hAnsi="Arial" w:cs="Arial"/>
                <w:sz w:val="24"/>
                <w:szCs w:val="24"/>
              </w:rPr>
              <w:t>EE Ltd</w:t>
            </w:r>
            <w:r w:rsidR="00095930" w:rsidRPr="00EC7F7C">
              <w:rPr>
                <w:rFonts w:ascii="Arial" w:hAnsi="Arial" w:cs="Arial"/>
                <w:sz w:val="24"/>
                <w:szCs w:val="24"/>
              </w:rPr>
              <w:t>.</w:t>
            </w:r>
          </w:p>
          <w:p w:rsidR="00667F4F" w:rsidRPr="00EC7F7C" w:rsidRDefault="00667F4F" w:rsidP="00095930">
            <w:pPr>
              <w:jc w:val="both"/>
              <w:rPr>
                <w:rFonts w:ascii="Arial" w:hAnsi="Arial" w:cs="Arial"/>
                <w:b/>
                <w:bCs/>
                <w:sz w:val="24"/>
                <w:szCs w:val="24"/>
              </w:rPr>
            </w:pPr>
          </w:p>
        </w:tc>
      </w:tr>
    </w:tbl>
    <w:p w:rsidR="004B2171" w:rsidRPr="00EC7F7C" w:rsidRDefault="004B2171">
      <w:pPr>
        <w:rPr>
          <w:rFonts w:ascii="Arial" w:hAnsi="Arial" w:cs="Arial"/>
          <w:b/>
          <w:bCs/>
          <w:sz w:val="24"/>
          <w:szCs w:val="24"/>
        </w:rPr>
      </w:pPr>
    </w:p>
    <w:p w:rsidR="004B2171" w:rsidRPr="00EC7F7C" w:rsidRDefault="004B2171">
      <w:pPr>
        <w:numPr>
          <w:ilvl w:val="0"/>
          <w:numId w:val="1"/>
        </w:numPr>
        <w:ind w:left="0" w:firstLine="0"/>
        <w:rPr>
          <w:rFonts w:ascii="Arial" w:hAnsi="Arial" w:cs="Arial"/>
          <w:sz w:val="24"/>
          <w:szCs w:val="24"/>
        </w:rPr>
      </w:pPr>
      <w:r w:rsidRPr="00EC7F7C">
        <w:rPr>
          <w:rFonts w:ascii="Arial" w:hAnsi="Arial" w:cs="Arial"/>
          <w:sz w:val="24"/>
          <w:szCs w:val="24"/>
        </w:rPr>
        <w:t xml:space="preserve">Site Selection Process – alternative sites considered and not chosen </w:t>
      </w:r>
    </w:p>
    <w:p w:rsidR="004B2171" w:rsidRPr="00EC7F7C" w:rsidRDefault="004B2171" w:rsidP="00D2183A">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2"/>
      </w:tblGrid>
      <w:tr w:rsidR="004B2171" w:rsidRPr="00EC7F7C">
        <w:tc>
          <w:tcPr>
            <w:tcW w:w="10282" w:type="dxa"/>
          </w:tcPr>
          <w:p w:rsidR="004B2171" w:rsidRPr="00EC7F7C" w:rsidRDefault="004B2171" w:rsidP="00ED0586">
            <w:pPr>
              <w:rPr>
                <w:rFonts w:ascii="Arial" w:hAnsi="Arial" w:cs="Arial"/>
                <w:sz w:val="24"/>
                <w:szCs w:val="24"/>
              </w:rPr>
            </w:pPr>
            <w:r w:rsidRPr="00EC7F7C">
              <w:rPr>
                <w:rFonts w:ascii="Arial" w:hAnsi="Arial" w:cs="Arial"/>
                <w:sz w:val="24"/>
                <w:szCs w:val="24"/>
              </w:rPr>
              <w:t>Discounted Options</w:t>
            </w:r>
          </w:p>
        </w:tc>
      </w:tr>
      <w:tr w:rsidR="004B2171" w:rsidRPr="00EC7F7C">
        <w:tc>
          <w:tcPr>
            <w:tcW w:w="10282" w:type="dxa"/>
          </w:tcPr>
          <w:p w:rsidR="00321B0C" w:rsidRPr="00EC7F7C" w:rsidRDefault="00321B0C" w:rsidP="00ED0586">
            <w:pPr>
              <w:rPr>
                <w:rFonts w:ascii="Arial" w:hAnsi="Arial" w:cs="Arial"/>
                <w:sz w:val="24"/>
                <w:szCs w:val="24"/>
              </w:rPr>
            </w:pPr>
          </w:p>
          <w:p w:rsidR="004B2171" w:rsidRPr="00EC7F7C" w:rsidRDefault="004B2171" w:rsidP="00ED0586">
            <w:pPr>
              <w:rPr>
                <w:rFonts w:ascii="Arial" w:hAnsi="Arial" w:cs="Arial"/>
                <w:sz w:val="24"/>
                <w:szCs w:val="24"/>
              </w:rPr>
            </w:pPr>
            <w:r w:rsidRPr="00EC7F7C">
              <w:rPr>
                <w:rFonts w:ascii="Arial" w:hAnsi="Arial" w:cs="Arial"/>
                <w:sz w:val="24"/>
                <w:szCs w:val="24"/>
              </w:rPr>
              <w:t>In accordance with the sequential approach outlined i</w:t>
            </w:r>
            <w:r w:rsidR="004843BC" w:rsidRPr="00EC7F7C">
              <w:rPr>
                <w:rFonts w:ascii="Arial" w:hAnsi="Arial" w:cs="Arial"/>
                <w:sz w:val="24"/>
                <w:szCs w:val="24"/>
              </w:rPr>
              <w:t xml:space="preserve">n the </w:t>
            </w:r>
            <w:r w:rsidR="00C354EA" w:rsidRPr="00EC7F7C">
              <w:rPr>
                <w:rFonts w:ascii="Arial" w:hAnsi="Arial" w:cs="Arial"/>
                <w:sz w:val="24"/>
                <w:szCs w:val="24"/>
              </w:rPr>
              <w:t>National Planning Policy Framework (</w:t>
            </w:r>
            <w:r w:rsidR="004843BC" w:rsidRPr="00EC7F7C">
              <w:rPr>
                <w:rFonts w:ascii="Arial" w:hAnsi="Arial" w:cs="Arial"/>
                <w:sz w:val="24"/>
                <w:szCs w:val="24"/>
              </w:rPr>
              <w:t>NPPF</w:t>
            </w:r>
            <w:r w:rsidR="00C354EA" w:rsidRPr="00EC7F7C">
              <w:rPr>
                <w:rFonts w:ascii="Arial" w:hAnsi="Arial" w:cs="Arial"/>
                <w:sz w:val="24"/>
                <w:szCs w:val="24"/>
              </w:rPr>
              <w:t>)</w:t>
            </w:r>
            <w:r w:rsidR="004843BC" w:rsidRPr="00EC7F7C">
              <w:rPr>
                <w:rFonts w:ascii="Arial" w:hAnsi="Arial" w:cs="Arial"/>
                <w:sz w:val="24"/>
                <w:szCs w:val="24"/>
              </w:rPr>
              <w:t xml:space="preserve"> </w:t>
            </w:r>
            <w:r w:rsidRPr="00EC7F7C">
              <w:rPr>
                <w:rFonts w:ascii="Arial" w:hAnsi="Arial" w:cs="Arial"/>
                <w:sz w:val="24"/>
                <w:szCs w:val="24"/>
              </w:rPr>
              <w:t xml:space="preserve">following search criteria have been utilised. Firstly consideration is always given to sharing any existing telecommunication structures in the area, secondly consideration is then given to utilising any suitable existing structures or buildings and thirdly sites for freestanding ground based installations are investigated. </w:t>
            </w:r>
          </w:p>
          <w:p w:rsidR="004B2171" w:rsidRPr="00EC7F7C" w:rsidRDefault="004B2171" w:rsidP="00ED0586">
            <w:pPr>
              <w:rPr>
                <w:rFonts w:ascii="Arial" w:hAnsi="Arial" w:cs="Arial"/>
                <w:sz w:val="24"/>
                <w:szCs w:val="24"/>
              </w:rPr>
            </w:pPr>
          </w:p>
          <w:p w:rsidR="004B2171" w:rsidRPr="00EC7F7C" w:rsidRDefault="004B2171" w:rsidP="00ED0586">
            <w:pPr>
              <w:rPr>
                <w:rFonts w:ascii="Arial" w:hAnsi="Arial" w:cs="Arial"/>
                <w:sz w:val="24"/>
                <w:szCs w:val="24"/>
              </w:rPr>
            </w:pPr>
            <w:r w:rsidRPr="00EC7F7C">
              <w:rPr>
                <w:rFonts w:ascii="Arial" w:hAnsi="Arial" w:cs="Arial"/>
                <w:sz w:val="24"/>
                <w:szCs w:val="24"/>
              </w:rPr>
              <w:t xml:space="preserve">This sequential approach is outlined below: </w:t>
            </w:r>
          </w:p>
          <w:p w:rsidR="004B2171" w:rsidRPr="00EC7F7C" w:rsidRDefault="004B2171" w:rsidP="00ED0586">
            <w:pPr>
              <w:jc w:val="both"/>
              <w:rPr>
                <w:rFonts w:ascii="Arial" w:hAnsi="Arial" w:cs="Arial"/>
                <w:sz w:val="24"/>
                <w:szCs w:val="24"/>
              </w:rPr>
            </w:pPr>
          </w:p>
          <w:p w:rsidR="004B2171" w:rsidRPr="00EC7F7C" w:rsidRDefault="004B2171" w:rsidP="00ED0586">
            <w:pPr>
              <w:numPr>
                <w:ilvl w:val="0"/>
                <w:numId w:val="3"/>
              </w:numPr>
              <w:jc w:val="both"/>
              <w:rPr>
                <w:rFonts w:ascii="Arial" w:hAnsi="Arial" w:cs="Arial"/>
                <w:sz w:val="24"/>
                <w:szCs w:val="24"/>
              </w:rPr>
            </w:pPr>
            <w:r w:rsidRPr="00EC7F7C">
              <w:rPr>
                <w:rFonts w:ascii="Arial" w:hAnsi="Arial" w:cs="Arial"/>
                <w:sz w:val="24"/>
                <w:szCs w:val="24"/>
              </w:rPr>
              <w:t>Mast and Site Sharing</w:t>
            </w:r>
          </w:p>
          <w:p w:rsidR="004B2171" w:rsidRPr="00EC7F7C" w:rsidRDefault="004B2171" w:rsidP="00ED0586">
            <w:pPr>
              <w:numPr>
                <w:ilvl w:val="0"/>
                <w:numId w:val="3"/>
              </w:numPr>
              <w:jc w:val="both"/>
              <w:rPr>
                <w:rFonts w:ascii="Arial" w:hAnsi="Arial" w:cs="Arial"/>
                <w:sz w:val="24"/>
                <w:szCs w:val="24"/>
              </w:rPr>
            </w:pPr>
            <w:r w:rsidRPr="00EC7F7C">
              <w:rPr>
                <w:rFonts w:ascii="Arial" w:hAnsi="Arial" w:cs="Arial"/>
                <w:sz w:val="24"/>
                <w:szCs w:val="24"/>
              </w:rPr>
              <w:t xml:space="preserve">Existing Buildings Structures </w:t>
            </w:r>
          </w:p>
          <w:p w:rsidR="004B2171" w:rsidRPr="00EC7F7C" w:rsidRDefault="004B2171" w:rsidP="00ED0586">
            <w:pPr>
              <w:numPr>
                <w:ilvl w:val="0"/>
                <w:numId w:val="3"/>
              </w:numPr>
              <w:jc w:val="both"/>
              <w:rPr>
                <w:rFonts w:ascii="Arial" w:hAnsi="Arial" w:cs="Arial"/>
                <w:sz w:val="24"/>
                <w:szCs w:val="24"/>
              </w:rPr>
            </w:pPr>
            <w:r w:rsidRPr="00EC7F7C">
              <w:rPr>
                <w:rFonts w:ascii="Arial" w:hAnsi="Arial" w:cs="Arial"/>
                <w:sz w:val="24"/>
                <w:szCs w:val="24"/>
              </w:rPr>
              <w:t xml:space="preserve">Ground Bases Installations </w:t>
            </w:r>
          </w:p>
          <w:p w:rsidR="004B2171" w:rsidRPr="00EC7F7C" w:rsidRDefault="004B2171" w:rsidP="00ED0586">
            <w:pPr>
              <w:jc w:val="both"/>
              <w:rPr>
                <w:rFonts w:ascii="Arial" w:hAnsi="Arial" w:cs="Arial"/>
                <w:sz w:val="24"/>
                <w:szCs w:val="24"/>
              </w:rPr>
            </w:pPr>
          </w:p>
          <w:p w:rsidR="004B2171" w:rsidRPr="00EC7F7C" w:rsidRDefault="004B2171" w:rsidP="00ED0586">
            <w:pPr>
              <w:jc w:val="both"/>
              <w:rPr>
                <w:rFonts w:ascii="Arial" w:hAnsi="Arial" w:cs="Arial"/>
                <w:sz w:val="24"/>
                <w:szCs w:val="24"/>
              </w:rPr>
            </w:pPr>
          </w:p>
          <w:p w:rsidR="004B2171" w:rsidRPr="00EC7F7C" w:rsidRDefault="004B2171" w:rsidP="0073013A">
            <w:pPr>
              <w:jc w:val="both"/>
              <w:rPr>
                <w:rFonts w:ascii="Arial" w:hAnsi="Arial" w:cs="Arial"/>
                <w:sz w:val="24"/>
                <w:szCs w:val="24"/>
              </w:rPr>
            </w:pPr>
            <w:r w:rsidRPr="00EC7F7C">
              <w:rPr>
                <w:rFonts w:ascii="Arial" w:hAnsi="Arial" w:cs="Arial"/>
                <w:sz w:val="24"/>
                <w:szCs w:val="24"/>
              </w:rPr>
              <w:t xml:space="preserve">In compliance with its licence and the sequential approach </w:t>
            </w:r>
            <w:r w:rsidR="004843BC" w:rsidRPr="00EC7F7C">
              <w:rPr>
                <w:rFonts w:ascii="Arial" w:hAnsi="Arial" w:cs="Arial"/>
                <w:sz w:val="24"/>
                <w:szCs w:val="24"/>
              </w:rPr>
              <w:t>outlined in the NPPF</w:t>
            </w:r>
            <w:r w:rsidRPr="00EC7F7C">
              <w:rPr>
                <w:rFonts w:ascii="Arial" w:hAnsi="Arial" w:cs="Arial"/>
                <w:sz w:val="24"/>
                <w:szCs w:val="24"/>
              </w:rPr>
              <w:t xml:space="preserve"> all attempts to utilise any existing telecommunication structures where they represent the optimum environmental solution have been employed. The Ofcom Site Finder mast register is always examined prior to the submission of an application.</w:t>
            </w:r>
          </w:p>
          <w:p w:rsidR="00321B0C" w:rsidRPr="00EC7F7C" w:rsidRDefault="00321B0C" w:rsidP="0073013A">
            <w:pPr>
              <w:jc w:val="both"/>
              <w:rPr>
                <w:rFonts w:ascii="Arial" w:hAnsi="Arial" w:cs="Arial"/>
                <w:sz w:val="24"/>
                <w:szCs w:val="24"/>
              </w:rPr>
            </w:pPr>
          </w:p>
        </w:tc>
      </w:tr>
    </w:tbl>
    <w:p w:rsidR="004B2171" w:rsidRPr="00EC7F7C" w:rsidRDefault="004B2171" w:rsidP="00D2183A">
      <w:pPr>
        <w:rPr>
          <w:rFonts w:ascii="Arial" w:hAnsi="Arial" w:cs="Arial"/>
          <w:sz w:val="24"/>
          <w:szCs w:val="24"/>
        </w:rPr>
      </w:pPr>
    </w:p>
    <w:p w:rsidR="004B2171" w:rsidRPr="00EC7F7C" w:rsidRDefault="004B2171" w:rsidP="00F95A8B">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2"/>
      </w:tblGrid>
      <w:tr w:rsidR="004B2171" w:rsidRPr="00EC7F7C">
        <w:tc>
          <w:tcPr>
            <w:tcW w:w="10282" w:type="dxa"/>
          </w:tcPr>
          <w:p w:rsidR="004B2171" w:rsidRPr="00EC7F7C" w:rsidRDefault="004B2171" w:rsidP="00F95A8B">
            <w:pPr>
              <w:rPr>
                <w:rFonts w:ascii="Arial" w:hAnsi="Arial" w:cs="Arial"/>
                <w:sz w:val="24"/>
                <w:szCs w:val="24"/>
              </w:rPr>
            </w:pPr>
            <w:r w:rsidRPr="00EC7F7C">
              <w:rPr>
                <w:rFonts w:ascii="Arial" w:hAnsi="Arial" w:cs="Arial"/>
                <w:sz w:val="24"/>
                <w:szCs w:val="24"/>
              </w:rPr>
              <w:t>If no alternative site options have been investigated, please explain why:</w:t>
            </w:r>
          </w:p>
          <w:p w:rsidR="004B2171" w:rsidRPr="00EC7F7C" w:rsidRDefault="004B2171" w:rsidP="00F95A8B">
            <w:pPr>
              <w:rPr>
                <w:rFonts w:ascii="Arial" w:hAnsi="Arial" w:cs="Arial"/>
                <w:color w:val="0000FF"/>
                <w:sz w:val="24"/>
                <w:szCs w:val="24"/>
              </w:rPr>
            </w:pPr>
          </w:p>
          <w:p w:rsidR="005A3FC1" w:rsidRPr="00EC7F7C" w:rsidRDefault="005A3FC1" w:rsidP="005A3FC1">
            <w:pPr>
              <w:rPr>
                <w:rFonts w:ascii="Arial" w:hAnsi="Arial" w:cs="Arial"/>
                <w:sz w:val="24"/>
                <w:szCs w:val="24"/>
              </w:rPr>
            </w:pPr>
            <w:r w:rsidRPr="00EC7F7C">
              <w:rPr>
                <w:rFonts w:ascii="Arial" w:hAnsi="Arial" w:cs="Arial"/>
                <w:sz w:val="24"/>
                <w:szCs w:val="24"/>
              </w:rPr>
              <w:t>This is an upgrade to existing sites thus no other standalone new facilities have been investigated. A new additional mast to facilitate the upgrade would not be in line with NPPF by upgrading the current facility the most sequentially preferable option has been progressed.</w:t>
            </w:r>
          </w:p>
          <w:p w:rsidR="004B2171" w:rsidRPr="00EC7F7C" w:rsidRDefault="004B2171" w:rsidP="005A3FC1">
            <w:pPr>
              <w:rPr>
                <w:rFonts w:ascii="Arial" w:hAnsi="Arial" w:cs="Arial"/>
                <w:sz w:val="24"/>
                <w:szCs w:val="24"/>
              </w:rPr>
            </w:pPr>
          </w:p>
        </w:tc>
      </w:tr>
    </w:tbl>
    <w:p w:rsidR="004B2171" w:rsidRPr="00EC7F7C" w:rsidRDefault="004B2171" w:rsidP="00F95A8B">
      <w:pPr>
        <w:rPr>
          <w:rFonts w:ascii="Arial" w:hAnsi="Arial" w:cs="Arial"/>
          <w:sz w:val="24"/>
          <w:szCs w:val="24"/>
        </w:rPr>
      </w:pPr>
    </w:p>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r w:rsidRPr="00EC7F7C">
        <w:rPr>
          <w:rFonts w:ascii="Arial" w:hAnsi="Arial" w:cs="Arial"/>
          <w:sz w:val="24"/>
          <w:szCs w:val="24"/>
        </w:rPr>
        <w:t>7. Additional Relevant Information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rsidRPr="00EC7F7C">
        <w:tc>
          <w:tcPr>
            <w:tcW w:w="10282" w:type="dxa"/>
          </w:tcPr>
          <w:p w:rsidR="004B2171" w:rsidRPr="00EC7F7C" w:rsidRDefault="004B2171">
            <w:pPr>
              <w:rPr>
                <w:rFonts w:ascii="Arial" w:hAnsi="Arial" w:cs="Arial"/>
                <w:sz w:val="24"/>
                <w:szCs w:val="24"/>
              </w:rPr>
            </w:pPr>
            <w:r w:rsidRPr="00EC7F7C">
              <w:rPr>
                <w:rFonts w:ascii="Arial" w:hAnsi="Arial" w:cs="Arial"/>
                <w:sz w:val="24"/>
                <w:szCs w:val="24"/>
              </w:rPr>
              <w:t>Background to the Proposal</w:t>
            </w:r>
          </w:p>
        </w:tc>
      </w:tr>
      <w:tr w:rsidR="004B2171" w:rsidRPr="00EC7F7C">
        <w:tc>
          <w:tcPr>
            <w:tcW w:w="10282" w:type="dxa"/>
          </w:tcPr>
          <w:p w:rsidR="004B2171" w:rsidRPr="00EC7F7C" w:rsidRDefault="004B2171" w:rsidP="00810990">
            <w:pPr>
              <w:rPr>
                <w:rFonts w:ascii="Arial" w:hAnsi="Arial" w:cs="Arial"/>
                <w:sz w:val="24"/>
                <w:szCs w:val="24"/>
              </w:rPr>
            </w:pPr>
          </w:p>
          <w:p w:rsidR="004B2171" w:rsidRPr="00EC7F7C" w:rsidRDefault="004B2171" w:rsidP="00810990">
            <w:pPr>
              <w:jc w:val="both"/>
              <w:rPr>
                <w:rFonts w:ascii="Arial" w:hAnsi="Arial" w:cs="Arial"/>
                <w:sz w:val="24"/>
                <w:szCs w:val="24"/>
              </w:rPr>
            </w:pPr>
            <w:r w:rsidRPr="00EC7F7C">
              <w:rPr>
                <w:rFonts w:ascii="Arial" w:hAnsi="Arial" w:cs="Arial"/>
                <w:sz w:val="24"/>
                <w:szCs w:val="24"/>
              </w:rPr>
              <w:t xml:space="preserve">Mobile phone base stations operate on a low power and accordingly base stations therefore need to be located in the areas they are required to serve. Increasingly, people are also using their mobiles in their homes and this means we need to position base stations in, or close to, residential areas. </w:t>
            </w:r>
          </w:p>
          <w:p w:rsidR="004B2171" w:rsidRPr="00EC7F7C" w:rsidRDefault="004B2171" w:rsidP="00810990">
            <w:pPr>
              <w:jc w:val="both"/>
              <w:rPr>
                <w:rFonts w:ascii="Arial" w:hAnsi="Arial" w:cs="Arial"/>
                <w:sz w:val="24"/>
                <w:szCs w:val="24"/>
              </w:rPr>
            </w:pPr>
          </w:p>
          <w:p w:rsidR="004B2171" w:rsidRPr="00EC7F7C" w:rsidRDefault="004B2171" w:rsidP="00810990">
            <w:pPr>
              <w:jc w:val="both"/>
              <w:rPr>
                <w:rFonts w:ascii="Arial" w:hAnsi="Arial" w:cs="Arial"/>
                <w:sz w:val="24"/>
                <w:szCs w:val="24"/>
              </w:rPr>
            </w:pPr>
            <w:r w:rsidRPr="00EC7F7C">
              <w:rPr>
                <w:rFonts w:ascii="Arial" w:hAnsi="Arial" w:cs="Arial"/>
                <w:sz w:val="24"/>
                <w:szCs w:val="24"/>
              </w:rPr>
              <w:t xml:space="preserve">A further limiting factor is that the position has to be one that fits in with the existing network. Sites have to form a patchwork of coverage cells with each cell overlapping to a limited degree with the surrounding base stations to provide continuous network cover as users move from one cell to the other. However if this overlap is too great unacceptable interference is created between the two cells.  </w:t>
            </w:r>
          </w:p>
          <w:p w:rsidR="004B2171" w:rsidRPr="00EC7F7C" w:rsidRDefault="004B2171" w:rsidP="00810990">
            <w:pPr>
              <w:jc w:val="both"/>
              <w:rPr>
                <w:rFonts w:ascii="Arial" w:hAnsi="Arial" w:cs="Arial"/>
                <w:sz w:val="24"/>
                <w:szCs w:val="24"/>
              </w:rPr>
            </w:pPr>
          </w:p>
          <w:p w:rsidR="004B2171" w:rsidRPr="00EC7F7C" w:rsidRDefault="004B2171" w:rsidP="00810990">
            <w:pPr>
              <w:autoSpaceDE w:val="0"/>
              <w:autoSpaceDN w:val="0"/>
              <w:adjustRightInd w:val="0"/>
              <w:rPr>
                <w:rFonts w:ascii="Arial" w:hAnsi="Arial" w:cs="Arial"/>
                <w:sz w:val="24"/>
                <w:szCs w:val="24"/>
              </w:rPr>
            </w:pPr>
          </w:p>
          <w:p w:rsidR="004B2171" w:rsidRPr="00EC7F7C" w:rsidRDefault="004B2171" w:rsidP="00810990">
            <w:pPr>
              <w:autoSpaceDE w:val="0"/>
              <w:autoSpaceDN w:val="0"/>
              <w:adjustRightInd w:val="0"/>
              <w:rPr>
                <w:rFonts w:ascii="Arial" w:hAnsi="Arial" w:cs="Arial"/>
                <w:b/>
                <w:bCs/>
                <w:sz w:val="24"/>
                <w:szCs w:val="24"/>
              </w:rPr>
            </w:pPr>
            <w:r w:rsidRPr="00EC7F7C">
              <w:rPr>
                <w:rFonts w:ascii="Arial" w:hAnsi="Arial" w:cs="Arial"/>
                <w:b/>
                <w:bCs/>
                <w:sz w:val="24"/>
                <w:szCs w:val="24"/>
              </w:rPr>
              <w:lastRenderedPageBreak/>
              <w:t xml:space="preserve">DEVELOPMENT PLAN POLICY. </w:t>
            </w:r>
          </w:p>
          <w:p w:rsidR="004B2171" w:rsidRPr="00EC7F7C" w:rsidRDefault="004B2171" w:rsidP="00810990">
            <w:pPr>
              <w:autoSpaceDE w:val="0"/>
              <w:autoSpaceDN w:val="0"/>
              <w:adjustRightInd w:val="0"/>
              <w:rPr>
                <w:rFonts w:ascii="Arial" w:hAnsi="Arial" w:cs="Arial"/>
                <w:b/>
                <w:bCs/>
                <w:sz w:val="24"/>
                <w:szCs w:val="24"/>
              </w:rPr>
            </w:pPr>
          </w:p>
          <w:p w:rsidR="004B2171" w:rsidRPr="00EC7F7C" w:rsidRDefault="004B2171" w:rsidP="00810990">
            <w:pPr>
              <w:autoSpaceDE w:val="0"/>
              <w:autoSpaceDN w:val="0"/>
              <w:adjustRightInd w:val="0"/>
              <w:rPr>
                <w:rFonts w:ascii="Arial" w:hAnsi="Arial" w:cs="Arial"/>
                <w:sz w:val="24"/>
                <w:szCs w:val="24"/>
              </w:rPr>
            </w:pPr>
            <w:r w:rsidRPr="00EC7F7C">
              <w:rPr>
                <w:rFonts w:ascii="Arial" w:hAnsi="Arial" w:cs="Arial"/>
                <w:sz w:val="24"/>
                <w:szCs w:val="24"/>
              </w:rPr>
              <w:t>Development plan considerations have a special significance in law. Section 54A of the Town and Country Planning Act 1990 (The Act), and re-iterated in Section 38 of the Planning and Compensation Act 2004, it is stated that:</w:t>
            </w:r>
          </w:p>
          <w:p w:rsidR="004B2171" w:rsidRPr="00EC7F7C" w:rsidRDefault="004B2171" w:rsidP="00810990">
            <w:pPr>
              <w:autoSpaceDE w:val="0"/>
              <w:autoSpaceDN w:val="0"/>
              <w:adjustRightInd w:val="0"/>
              <w:rPr>
                <w:rFonts w:ascii="Arial" w:hAnsi="Arial" w:cs="Arial"/>
                <w:sz w:val="24"/>
                <w:szCs w:val="24"/>
              </w:rPr>
            </w:pPr>
          </w:p>
          <w:p w:rsidR="004B2171" w:rsidRPr="00EC7F7C" w:rsidRDefault="004B2171" w:rsidP="00810990">
            <w:pPr>
              <w:autoSpaceDE w:val="0"/>
              <w:autoSpaceDN w:val="0"/>
              <w:adjustRightInd w:val="0"/>
              <w:rPr>
                <w:rFonts w:ascii="Arial" w:hAnsi="Arial" w:cs="Arial"/>
                <w:sz w:val="24"/>
                <w:szCs w:val="24"/>
              </w:rPr>
            </w:pPr>
          </w:p>
          <w:p w:rsidR="004B2171" w:rsidRPr="00EC7F7C" w:rsidRDefault="004B2171" w:rsidP="00810990">
            <w:pPr>
              <w:autoSpaceDE w:val="0"/>
              <w:autoSpaceDN w:val="0"/>
              <w:adjustRightInd w:val="0"/>
              <w:rPr>
                <w:rFonts w:ascii="Arial" w:hAnsi="Arial" w:cs="Arial"/>
                <w:i/>
                <w:iCs/>
                <w:sz w:val="24"/>
                <w:szCs w:val="24"/>
              </w:rPr>
            </w:pPr>
            <w:r w:rsidRPr="00EC7F7C">
              <w:rPr>
                <w:rFonts w:ascii="Arial" w:hAnsi="Arial" w:cs="Arial"/>
                <w:i/>
                <w:iCs/>
                <w:sz w:val="24"/>
                <w:szCs w:val="24"/>
              </w:rPr>
              <w:t xml:space="preserve">“Where in making any determination under the Planning Acts regard is to be had to the Development Plan, determination shall be made in accordance with the Development Plan unless material considerations indicate otherwise.” </w:t>
            </w:r>
          </w:p>
          <w:p w:rsidR="004B2171" w:rsidRPr="00EC7F7C" w:rsidRDefault="004B2171" w:rsidP="00810990">
            <w:pPr>
              <w:autoSpaceDE w:val="0"/>
              <w:autoSpaceDN w:val="0"/>
              <w:adjustRightInd w:val="0"/>
              <w:rPr>
                <w:rFonts w:ascii="Arial" w:hAnsi="Arial" w:cs="Arial"/>
                <w:b/>
                <w:bCs/>
                <w:sz w:val="24"/>
                <w:szCs w:val="24"/>
              </w:rPr>
            </w:pPr>
          </w:p>
          <w:p w:rsidR="004B2171" w:rsidRPr="00EC7F7C" w:rsidRDefault="004B2171" w:rsidP="00810990">
            <w:pPr>
              <w:autoSpaceDE w:val="0"/>
              <w:autoSpaceDN w:val="0"/>
              <w:adjustRightInd w:val="0"/>
              <w:rPr>
                <w:rFonts w:ascii="Arial" w:hAnsi="Arial" w:cs="Arial"/>
                <w:b/>
                <w:bCs/>
                <w:sz w:val="24"/>
                <w:szCs w:val="24"/>
              </w:rPr>
            </w:pPr>
            <w:r w:rsidRPr="00EC7F7C">
              <w:rPr>
                <w:rFonts w:ascii="Arial" w:hAnsi="Arial" w:cs="Arial"/>
                <w:b/>
                <w:bCs/>
                <w:sz w:val="24"/>
                <w:szCs w:val="24"/>
              </w:rPr>
              <w:t xml:space="preserve">NATIONAL PLANNING POLICY </w:t>
            </w:r>
          </w:p>
          <w:p w:rsidR="004B2171" w:rsidRPr="00EC7F7C" w:rsidRDefault="004B2171" w:rsidP="00810990">
            <w:pPr>
              <w:autoSpaceDE w:val="0"/>
              <w:autoSpaceDN w:val="0"/>
              <w:adjustRightInd w:val="0"/>
              <w:rPr>
                <w:rFonts w:ascii="Arial" w:hAnsi="Arial" w:cs="Arial"/>
                <w:b/>
                <w:bCs/>
                <w:sz w:val="24"/>
                <w:szCs w:val="24"/>
              </w:rPr>
            </w:pPr>
          </w:p>
          <w:p w:rsidR="004843BC" w:rsidRPr="00EC7F7C" w:rsidRDefault="004843BC" w:rsidP="004843BC">
            <w:pPr>
              <w:autoSpaceDE w:val="0"/>
              <w:autoSpaceDN w:val="0"/>
              <w:adjustRightInd w:val="0"/>
              <w:jc w:val="both"/>
              <w:rPr>
                <w:rFonts w:ascii="Arial" w:hAnsi="Arial" w:cs="Arial"/>
                <w:sz w:val="24"/>
                <w:szCs w:val="24"/>
              </w:rPr>
            </w:pPr>
            <w:r w:rsidRPr="00EC7F7C">
              <w:rPr>
                <w:rFonts w:ascii="Arial" w:hAnsi="Arial" w:cs="Arial"/>
                <w:sz w:val="24"/>
                <w:szCs w:val="24"/>
              </w:rPr>
              <w:t xml:space="preserve">PPG8 and PPS1 have been replaced by the National Planning Policy Framework (NPPF) (March 2012). This document condenses the advice outlined previously although the broad principles of promoting the expansion of electronic communication networks remain the same: </w:t>
            </w:r>
          </w:p>
          <w:p w:rsidR="004843BC" w:rsidRPr="00EC7F7C" w:rsidRDefault="004843BC" w:rsidP="004843BC">
            <w:pPr>
              <w:autoSpaceDE w:val="0"/>
              <w:autoSpaceDN w:val="0"/>
              <w:adjustRightInd w:val="0"/>
              <w:jc w:val="both"/>
              <w:rPr>
                <w:rFonts w:ascii="Arial" w:hAnsi="Arial" w:cs="Arial"/>
                <w:sz w:val="24"/>
                <w:szCs w:val="24"/>
              </w:rPr>
            </w:pPr>
          </w:p>
          <w:p w:rsidR="004843BC" w:rsidRPr="00EC7F7C" w:rsidRDefault="004843BC" w:rsidP="004843BC">
            <w:pPr>
              <w:autoSpaceDE w:val="0"/>
              <w:autoSpaceDN w:val="0"/>
              <w:adjustRightInd w:val="0"/>
              <w:jc w:val="both"/>
              <w:rPr>
                <w:rFonts w:ascii="Arial" w:hAnsi="Arial" w:cs="Arial"/>
                <w:sz w:val="24"/>
                <w:szCs w:val="24"/>
              </w:rPr>
            </w:pPr>
            <w:r w:rsidRPr="00EC7F7C">
              <w:rPr>
                <w:rFonts w:ascii="Arial" w:hAnsi="Arial" w:cs="Arial"/>
                <w:sz w:val="24"/>
                <w:szCs w:val="24"/>
              </w:rPr>
              <w:t xml:space="preserve">The Government remain committed to </w:t>
            </w:r>
            <w:r w:rsidRPr="00EC7F7C">
              <w:rPr>
                <w:rFonts w:ascii="Arial" w:hAnsi="Arial" w:cs="Arial"/>
                <w:sz w:val="24"/>
                <w:szCs w:val="24"/>
                <w:lang w:val="en-US"/>
              </w:rPr>
              <w:t xml:space="preserve">promoting telecommunications and place emphasis on the importance of telecommunications to the wider economy. </w:t>
            </w:r>
            <w:r w:rsidRPr="00EC7F7C">
              <w:rPr>
                <w:rFonts w:ascii="Arial" w:hAnsi="Arial" w:cs="Arial"/>
                <w:sz w:val="24"/>
                <w:szCs w:val="24"/>
              </w:rPr>
              <w:t>The National Planning Policy Framework (NPPF) sets out the Government’s planning policies for England and how these are expected to be applied at the Local level. It provides a framework within which local people and their accountable Councils can produce their own distinctive local and neighbourhood plans, which reflect the needs and priorities of their communities.</w:t>
            </w:r>
          </w:p>
          <w:p w:rsidR="004843BC" w:rsidRPr="00EC7F7C" w:rsidRDefault="004843BC" w:rsidP="004843BC">
            <w:pPr>
              <w:autoSpaceDE w:val="0"/>
              <w:autoSpaceDN w:val="0"/>
              <w:adjustRightInd w:val="0"/>
              <w:jc w:val="both"/>
              <w:rPr>
                <w:rFonts w:ascii="Arial" w:hAnsi="Arial" w:cs="Arial"/>
                <w:sz w:val="24"/>
                <w:szCs w:val="24"/>
                <w:lang w:val="en-US"/>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The purpose of the planning system is to contribute to the achievement of sustainable development. There are three dimensions of sustainable development, each of which give rise to the need for the planning systems to perform a number of roles including;</w:t>
            </w:r>
          </w:p>
          <w:p w:rsidR="004843BC" w:rsidRPr="00EC7F7C" w:rsidRDefault="004843BC" w:rsidP="004843BC">
            <w:pPr>
              <w:jc w:val="both"/>
              <w:rPr>
                <w:rFonts w:ascii="Arial" w:hAnsi="Arial" w:cs="Arial"/>
                <w:sz w:val="24"/>
                <w:szCs w:val="24"/>
              </w:rPr>
            </w:pPr>
          </w:p>
          <w:p w:rsidR="004843BC" w:rsidRPr="00EC7F7C" w:rsidRDefault="004843BC" w:rsidP="004843BC">
            <w:pPr>
              <w:pStyle w:val="ListParagraph"/>
              <w:numPr>
                <w:ilvl w:val="0"/>
                <w:numId w:val="9"/>
              </w:numPr>
              <w:jc w:val="both"/>
              <w:rPr>
                <w:rFonts w:ascii="Arial" w:eastAsia="Times New Roman" w:hAnsi="Arial" w:cs="Arial"/>
                <w:sz w:val="24"/>
                <w:szCs w:val="24"/>
              </w:rPr>
            </w:pPr>
            <w:r w:rsidRPr="00EC7F7C">
              <w:rPr>
                <w:rFonts w:ascii="Arial" w:eastAsia="Times New Roman" w:hAnsi="Arial" w:cs="Arial"/>
                <w:sz w:val="24"/>
                <w:szCs w:val="24"/>
              </w:rPr>
              <w:t>Economic Role – contributing to building strong, responsive and competitive economy;</w:t>
            </w:r>
          </w:p>
          <w:p w:rsidR="004843BC" w:rsidRPr="00EC7F7C" w:rsidRDefault="004843BC" w:rsidP="004843BC">
            <w:pPr>
              <w:pStyle w:val="ListParagraph"/>
              <w:numPr>
                <w:ilvl w:val="0"/>
                <w:numId w:val="9"/>
              </w:numPr>
              <w:jc w:val="both"/>
              <w:rPr>
                <w:rFonts w:ascii="Arial" w:eastAsia="Times New Roman" w:hAnsi="Arial" w:cs="Arial"/>
                <w:sz w:val="24"/>
                <w:szCs w:val="24"/>
              </w:rPr>
            </w:pPr>
            <w:r w:rsidRPr="00EC7F7C">
              <w:rPr>
                <w:rFonts w:ascii="Arial" w:eastAsia="Times New Roman" w:hAnsi="Arial" w:cs="Arial"/>
                <w:sz w:val="24"/>
                <w:szCs w:val="24"/>
              </w:rPr>
              <w:t>Social Role – Supporting strong vibrant and healthy communities; and</w:t>
            </w:r>
          </w:p>
          <w:p w:rsidR="004843BC" w:rsidRPr="00EC7F7C" w:rsidRDefault="004843BC" w:rsidP="004843BC">
            <w:pPr>
              <w:pStyle w:val="ListParagraph"/>
              <w:numPr>
                <w:ilvl w:val="0"/>
                <w:numId w:val="9"/>
              </w:numPr>
              <w:jc w:val="both"/>
              <w:rPr>
                <w:rFonts w:ascii="Arial" w:eastAsia="Times New Roman" w:hAnsi="Arial" w:cs="Arial"/>
                <w:sz w:val="24"/>
                <w:szCs w:val="24"/>
              </w:rPr>
            </w:pPr>
            <w:r w:rsidRPr="00EC7F7C">
              <w:rPr>
                <w:rFonts w:ascii="Arial" w:eastAsia="Times New Roman" w:hAnsi="Arial" w:cs="Arial"/>
                <w:sz w:val="24"/>
                <w:szCs w:val="24"/>
              </w:rPr>
              <w:t>Environmental Role – Contributing to protecting and enhancing our natural, built and historic environment.</w:t>
            </w:r>
          </w:p>
          <w:p w:rsidR="004843BC" w:rsidRPr="00EC7F7C" w:rsidRDefault="004843BC" w:rsidP="004843BC">
            <w:pPr>
              <w:jc w:val="both"/>
              <w:rPr>
                <w:rFonts w:ascii="Arial" w:hAnsi="Arial" w:cs="Arial"/>
                <w:sz w:val="24"/>
                <w:szCs w:val="24"/>
              </w:rPr>
            </w:pPr>
            <w:r w:rsidRPr="00EC7F7C">
              <w:rPr>
                <w:rFonts w:ascii="Arial" w:hAnsi="Arial" w:cs="Arial"/>
                <w:sz w:val="24"/>
                <w:szCs w:val="24"/>
              </w:rPr>
              <w:t>The NPPF contains at its core a presumption in favour of sustainable development which runs through both plan-making and decision-making processes.</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Paragraph 19 states that “The Government is committed to ensuring that the planning system does everything it can to support sustainable economic growth. Planning should operate to encourage and not act as an impediment to sustainable growth. Therefore significant weight should be placed on the need to support economic growth through the planning system”.</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It continues in Paragraph 20 to confirm Central Government advice that “To help achieve economic growth, local planning authorities should plan proactively to meet the development needs of business and support an economy fit for the 21st century”. The following paragraph states “Planning policies should recognise and seek to address potential barriers to investment, including a poor environment or any lack of infrastructure”</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Section 4 of the NPPF (Paragraph 29) encourages the “smarter use of technologies” to reduce the need to travel and promote sustainable transport methods in accordance with the central sustainable development thread which travels through the Framework.</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The most pertinent section of the NPPF to the proposed development is that contained within Section 5: Supporting High Quality Communications Infrastructure.</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There is recognition from Central Government in Paragraph 42 that “Advanced, high quality communications infrastructure is essential for sustainable economic growth” which will in turn play a vital role in developing provisions within the local community of both facilities and services.</w:t>
            </w:r>
          </w:p>
          <w:p w:rsidR="00667F4F" w:rsidRPr="00EC7F7C" w:rsidRDefault="00667F4F" w:rsidP="004843BC">
            <w:pPr>
              <w:jc w:val="both"/>
              <w:rPr>
                <w:rFonts w:ascii="Arial" w:hAnsi="Arial" w:cs="Arial"/>
                <w:sz w:val="24"/>
                <w:szCs w:val="24"/>
              </w:rPr>
            </w:pPr>
          </w:p>
          <w:p w:rsidR="00667F4F" w:rsidRPr="00EC7F7C" w:rsidRDefault="00667F4F" w:rsidP="00667F4F">
            <w:pPr>
              <w:jc w:val="both"/>
              <w:rPr>
                <w:rFonts w:ascii="Arial" w:hAnsi="Arial" w:cs="Arial"/>
                <w:sz w:val="24"/>
                <w:szCs w:val="24"/>
              </w:rPr>
            </w:pPr>
            <w:r w:rsidRPr="00EC7F7C">
              <w:rPr>
                <w:rFonts w:ascii="Arial" w:hAnsi="Arial" w:cs="Arial"/>
                <w:sz w:val="24"/>
                <w:szCs w:val="24"/>
              </w:rPr>
              <w:t>The proposed development accords with all these aspects of the NPPF in that it will provide EE</w:t>
            </w:r>
            <w:r w:rsidR="000F6DDA" w:rsidRPr="00EC7F7C">
              <w:rPr>
                <w:rFonts w:ascii="Arial" w:hAnsi="Arial" w:cs="Arial"/>
                <w:sz w:val="24"/>
                <w:szCs w:val="24"/>
              </w:rPr>
              <w:t xml:space="preserve"> </w:t>
            </w:r>
            <w:r w:rsidR="000B4C01" w:rsidRPr="00EC7F7C">
              <w:rPr>
                <w:rFonts w:ascii="Arial" w:hAnsi="Arial" w:cs="Arial"/>
                <w:sz w:val="24"/>
                <w:szCs w:val="24"/>
              </w:rPr>
              <w:t>Ltd with new coverage in the N</w:t>
            </w:r>
            <w:r w:rsidR="004A4E40" w:rsidRPr="00EC7F7C">
              <w:rPr>
                <w:rFonts w:ascii="Arial" w:hAnsi="Arial" w:cs="Arial"/>
                <w:sz w:val="24"/>
                <w:szCs w:val="24"/>
              </w:rPr>
              <w:t>W3</w:t>
            </w:r>
            <w:r w:rsidR="002B077A" w:rsidRPr="00EC7F7C">
              <w:rPr>
                <w:rFonts w:ascii="Arial" w:hAnsi="Arial" w:cs="Arial"/>
                <w:sz w:val="24"/>
                <w:szCs w:val="24"/>
              </w:rPr>
              <w:t xml:space="preserve"> area of London</w:t>
            </w:r>
            <w:r w:rsidRPr="00EC7F7C">
              <w:rPr>
                <w:rFonts w:ascii="Arial" w:hAnsi="Arial" w:cs="Arial"/>
                <w:sz w:val="24"/>
                <w:szCs w:val="24"/>
              </w:rPr>
              <w:t xml:space="preserve"> bringing a range of associated economic and technical benefits.</w:t>
            </w:r>
          </w:p>
          <w:p w:rsidR="00667F4F" w:rsidRPr="00EC7F7C" w:rsidRDefault="00667F4F"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Paragraph 43 identifies the need to “keep the number of radio and telecommunications masts and the sites for such installations to a minimum consistent with the efficient operation of the network”. In doing so, Central Government encourages the use of existing masts, buildings and other structures unless the need for a new site can be justified. Where such new sites are required, it is suggested that, where appropriate, equipment should be sympathetically designed and camouflaged.</w:t>
            </w:r>
          </w:p>
          <w:p w:rsidR="00667F4F" w:rsidRPr="00EC7F7C" w:rsidRDefault="00667F4F" w:rsidP="004843BC">
            <w:pPr>
              <w:jc w:val="both"/>
              <w:rPr>
                <w:rFonts w:ascii="Arial" w:hAnsi="Arial" w:cs="Arial"/>
                <w:sz w:val="24"/>
                <w:szCs w:val="24"/>
              </w:rPr>
            </w:pPr>
          </w:p>
          <w:p w:rsidR="00667F4F" w:rsidRPr="00EC7F7C" w:rsidRDefault="00667F4F" w:rsidP="004843BC">
            <w:pPr>
              <w:jc w:val="both"/>
              <w:rPr>
                <w:rFonts w:ascii="Arial" w:hAnsi="Arial" w:cs="Arial"/>
                <w:sz w:val="24"/>
                <w:szCs w:val="24"/>
              </w:rPr>
            </w:pPr>
            <w:r w:rsidRPr="00EC7F7C">
              <w:rPr>
                <w:rFonts w:ascii="Arial" w:hAnsi="Arial" w:cs="Arial"/>
                <w:sz w:val="24"/>
                <w:szCs w:val="24"/>
              </w:rPr>
              <w:t xml:space="preserve">In accordance with paragraph 43 the proposal is for an upgrade to shared facility which will provide improved network capacity for both EE Ltd and H3G UK Ltd. </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Paragraph 45 defines the evidence that should be supplied to justify the proposed development. This should include:</w:t>
            </w:r>
          </w:p>
          <w:p w:rsidR="004843BC" w:rsidRPr="00EC7F7C" w:rsidRDefault="004843BC" w:rsidP="004843BC">
            <w:pPr>
              <w:jc w:val="both"/>
              <w:rPr>
                <w:rFonts w:ascii="Arial" w:hAnsi="Arial" w:cs="Arial"/>
                <w:sz w:val="24"/>
                <w:szCs w:val="24"/>
              </w:rPr>
            </w:pPr>
          </w:p>
          <w:p w:rsidR="004843BC" w:rsidRPr="00EC7F7C" w:rsidRDefault="004843BC" w:rsidP="004843BC">
            <w:pPr>
              <w:pStyle w:val="ListParagraph"/>
              <w:numPr>
                <w:ilvl w:val="0"/>
                <w:numId w:val="10"/>
              </w:numPr>
              <w:jc w:val="both"/>
              <w:rPr>
                <w:rFonts w:ascii="Arial" w:eastAsia="Times New Roman" w:hAnsi="Arial" w:cs="Arial"/>
                <w:sz w:val="24"/>
                <w:szCs w:val="24"/>
              </w:rPr>
            </w:pPr>
            <w:r w:rsidRPr="00EC7F7C">
              <w:rPr>
                <w:rFonts w:ascii="Arial" w:eastAsia="Times New Roman" w:hAnsi="Arial" w:cs="Arial"/>
                <w:sz w:val="24"/>
                <w:szCs w:val="24"/>
              </w:rPr>
              <w:t>“The outcome of consultations with organisations with an interest in the proposed development, in particular with the relevant body where a mast is to be installed near a school or college or within a statutory safeguarding zone surrounding an aerodrome or technical site; and</w:t>
            </w:r>
          </w:p>
          <w:p w:rsidR="004843BC" w:rsidRPr="00EC7F7C" w:rsidRDefault="004843BC" w:rsidP="004843BC">
            <w:pPr>
              <w:pStyle w:val="ListParagraph"/>
              <w:numPr>
                <w:ilvl w:val="0"/>
                <w:numId w:val="10"/>
              </w:numPr>
              <w:jc w:val="both"/>
              <w:rPr>
                <w:rFonts w:ascii="Arial" w:eastAsia="Times New Roman" w:hAnsi="Arial" w:cs="Arial"/>
                <w:sz w:val="24"/>
                <w:szCs w:val="24"/>
              </w:rPr>
            </w:pPr>
            <w:r w:rsidRPr="00EC7F7C">
              <w:rPr>
                <w:rFonts w:ascii="Arial" w:eastAsia="Times New Roman" w:hAnsi="Arial" w:cs="Arial"/>
                <w:sz w:val="24"/>
                <w:szCs w:val="24"/>
              </w:rPr>
              <w:t>for an addition to an existing mast or base station, a statement that self-certifies that the cumulative exposure, when operational, will not exceed International Commission on non-ionising radiation protection guidelines; or</w:t>
            </w:r>
          </w:p>
          <w:p w:rsidR="004843BC" w:rsidRPr="00EC7F7C" w:rsidRDefault="004843BC" w:rsidP="004843BC">
            <w:pPr>
              <w:pStyle w:val="ListParagraph"/>
              <w:numPr>
                <w:ilvl w:val="0"/>
                <w:numId w:val="10"/>
              </w:numPr>
              <w:jc w:val="both"/>
              <w:rPr>
                <w:rFonts w:ascii="Arial" w:eastAsia="Times New Roman" w:hAnsi="Arial" w:cs="Arial"/>
                <w:sz w:val="24"/>
                <w:szCs w:val="24"/>
              </w:rPr>
            </w:pPr>
            <w:proofErr w:type="gramStart"/>
            <w:r w:rsidRPr="00EC7F7C">
              <w:rPr>
                <w:rFonts w:ascii="Arial" w:eastAsia="Times New Roman" w:hAnsi="Arial" w:cs="Arial"/>
                <w:sz w:val="24"/>
                <w:szCs w:val="24"/>
              </w:rPr>
              <w:t>for</w:t>
            </w:r>
            <w:proofErr w:type="gramEnd"/>
            <w:r w:rsidRPr="00EC7F7C">
              <w:rPr>
                <w:rFonts w:ascii="Arial" w:eastAsia="Times New Roman" w:hAnsi="Arial" w:cs="Arial"/>
                <w:sz w:val="24"/>
                <w:szCs w:val="24"/>
              </w:rPr>
              <w:t xml:space="preserve"> a new mast or base station, evidence that the applicant has explored the possibility of erecting antennas on an existing building, mast or other structure and a statement that self-certifies that, when operational, International Commission guidelines will be met.”</w:t>
            </w:r>
          </w:p>
          <w:p w:rsidR="00543703" w:rsidRPr="00EC7F7C" w:rsidRDefault="00543703" w:rsidP="0025686A">
            <w:pPr>
              <w:jc w:val="both"/>
              <w:rPr>
                <w:rFonts w:ascii="Arial" w:hAnsi="Arial" w:cs="Arial"/>
                <w:sz w:val="24"/>
                <w:szCs w:val="24"/>
              </w:rPr>
            </w:pPr>
            <w:r w:rsidRPr="00EC7F7C">
              <w:rPr>
                <w:rFonts w:ascii="Arial" w:hAnsi="Arial" w:cs="Arial"/>
                <w:sz w:val="24"/>
                <w:szCs w:val="24"/>
              </w:rPr>
              <w:t>In accordance with Paragraph 45 this application has been submitted with the relevant supporting documentation.</w:t>
            </w:r>
          </w:p>
          <w:p w:rsidR="0025686A" w:rsidRPr="00EC7F7C" w:rsidRDefault="0025686A" w:rsidP="0025686A">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Confirmation that Local planning authorities must determine applications on planning grounds is also contained in Paragraph 46. In determining applications, it is the contention of Central Government that LPAs should not seek to prevent competition between different operators, question the need for the telecommunications system, or determine health safeguards if the proposal meets International Commission (ICNIRP) guidelines for public exposure.</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 xml:space="preserve">Central Government attaches great importance to the design of the built environment and outlines this within Section 7 (para. 56). It states “Good design is a key aspect of sustainable </w:t>
            </w:r>
            <w:r w:rsidRPr="00EC7F7C">
              <w:rPr>
                <w:rFonts w:ascii="Arial" w:hAnsi="Arial" w:cs="Arial"/>
                <w:sz w:val="24"/>
                <w:szCs w:val="24"/>
              </w:rPr>
              <w:lastRenderedPageBreak/>
              <w:t>development, is indivisible from good planning, and should contribute positively to making places better for people”.</w:t>
            </w:r>
          </w:p>
          <w:p w:rsidR="004843BC" w:rsidRPr="00EC7F7C" w:rsidRDefault="004843BC" w:rsidP="004843BC">
            <w:pPr>
              <w:jc w:val="both"/>
              <w:rPr>
                <w:rFonts w:ascii="Arial" w:hAnsi="Arial" w:cs="Arial"/>
                <w:sz w:val="24"/>
                <w:szCs w:val="24"/>
              </w:rPr>
            </w:pPr>
          </w:p>
          <w:p w:rsidR="00543703" w:rsidRPr="00EC7F7C" w:rsidRDefault="00543703" w:rsidP="00543703">
            <w:pPr>
              <w:jc w:val="both"/>
              <w:rPr>
                <w:rFonts w:ascii="Arial" w:hAnsi="Arial" w:cs="Arial"/>
                <w:sz w:val="24"/>
                <w:szCs w:val="24"/>
              </w:rPr>
            </w:pPr>
            <w:r w:rsidRPr="00EC7F7C">
              <w:rPr>
                <w:rFonts w:ascii="Arial" w:hAnsi="Arial" w:cs="Arial"/>
                <w:sz w:val="24"/>
                <w:szCs w:val="24"/>
              </w:rPr>
              <w:t>In accordance with Paragraph 46 this application has been submitted with the requisite ICNIRP certificate.</w:t>
            </w:r>
          </w:p>
          <w:p w:rsidR="00543703" w:rsidRPr="00EC7F7C" w:rsidRDefault="00543703"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 xml:space="preserve">In respect to good design, decision making should aim to ensure that any proposal deemed appropriate would “function well and add to the overall quality of the area, not just for the short term but over the lifetime of the development” and “respond to local character and history, and reflect the identity of local surroundings and materials, while not preventing or discouraging appropriate innovation”. </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In determining planning applications “great weight should be given to outstanding or innovative designs which help raise the standard of design more generally in the area”. Paragraph 63.</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It is the intention of the NPPF that “Local planning authorities should not refuse planning permission for buildings or infrastructure which promote high levels of sustainability because of concerns about incompatibility with an existing townscape, if those concerns have been mitigated by good design (unless the concern relates to a designated heritage asset and the impact would cause material harm to the asset or its setting which is not outweighed by the proposal’s economic, social and environmental benefits)”. Paragraph 65.</w:t>
            </w:r>
          </w:p>
          <w:p w:rsidR="004843BC" w:rsidRPr="00EC7F7C" w:rsidRDefault="004843BC" w:rsidP="004843BC">
            <w:pPr>
              <w:jc w:val="both"/>
              <w:rPr>
                <w:rFonts w:ascii="Arial" w:hAnsi="Arial" w:cs="Arial"/>
                <w:sz w:val="24"/>
                <w:szCs w:val="24"/>
              </w:rPr>
            </w:pPr>
          </w:p>
          <w:p w:rsidR="004843BC" w:rsidRPr="00EC7F7C" w:rsidRDefault="004843BC" w:rsidP="004843BC">
            <w:pPr>
              <w:jc w:val="both"/>
              <w:rPr>
                <w:rFonts w:ascii="Arial" w:hAnsi="Arial" w:cs="Arial"/>
                <w:sz w:val="24"/>
                <w:szCs w:val="24"/>
              </w:rPr>
            </w:pPr>
            <w:r w:rsidRPr="00EC7F7C">
              <w:rPr>
                <w:rFonts w:ascii="Arial" w:hAnsi="Arial" w:cs="Arial"/>
                <w:sz w:val="24"/>
                <w:szCs w:val="24"/>
              </w:rPr>
              <w:t>Paragraph 66 clarifies that “Applicants will be expected to work closely with those directly affected by their proposals to evolve designs that take account of the views of the community. Proposals that can demonstrate this in developing the design of the new development should be looked on more favourably”.</w:t>
            </w:r>
          </w:p>
          <w:p w:rsidR="00543703" w:rsidRPr="00EC7F7C" w:rsidRDefault="00543703" w:rsidP="00543703">
            <w:pPr>
              <w:autoSpaceDE w:val="0"/>
              <w:autoSpaceDN w:val="0"/>
              <w:adjustRightInd w:val="0"/>
              <w:rPr>
                <w:rFonts w:ascii="Arial" w:hAnsi="Arial" w:cs="Arial"/>
                <w:b/>
                <w:bCs/>
                <w:sz w:val="24"/>
                <w:szCs w:val="24"/>
              </w:rPr>
            </w:pPr>
          </w:p>
          <w:p w:rsidR="00D5081D" w:rsidRPr="00EC7F7C" w:rsidRDefault="00D5081D" w:rsidP="00D5081D">
            <w:pPr>
              <w:autoSpaceDE w:val="0"/>
              <w:autoSpaceDN w:val="0"/>
              <w:adjustRightInd w:val="0"/>
              <w:rPr>
                <w:rFonts w:ascii="Arial" w:hAnsi="Arial" w:cs="Arial"/>
                <w:b/>
                <w:bCs/>
                <w:sz w:val="24"/>
                <w:szCs w:val="24"/>
              </w:rPr>
            </w:pPr>
            <w:r w:rsidRPr="00EC7F7C">
              <w:rPr>
                <w:rFonts w:ascii="Arial" w:hAnsi="Arial" w:cs="Arial"/>
                <w:b/>
                <w:bCs/>
                <w:sz w:val="24"/>
                <w:szCs w:val="24"/>
              </w:rPr>
              <w:t xml:space="preserve">LOCAL PLAN POLICY </w:t>
            </w:r>
          </w:p>
          <w:p w:rsidR="00D5081D" w:rsidRPr="00EC7F7C" w:rsidRDefault="00D5081D" w:rsidP="00D5081D">
            <w:pPr>
              <w:autoSpaceDE w:val="0"/>
              <w:autoSpaceDN w:val="0"/>
              <w:adjustRightInd w:val="0"/>
              <w:rPr>
                <w:rFonts w:ascii="Arial" w:hAnsi="Arial" w:cs="Arial"/>
                <w:b/>
                <w:bCs/>
                <w:sz w:val="24"/>
                <w:szCs w:val="24"/>
              </w:rPr>
            </w:pPr>
          </w:p>
          <w:p w:rsidR="00D5081D" w:rsidRPr="00EC7F7C" w:rsidRDefault="00D5081D" w:rsidP="00D5081D">
            <w:pPr>
              <w:autoSpaceDE w:val="0"/>
              <w:autoSpaceDN w:val="0"/>
              <w:adjustRightInd w:val="0"/>
              <w:jc w:val="both"/>
              <w:rPr>
                <w:rFonts w:ascii="Arial" w:hAnsi="Arial" w:cs="Arial"/>
                <w:sz w:val="24"/>
                <w:szCs w:val="24"/>
              </w:rPr>
            </w:pPr>
            <w:r w:rsidRPr="00EC7F7C">
              <w:rPr>
                <w:rFonts w:ascii="Arial" w:hAnsi="Arial" w:cs="Arial"/>
                <w:sz w:val="24"/>
                <w:szCs w:val="24"/>
              </w:rPr>
              <w:t>The Development Plan as defined by the Planning and Compulsory Purchase Act 2004 for the London Borough of Barnet currently comprises the following documents:</w:t>
            </w:r>
          </w:p>
          <w:p w:rsidR="00D5081D" w:rsidRPr="00EC7F7C" w:rsidRDefault="00D5081D" w:rsidP="00D5081D">
            <w:pPr>
              <w:autoSpaceDE w:val="0"/>
              <w:autoSpaceDN w:val="0"/>
              <w:adjustRightInd w:val="0"/>
              <w:jc w:val="both"/>
              <w:rPr>
                <w:rFonts w:ascii="Arial" w:hAnsi="Arial" w:cs="Arial"/>
                <w:sz w:val="24"/>
                <w:szCs w:val="24"/>
              </w:rPr>
            </w:pPr>
          </w:p>
          <w:p w:rsidR="00D5081D" w:rsidRPr="00EC7F7C" w:rsidRDefault="00D5081D" w:rsidP="00D5081D">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rPr>
            </w:pPr>
            <w:r w:rsidRPr="00EC7F7C">
              <w:rPr>
                <w:rFonts w:ascii="Arial" w:eastAsia="Times New Roman" w:hAnsi="Arial" w:cs="Arial"/>
                <w:sz w:val="24"/>
                <w:szCs w:val="24"/>
              </w:rPr>
              <w:t>The London Plan: Spatial Development Plan for Greater London, February 2008 which comprises the Spatial Development Strategy for Greater London;</w:t>
            </w:r>
          </w:p>
          <w:p w:rsidR="00D5081D" w:rsidRPr="00EC7F7C" w:rsidRDefault="00D5081D" w:rsidP="00D5081D">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rPr>
            </w:pPr>
            <w:r w:rsidRPr="00EC7F7C">
              <w:rPr>
                <w:rFonts w:ascii="Arial" w:eastAsia="Times New Roman" w:hAnsi="Arial" w:cs="Arial"/>
                <w:sz w:val="24"/>
                <w:szCs w:val="24"/>
              </w:rPr>
              <w:t>The saved policies of the Barnet Unitary Development Plan ( Adopted 2006)</w:t>
            </w:r>
          </w:p>
          <w:p w:rsidR="00D5081D" w:rsidRPr="00EC7F7C" w:rsidRDefault="00D5081D" w:rsidP="00D5081D">
            <w:pPr>
              <w:autoSpaceDE w:val="0"/>
              <w:autoSpaceDN w:val="0"/>
              <w:adjustRightInd w:val="0"/>
              <w:jc w:val="both"/>
              <w:rPr>
                <w:rFonts w:ascii="Arial" w:hAnsi="Arial" w:cs="Arial"/>
                <w:sz w:val="24"/>
                <w:szCs w:val="24"/>
              </w:rPr>
            </w:pPr>
          </w:p>
          <w:p w:rsidR="00D5081D" w:rsidRPr="00EC7F7C" w:rsidRDefault="00D5081D" w:rsidP="00D5081D">
            <w:pPr>
              <w:autoSpaceDE w:val="0"/>
              <w:autoSpaceDN w:val="0"/>
              <w:adjustRightInd w:val="0"/>
              <w:jc w:val="both"/>
              <w:rPr>
                <w:rFonts w:ascii="Arial" w:hAnsi="Arial" w:cs="Arial"/>
                <w:sz w:val="24"/>
                <w:szCs w:val="24"/>
              </w:rPr>
            </w:pPr>
            <w:r w:rsidRPr="00EC7F7C">
              <w:rPr>
                <w:rFonts w:ascii="Arial" w:hAnsi="Arial" w:cs="Arial"/>
                <w:sz w:val="24"/>
                <w:szCs w:val="24"/>
              </w:rPr>
              <w:t>Relevant Policies of the London Plan</w:t>
            </w:r>
          </w:p>
          <w:p w:rsidR="00D5081D" w:rsidRPr="00EC7F7C" w:rsidRDefault="00D5081D" w:rsidP="00D5081D">
            <w:pPr>
              <w:autoSpaceDE w:val="0"/>
              <w:autoSpaceDN w:val="0"/>
              <w:adjustRightInd w:val="0"/>
              <w:jc w:val="both"/>
              <w:rPr>
                <w:rFonts w:ascii="Arial" w:hAnsi="Arial" w:cs="Arial"/>
                <w:sz w:val="24"/>
                <w:szCs w:val="24"/>
              </w:rPr>
            </w:pPr>
          </w:p>
          <w:p w:rsidR="00D5081D" w:rsidRPr="00EC7F7C" w:rsidRDefault="00D5081D" w:rsidP="00D5081D">
            <w:pPr>
              <w:autoSpaceDE w:val="0"/>
              <w:autoSpaceDN w:val="0"/>
              <w:adjustRightInd w:val="0"/>
              <w:jc w:val="both"/>
              <w:rPr>
                <w:rFonts w:ascii="Arial" w:hAnsi="Arial" w:cs="Arial"/>
                <w:sz w:val="24"/>
                <w:szCs w:val="24"/>
              </w:rPr>
            </w:pPr>
            <w:r w:rsidRPr="00EC7F7C">
              <w:rPr>
                <w:rFonts w:ascii="Arial" w:hAnsi="Arial" w:cs="Arial"/>
                <w:sz w:val="24"/>
                <w:szCs w:val="24"/>
              </w:rPr>
              <w:t>The London Plan sets out the Mayor’s planning strategy for Greater London and contains strategic thematic policies, general crosscutting policies and more specific guidance for sub-areas within the Metropolitan Area. Paragraphs 1.58-1.60 ‘Impact of new technology’ of the Plan recognises the growing strategic importance of new communications technology services, such as 4G coverage, will help to deliver:</w:t>
            </w:r>
          </w:p>
          <w:p w:rsidR="00D5081D" w:rsidRPr="00EC7F7C" w:rsidRDefault="00D5081D" w:rsidP="00D5081D">
            <w:pPr>
              <w:autoSpaceDE w:val="0"/>
              <w:autoSpaceDN w:val="0"/>
              <w:adjustRightInd w:val="0"/>
              <w:jc w:val="both"/>
              <w:rPr>
                <w:rFonts w:ascii="Calibri" w:hAnsi="Calibri" w:cs="Arial"/>
                <w:sz w:val="22"/>
                <w:szCs w:val="22"/>
                <w:lang w:eastAsia="en-GB"/>
              </w:rPr>
            </w:pPr>
          </w:p>
          <w:p w:rsidR="00D5081D" w:rsidRPr="00EC7F7C" w:rsidRDefault="00D5081D" w:rsidP="00D5081D">
            <w:pPr>
              <w:autoSpaceDE w:val="0"/>
              <w:autoSpaceDN w:val="0"/>
              <w:adjustRightInd w:val="0"/>
              <w:jc w:val="both"/>
              <w:rPr>
                <w:rFonts w:ascii="Arial" w:hAnsi="Arial" w:cs="Arial"/>
                <w:i/>
                <w:sz w:val="24"/>
                <w:szCs w:val="24"/>
                <w:lang w:eastAsia="en-GB"/>
              </w:rPr>
            </w:pPr>
            <w:r w:rsidRPr="00EC7F7C">
              <w:rPr>
                <w:rFonts w:ascii="Arial" w:hAnsi="Arial" w:cs="Arial"/>
                <w:i/>
                <w:sz w:val="24"/>
                <w:szCs w:val="24"/>
                <w:lang w:eastAsia="en-GB"/>
              </w:rPr>
              <w:t xml:space="preserve">1.58 – Transactions using increasingly sophisticated communication technologies have grown enormously, affecting every aspect of everyday life. E-tailing, e-commerce and e-government are all likely to have an impact on London and its place at the core of local networks. This plan addresses issues of the digital divide between those who have and do not have access to the new technologies, distinguishing between the needs of commerce and residents. Economic and population growth in higher density, intensive development will make it more economical to ensure the provision of broadband and new technologies. </w:t>
            </w:r>
          </w:p>
          <w:p w:rsidR="00D5081D" w:rsidRPr="00EC7F7C" w:rsidRDefault="00D5081D" w:rsidP="00D5081D">
            <w:pPr>
              <w:autoSpaceDE w:val="0"/>
              <w:autoSpaceDN w:val="0"/>
              <w:adjustRightInd w:val="0"/>
              <w:jc w:val="both"/>
              <w:rPr>
                <w:rFonts w:ascii="Arial" w:hAnsi="Arial" w:cs="Arial"/>
                <w:i/>
                <w:sz w:val="24"/>
                <w:szCs w:val="24"/>
                <w:lang w:eastAsia="en-GB"/>
              </w:rPr>
            </w:pPr>
          </w:p>
          <w:p w:rsidR="00D5081D" w:rsidRPr="00EC7F7C" w:rsidRDefault="00D5081D" w:rsidP="00D5081D">
            <w:pPr>
              <w:autoSpaceDE w:val="0"/>
              <w:autoSpaceDN w:val="0"/>
              <w:adjustRightInd w:val="0"/>
              <w:jc w:val="both"/>
              <w:rPr>
                <w:rFonts w:ascii="Arial" w:hAnsi="Arial" w:cs="Arial"/>
                <w:sz w:val="24"/>
                <w:szCs w:val="24"/>
                <w:lang w:eastAsia="en-GB"/>
              </w:rPr>
            </w:pPr>
            <w:r w:rsidRPr="00EC7F7C">
              <w:rPr>
                <w:rFonts w:ascii="Arial" w:hAnsi="Arial" w:cs="Arial"/>
                <w:i/>
                <w:sz w:val="24"/>
                <w:szCs w:val="24"/>
                <w:lang w:eastAsia="en-GB"/>
              </w:rPr>
              <w:lastRenderedPageBreak/>
              <w:t xml:space="preserve">1.59 – In the emerging information society, London will need to become increasingly a learning city in which skills and the ability to use information will be essential. This will place heavy demands on education and training resources. </w:t>
            </w:r>
            <w:r w:rsidRPr="00EC7F7C">
              <w:rPr>
                <w:rFonts w:ascii="Arial" w:hAnsi="Arial" w:cs="Arial"/>
                <w:sz w:val="24"/>
                <w:szCs w:val="24"/>
                <w:lang w:eastAsia="en-GB"/>
              </w:rPr>
              <w:t xml:space="preserve"> </w:t>
            </w:r>
          </w:p>
          <w:p w:rsidR="00D5081D" w:rsidRPr="00EC7F7C" w:rsidRDefault="00D5081D" w:rsidP="00D5081D">
            <w:pPr>
              <w:autoSpaceDE w:val="0"/>
              <w:autoSpaceDN w:val="0"/>
              <w:adjustRightInd w:val="0"/>
              <w:jc w:val="both"/>
              <w:rPr>
                <w:rFonts w:ascii="Arial" w:hAnsi="Arial" w:cs="Arial"/>
                <w:sz w:val="24"/>
                <w:szCs w:val="24"/>
                <w:lang w:eastAsia="en-GB"/>
              </w:rPr>
            </w:pPr>
          </w:p>
          <w:p w:rsidR="00D5081D" w:rsidRPr="00EC7F7C" w:rsidRDefault="00D5081D" w:rsidP="00D5081D">
            <w:pPr>
              <w:autoSpaceDE w:val="0"/>
              <w:autoSpaceDN w:val="0"/>
              <w:adjustRightInd w:val="0"/>
              <w:jc w:val="both"/>
              <w:rPr>
                <w:rFonts w:ascii="Arial" w:hAnsi="Arial" w:cs="Arial"/>
                <w:i/>
                <w:sz w:val="24"/>
                <w:szCs w:val="24"/>
                <w:lang w:eastAsia="en-GB"/>
              </w:rPr>
            </w:pPr>
            <w:r w:rsidRPr="00EC7F7C">
              <w:rPr>
                <w:rFonts w:ascii="Arial" w:hAnsi="Arial" w:cs="Arial"/>
                <w:i/>
                <w:sz w:val="24"/>
                <w:szCs w:val="24"/>
                <w:lang w:eastAsia="en-GB"/>
              </w:rPr>
              <w:t xml:space="preserve">1.60 – Finally, information technology will add to the flexibility of home and work environments, but will not replace the need for regular face-to-face meetings. It may lead to work journeys being spread over a longer part of the day, and to more local journeys being made, for example to services and cafes. </w:t>
            </w:r>
          </w:p>
          <w:p w:rsidR="00D5081D" w:rsidRPr="00EC7F7C" w:rsidRDefault="00D5081D" w:rsidP="00D5081D"/>
          <w:p w:rsidR="00D5081D" w:rsidRPr="00EC7F7C" w:rsidRDefault="00D5081D" w:rsidP="00D5081D">
            <w:pPr>
              <w:autoSpaceDE w:val="0"/>
              <w:autoSpaceDN w:val="0"/>
              <w:adjustRightInd w:val="0"/>
              <w:rPr>
                <w:rFonts w:ascii="Arial" w:hAnsi="Arial" w:cs="Arial"/>
                <w:b/>
                <w:bCs/>
                <w:sz w:val="24"/>
                <w:szCs w:val="24"/>
              </w:rPr>
            </w:pPr>
          </w:p>
          <w:p w:rsidR="00D5081D" w:rsidRPr="00EC7F7C" w:rsidRDefault="00D5081D" w:rsidP="00D5081D">
            <w:pPr>
              <w:autoSpaceDE w:val="0"/>
              <w:autoSpaceDN w:val="0"/>
              <w:adjustRightInd w:val="0"/>
              <w:rPr>
                <w:rFonts w:ascii="Arial" w:hAnsi="Arial" w:cs="Arial"/>
                <w:b/>
                <w:bCs/>
                <w:sz w:val="24"/>
                <w:szCs w:val="24"/>
              </w:rPr>
            </w:pPr>
            <w:r w:rsidRPr="00EC7F7C">
              <w:rPr>
                <w:rFonts w:ascii="Arial" w:hAnsi="Arial" w:cs="Arial"/>
                <w:b/>
                <w:bCs/>
                <w:sz w:val="24"/>
                <w:szCs w:val="24"/>
              </w:rPr>
              <w:t>UDP Policy D16 Telecommunications</w:t>
            </w:r>
          </w:p>
          <w:p w:rsidR="00D5081D" w:rsidRPr="00EC7F7C" w:rsidRDefault="00D5081D" w:rsidP="00D5081D">
            <w:pPr>
              <w:rPr>
                <w:rFonts w:ascii="Arial" w:hAnsi="Arial" w:cs="Arial"/>
                <w:sz w:val="24"/>
                <w:szCs w:val="24"/>
              </w:rPr>
            </w:pPr>
          </w:p>
          <w:p w:rsidR="00D5081D" w:rsidRPr="00EC7F7C" w:rsidRDefault="00D5081D" w:rsidP="00D5081D">
            <w:pPr>
              <w:rPr>
                <w:rFonts w:ascii="Arial" w:hAnsi="Arial" w:cs="Arial"/>
                <w:sz w:val="24"/>
                <w:szCs w:val="24"/>
              </w:rPr>
            </w:pPr>
            <w:r w:rsidRPr="00EC7F7C">
              <w:rPr>
                <w:rFonts w:ascii="Arial" w:hAnsi="Arial" w:cs="Arial"/>
                <w:sz w:val="24"/>
                <w:szCs w:val="24"/>
              </w:rPr>
              <w:t>Proposals for the installation of telecommunications equipment will be permitted where it can be demonstrated that:</w:t>
            </w:r>
          </w:p>
          <w:p w:rsidR="00D5081D" w:rsidRPr="00EC7F7C" w:rsidRDefault="00D5081D" w:rsidP="00D5081D">
            <w:pPr>
              <w:rPr>
                <w:rFonts w:ascii="Arial" w:hAnsi="Arial" w:cs="Arial"/>
                <w:sz w:val="24"/>
                <w:szCs w:val="24"/>
              </w:rPr>
            </w:pPr>
          </w:p>
          <w:p w:rsidR="00D5081D" w:rsidRPr="00EC7F7C" w:rsidRDefault="00D5081D" w:rsidP="000B4718">
            <w:pPr>
              <w:pStyle w:val="ListParagraph"/>
              <w:numPr>
                <w:ilvl w:val="0"/>
                <w:numId w:val="15"/>
              </w:numPr>
              <w:rPr>
                <w:rFonts w:ascii="Arial" w:hAnsi="Arial" w:cs="Arial"/>
                <w:sz w:val="24"/>
                <w:szCs w:val="24"/>
              </w:rPr>
            </w:pPr>
            <w:r w:rsidRPr="00EC7F7C">
              <w:rPr>
                <w:rFonts w:ascii="Arial" w:hAnsi="Arial" w:cs="Arial"/>
                <w:sz w:val="24"/>
                <w:szCs w:val="24"/>
              </w:rPr>
              <w:t>There are no significant adverse visual effects on the skyline or the openness of Green Belt and Metropolitan Open Land, the nature conservation value of a SSSI, or the character of Heritage Land or Area of Special Character;</w:t>
            </w:r>
          </w:p>
          <w:p w:rsidR="00D5081D" w:rsidRPr="00EC7F7C" w:rsidRDefault="00D5081D" w:rsidP="000B4718">
            <w:pPr>
              <w:pStyle w:val="ListParagraph"/>
              <w:numPr>
                <w:ilvl w:val="0"/>
                <w:numId w:val="15"/>
              </w:numPr>
              <w:rPr>
                <w:rFonts w:ascii="Arial" w:hAnsi="Arial" w:cs="Arial"/>
                <w:sz w:val="24"/>
                <w:szCs w:val="24"/>
              </w:rPr>
            </w:pPr>
            <w:r w:rsidRPr="00EC7F7C">
              <w:rPr>
                <w:rFonts w:ascii="Arial" w:hAnsi="Arial" w:cs="Arial"/>
                <w:sz w:val="24"/>
                <w:szCs w:val="24"/>
              </w:rPr>
              <w:t>There is no significant adverse effect on the external appearance of the building on which they are located;</w:t>
            </w:r>
          </w:p>
          <w:p w:rsidR="00D5081D" w:rsidRPr="00EC7F7C" w:rsidRDefault="00D5081D" w:rsidP="000B4718">
            <w:pPr>
              <w:pStyle w:val="ListParagraph"/>
              <w:numPr>
                <w:ilvl w:val="0"/>
                <w:numId w:val="15"/>
              </w:numPr>
              <w:rPr>
                <w:rFonts w:ascii="Arial" w:hAnsi="Arial" w:cs="Arial"/>
                <w:sz w:val="24"/>
                <w:szCs w:val="24"/>
              </w:rPr>
            </w:pPr>
            <w:r w:rsidRPr="00EC7F7C">
              <w:rPr>
                <w:rFonts w:ascii="Arial" w:hAnsi="Arial" w:cs="Arial"/>
                <w:sz w:val="24"/>
                <w:szCs w:val="24"/>
              </w:rPr>
              <w:t>The special character and appearance of Listed Buildings or Conservation Areas are preserved or enhanced;</w:t>
            </w:r>
          </w:p>
          <w:p w:rsidR="00D5081D" w:rsidRPr="00EC7F7C" w:rsidRDefault="00D5081D" w:rsidP="000B4718">
            <w:pPr>
              <w:pStyle w:val="ListParagraph"/>
              <w:numPr>
                <w:ilvl w:val="0"/>
                <w:numId w:val="15"/>
              </w:numPr>
              <w:rPr>
                <w:rFonts w:ascii="Arial" w:hAnsi="Arial" w:cs="Arial"/>
                <w:sz w:val="24"/>
                <w:szCs w:val="24"/>
              </w:rPr>
            </w:pPr>
            <w:r w:rsidRPr="00EC7F7C">
              <w:rPr>
                <w:rFonts w:ascii="Arial" w:hAnsi="Arial" w:cs="Arial"/>
                <w:sz w:val="24"/>
                <w:szCs w:val="24"/>
              </w:rPr>
              <w:t xml:space="preserve">The possibility of sharing facilities such as masts and satellite dishes, and erecting antennae on existing buildings or other </w:t>
            </w:r>
            <w:r w:rsidR="000B4718" w:rsidRPr="00EC7F7C">
              <w:rPr>
                <w:rFonts w:ascii="Arial" w:hAnsi="Arial" w:cs="Arial"/>
                <w:sz w:val="24"/>
                <w:szCs w:val="24"/>
              </w:rPr>
              <w:t>structures</w:t>
            </w:r>
            <w:r w:rsidRPr="00EC7F7C">
              <w:rPr>
                <w:rFonts w:ascii="Arial" w:hAnsi="Arial" w:cs="Arial"/>
                <w:sz w:val="24"/>
                <w:szCs w:val="24"/>
              </w:rPr>
              <w:t xml:space="preserve"> has been fully </w:t>
            </w:r>
            <w:r w:rsidR="000B4718" w:rsidRPr="00EC7F7C">
              <w:rPr>
                <w:rFonts w:ascii="Arial" w:hAnsi="Arial" w:cs="Arial"/>
                <w:sz w:val="24"/>
                <w:szCs w:val="24"/>
              </w:rPr>
              <w:t>explored</w:t>
            </w:r>
            <w:r w:rsidRPr="00EC7F7C">
              <w:rPr>
                <w:rFonts w:ascii="Arial" w:hAnsi="Arial" w:cs="Arial"/>
                <w:sz w:val="24"/>
                <w:szCs w:val="24"/>
              </w:rPr>
              <w:t>;</w:t>
            </w:r>
          </w:p>
          <w:p w:rsidR="00D5081D" w:rsidRPr="00EC7F7C" w:rsidRDefault="00D5081D" w:rsidP="000B4718">
            <w:pPr>
              <w:pStyle w:val="ListParagraph"/>
              <w:numPr>
                <w:ilvl w:val="0"/>
                <w:numId w:val="15"/>
              </w:numPr>
              <w:rPr>
                <w:rFonts w:ascii="Arial" w:hAnsi="Arial" w:cs="Arial"/>
                <w:sz w:val="24"/>
                <w:szCs w:val="24"/>
              </w:rPr>
            </w:pPr>
            <w:r w:rsidRPr="00EC7F7C">
              <w:rPr>
                <w:rFonts w:ascii="Arial" w:hAnsi="Arial" w:cs="Arial"/>
                <w:sz w:val="24"/>
                <w:szCs w:val="24"/>
              </w:rPr>
              <w:t>Technologies to miniaturise and camouflage any telecommunications apparatus have been fully explored;</w:t>
            </w:r>
          </w:p>
          <w:p w:rsidR="00D5081D" w:rsidRPr="00EC7F7C" w:rsidRDefault="00D5081D" w:rsidP="000B4718">
            <w:pPr>
              <w:pStyle w:val="ListParagraph"/>
              <w:numPr>
                <w:ilvl w:val="0"/>
                <w:numId w:val="15"/>
              </w:numPr>
              <w:rPr>
                <w:rFonts w:ascii="Arial" w:hAnsi="Arial" w:cs="Arial"/>
                <w:sz w:val="24"/>
                <w:szCs w:val="24"/>
              </w:rPr>
            </w:pPr>
            <w:r w:rsidRPr="00EC7F7C">
              <w:rPr>
                <w:rFonts w:ascii="Arial" w:hAnsi="Arial" w:cs="Arial"/>
                <w:sz w:val="24"/>
                <w:szCs w:val="24"/>
              </w:rPr>
              <w:t xml:space="preserve">They are appropriately designed, coloured and landscaped to take account of their setting; and </w:t>
            </w:r>
          </w:p>
          <w:p w:rsidR="00D5081D" w:rsidRPr="00EC7F7C" w:rsidRDefault="00D5081D" w:rsidP="000B4718">
            <w:pPr>
              <w:pStyle w:val="ListParagraph"/>
              <w:numPr>
                <w:ilvl w:val="0"/>
                <w:numId w:val="15"/>
              </w:numPr>
              <w:rPr>
                <w:rFonts w:ascii="Arial" w:hAnsi="Arial" w:cs="Arial"/>
                <w:sz w:val="24"/>
                <w:szCs w:val="24"/>
              </w:rPr>
            </w:pPr>
            <w:r w:rsidRPr="00EC7F7C">
              <w:rPr>
                <w:rFonts w:ascii="Arial" w:hAnsi="Arial" w:cs="Arial"/>
                <w:sz w:val="24"/>
                <w:szCs w:val="24"/>
              </w:rPr>
              <w:t>There is no significant adverse impact on the visual amenities of neighbouring occupiers.</w:t>
            </w:r>
          </w:p>
          <w:p w:rsidR="00D5081D" w:rsidRPr="00EC7F7C" w:rsidRDefault="00D5081D" w:rsidP="00D5081D">
            <w:pPr>
              <w:autoSpaceDE w:val="0"/>
              <w:autoSpaceDN w:val="0"/>
              <w:adjustRightInd w:val="0"/>
              <w:rPr>
                <w:rFonts w:ascii="Arial" w:hAnsi="Arial" w:cs="Arial"/>
                <w:sz w:val="24"/>
                <w:szCs w:val="24"/>
              </w:rPr>
            </w:pPr>
          </w:p>
          <w:p w:rsidR="00D5081D" w:rsidRPr="00EC7F7C" w:rsidRDefault="00D5081D" w:rsidP="00D5081D">
            <w:pPr>
              <w:autoSpaceDE w:val="0"/>
              <w:autoSpaceDN w:val="0"/>
              <w:adjustRightInd w:val="0"/>
              <w:rPr>
                <w:rFonts w:ascii="Arial" w:hAnsi="Arial" w:cs="Arial"/>
                <w:b/>
                <w:sz w:val="24"/>
                <w:szCs w:val="24"/>
              </w:rPr>
            </w:pPr>
            <w:r w:rsidRPr="00EC7F7C">
              <w:rPr>
                <w:rFonts w:ascii="Arial" w:hAnsi="Arial" w:cs="Arial"/>
                <w:b/>
                <w:sz w:val="24"/>
                <w:szCs w:val="24"/>
              </w:rPr>
              <w:t>Policy Compliance</w:t>
            </w:r>
          </w:p>
          <w:p w:rsidR="00D5081D" w:rsidRPr="00EC7F7C" w:rsidRDefault="00D5081D" w:rsidP="00D5081D">
            <w:pPr>
              <w:autoSpaceDE w:val="0"/>
              <w:autoSpaceDN w:val="0"/>
              <w:adjustRightInd w:val="0"/>
              <w:rPr>
                <w:rFonts w:ascii="Arial" w:hAnsi="Arial" w:cs="Arial"/>
                <w:sz w:val="24"/>
                <w:szCs w:val="24"/>
              </w:rPr>
            </w:pPr>
          </w:p>
          <w:p w:rsidR="00D5081D" w:rsidRPr="00EC7F7C" w:rsidRDefault="000B4718" w:rsidP="00D5081D">
            <w:pPr>
              <w:rPr>
                <w:rFonts w:ascii="Arial" w:hAnsi="Arial" w:cs="Arial"/>
                <w:sz w:val="24"/>
                <w:szCs w:val="24"/>
              </w:rPr>
            </w:pPr>
            <w:r w:rsidRPr="00EC7F7C">
              <w:rPr>
                <w:rFonts w:ascii="Arial" w:hAnsi="Arial" w:cs="Arial"/>
                <w:sz w:val="24"/>
                <w:szCs w:val="24"/>
              </w:rPr>
              <w:t>In view that Policy D16</w:t>
            </w:r>
            <w:r w:rsidR="00D5081D" w:rsidRPr="00EC7F7C">
              <w:rPr>
                <w:rFonts w:ascii="Arial" w:hAnsi="Arial" w:cs="Arial"/>
                <w:sz w:val="24"/>
                <w:szCs w:val="24"/>
              </w:rPr>
              <w:t xml:space="preserve"> stipulates that operator</w:t>
            </w:r>
            <w:r w:rsidRPr="00EC7F7C">
              <w:rPr>
                <w:rFonts w:ascii="Arial" w:hAnsi="Arial" w:cs="Arial"/>
                <w:sz w:val="24"/>
                <w:szCs w:val="24"/>
              </w:rPr>
              <w:t>s</w:t>
            </w:r>
            <w:r w:rsidR="00D5081D" w:rsidRPr="00EC7F7C">
              <w:rPr>
                <w:rFonts w:ascii="Arial" w:hAnsi="Arial" w:cs="Arial"/>
                <w:sz w:val="24"/>
                <w:szCs w:val="24"/>
              </w:rPr>
              <w:t xml:space="preserve"> must demonstrate that “</w:t>
            </w:r>
            <w:r w:rsidRPr="00EC7F7C">
              <w:rPr>
                <w:rFonts w:ascii="Arial" w:hAnsi="Arial" w:cs="Arial"/>
                <w:sz w:val="24"/>
                <w:szCs w:val="24"/>
              </w:rPr>
              <w:t>the possibility of sharing facilities such as masts and satellite dishes, and erecting antennae on existing buildings or other structures has been fully explored</w:t>
            </w:r>
            <w:r w:rsidR="00D5081D" w:rsidRPr="00EC7F7C">
              <w:rPr>
                <w:rFonts w:ascii="Arial" w:hAnsi="Arial" w:cs="Arial"/>
                <w:sz w:val="24"/>
                <w:szCs w:val="24"/>
              </w:rPr>
              <w:t xml:space="preserve">”, the proposal is for an upgrade to an existing facility already deemed acceptable in terms of siting and design that is required to facilitate improved 2G and 3G coverage and new 4G coverage within the </w:t>
            </w:r>
            <w:r w:rsidRPr="00EC7F7C">
              <w:rPr>
                <w:rFonts w:ascii="Arial" w:hAnsi="Arial" w:cs="Arial"/>
                <w:sz w:val="24"/>
                <w:szCs w:val="24"/>
              </w:rPr>
              <w:t>NW3 area of Hampstead</w:t>
            </w:r>
            <w:r w:rsidR="00D5081D" w:rsidRPr="00EC7F7C">
              <w:rPr>
                <w:rFonts w:ascii="Arial" w:hAnsi="Arial" w:cs="Arial"/>
                <w:sz w:val="24"/>
                <w:szCs w:val="24"/>
              </w:rPr>
              <w:t xml:space="preserve"> Heath.  </w:t>
            </w:r>
          </w:p>
          <w:p w:rsidR="00D5081D" w:rsidRPr="00EC7F7C" w:rsidRDefault="00D5081D" w:rsidP="00D5081D">
            <w:pPr>
              <w:rPr>
                <w:rFonts w:ascii="Arial" w:hAnsi="Arial" w:cs="Arial"/>
                <w:sz w:val="24"/>
                <w:szCs w:val="24"/>
              </w:rPr>
            </w:pPr>
          </w:p>
          <w:p w:rsidR="00D5081D" w:rsidRPr="00EC7F7C" w:rsidRDefault="00D5081D" w:rsidP="00D5081D">
            <w:pPr>
              <w:rPr>
                <w:rFonts w:ascii="Arial" w:hAnsi="Arial" w:cs="Arial"/>
                <w:sz w:val="24"/>
                <w:szCs w:val="24"/>
              </w:rPr>
            </w:pPr>
            <w:r w:rsidRPr="00EC7F7C">
              <w:rPr>
                <w:rFonts w:ascii="Arial" w:hAnsi="Arial" w:cs="Arial"/>
                <w:sz w:val="24"/>
                <w:szCs w:val="24"/>
              </w:rPr>
              <w:t xml:space="preserve">In accordance with the policy requirement for minimising visual impact, the replacement installation has been carefully selected so as to minimise the difference in design between the new facility and the existing and is to be sited in almost the same position.  The proposal to upgrade an existing facility has been specified in order to remove the need for a separate </w:t>
            </w:r>
            <w:r w:rsidRPr="00EC7F7C">
              <w:rPr>
                <w:rFonts w:ascii="Arial" w:hAnsi="Arial" w:cs="Arial"/>
                <w:sz w:val="24"/>
                <w:szCs w:val="24"/>
              </w:rPr>
              <w:lastRenderedPageBreak/>
              <w:t xml:space="preserve">ground based installation within the vicinity of the site.  The existing site has been carefully selected in a position </w:t>
            </w:r>
            <w:r w:rsidR="000B4718" w:rsidRPr="00EC7F7C">
              <w:rPr>
                <w:rFonts w:ascii="Arial" w:hAnsi="Arial" w:cs="Arial"/>
                <w:sz w:val="24"/>
                <w:szCs w:val="24"/>
              </w:rPr>
              <w:t>benefitting from the screening effects provided by banks of mature trees on both sides of Spaniards Road</w:t>
            </w:r>
            <w:r w:rsidRPr="00EC7F7C">
              <w:rPr>
                <w:rFonts w:ascii="Arial" w:hAnsi="Arial" w:cs="Arial"/>
                <w:sz w:val="24"/>
                <w:szCs w:val="24"/>
              </w:rPr>
              <w:t xml:space="preserve"> so as to provide the required coverage to the area whilst minimising visual intrusion for residential properties.</w:t>
            </w:r>
          </w:p>
          <w:p w:rsidR="00D5081D" w:rsidRPr="00EC7F7C" w:rsidRDefault="00D5081D" w:rsidP="00D5081D">
            <w:pPr>
              <w:rPr>
                <w:rFonts w:ascii="Arial" w:hAnsi="Arial" w:cs="Arial"/>
                <w:sz w:val="24"/>
                <w:szCs w:val="24"/>
              </w:rPr>
            </w:pPr>
          </w:p>
          <w:p w:rsidR="00D5081D" w:rsidRPr="00EC7F7C" w:rsidRDefault="00D5081D" w:rsidP="00D5081D">
            <w:pPr>
              <w:rPr>
                <w:rFonts w:ascii="Arial" w:hAnsi="Arial" w:cs="Arial"/>
                <w:sz w:val="24"/>
                <w:szCs w:val="24"/>
              </w:rPr>
            </w:pPr>
            <w:r w:rsidRPr="00EC7F7C">
              <w:rPr>
                <w:rFonts w:ascii="Arial" w:hAnsi="Arial" w:cs="Arial"/>
                <w:sz w:val="24"/>
                <w:szCs w:val="24"/>
              </w:rPr>
              <w:t>In keeping with</w:t>
            </w:r>
            <w:r w:rsidR="000B4718" w:rsidRPr="00EC7F7C">
              <w:rPr>
                <w:rFonts w:ascii="Arial" w:hAnsi="Arial" w:cs="Arial"/>
                <w:sz w:val="24"/>
                <w:szCs w:val="24"/>
              </w:rPr>
              <w:t xml:space="preserve"> the policy requirement that proposals are</w:t>
            </w:r>
            <w:r w:rsidRPr="00EC7F7C">
              <w:rPr>
                <w:rFonts w:ascii="Arial" w:hAnsi="Arial" w:cs="Arial"/>
                <w:sz w:val="24"/>
                <w:szCs w:val="24"/>
              </w:rPr>
              <w:t xml:space="preserve"> “</w:t>
            </w:r>
            <w:r w:rsidR="000B4718" w:rsidRPr="00EC7F7C">
              <w:rPr>
                <w:rFonts w:ascii="Arial" w:hAnsi="Arial" w:cs="Arial"/>
                <w:sz w:val="24"/>
                <w:szCs w:val="24"/>
              </w:rPr>
              <w:t>appropriately designed, coloured and landscaped to take account of their setting</w:t>
            </w:r>
            <w:r w:rsidRPr="00EC7F7C">
              <w:rPr>
                <w:rFonts w:ascii="Arial" w:hAnsi="Arial" w:cs="Arial"/>
                <w:sz w:val="24"/>
                <w:szCs w:val="24"/>
              </w:rPr>
              <w:t xml:space="preserve">”, the slim line </w:t>
            </w:r>
            <w:proofErr w:type="spellStart"/>
            <w:r w:rsidRPr="00EC7F7C">
              <w:rPr>
                <w:rFonts w:ascii="Arial" w:hAnsi="Arial" w:cs="Arial"/>
                <w:sz w:val="24"/>
                <w:szCs w:val="24"/>
              </w:rPr>
              <w:t>streetworks</w:t>
            </w:r>
            <w:proofErr w:type="spellEnd"/>
            <w:r w:rsidRPr="00EC7F7C">
              <w:rPr>
                <w:rFonts w:ascii="Arial" w:hAnsi="Arial" w:cs="Arial"/>
                <w:sz w:val="24"/>
                <w:szCs w:val="24"/>
              </w:rPr>
              <w:t xml:space="preserve"> design of the proposed upgraded facility has been carefully specified due to have similar vertical lines to the numerous vertical elements of street furniture distributed around the vicinity of the site thereby allowing the proposal to merge with its surroundings.</w:t>
            </w:r>
          </w:p>
          <w:p w:rsidR="00D5081D" w:rsidRPr="00EC7F7C" w:rsidRDefault="00D5081D" w:rsidP="00543703">
            <w:pPr>
              <w:autoSpaceDE w:val="0"/>
              <w:autoSpaceDN w:val="0"/>
              <w:adjustRightInd w:val="0"/>
              <w:rPr>
                <w:rFonts w:ascii="Arial" w:hAnsi="Arial" w:cs="Arial"/>
                <w:b/>
                <w:bCs/>
                <w:sz w:val="24"/>
                <w:szCs w:val="24"/>
              </w:rPr>
            </w:pPr>
          </w:p>
          <w:p w:rsidR="00894D5B" w:rsidRPr="00EC7F7C" w:rsidRDefault="00894D5B" w:rsidP="00894D5B">
            <w:pPr>
              <w:rPr>
                <w:rFonts w:ascii="Arial" w:hAnsi="Arial" w:cs="Arial"/>
                <w:sz w:val="24"/>
                <w:szCs w:val="24"/>
              </w:rPr>
            </w:pPr>
          </w:p>
          <w:p w:rsidR="00894D5B" w:rsidRPr="00EC7F7C" w:rsidRDefault="00894D5B" w:rsidP="00894D5B">
            <w:pPr>
              <w:rPr>
                <w:rFonts w:ascii="Arial" w:hAnsi="Arial" w:cs="Arial"/>
                <w:sz w:val="24"/>
                <w:szCs w:val="24"/>
              </w:rPr>
            </w:pPr>
            <w:r w:rsidRPr="00EC7F7C">
              <w:rPr>
                <w:rFonts w:ascii="Arial" w:hAnsi="Arial" w:cs="Arial"/>
                <w:b/>
                <w:bCs/>
                <w:sz w:val="24"/>
                <w:szCs w:val="24"/>
              </w:rPr>
              <w:t xml:space="preserve">Conclusion </w:t>
            </w:r>
          </w:p>
          <w:p w:rsidR="00894D5B" w:rsidRPr="00EC7F7C" w:rsidRDefault="00894D5B" w:rsidP="00894D5B">
            <w:pPr>
              <w:jc w:val="both"/>
              <w:rPr>
                <w:rFonts w:ascii="Arial" w:hAnsi="Arial" w:cs="Arial"/>
                <w:sz w:val="24"/>
                <w:szCs w:val="24"/>
              </w:rPr>
            </w:pPr>
          </w:p>
          <w:p w:rsidR="00894D5B" w:rsidRPr="00EC7F7C" w:rsidRDefault="00894D5B" w:rsidP="00894D5B">
            <w:pPr>
              <w:jc w:val="both"/>
              <w:rPr>
                <w:rFonts w:ascii="Arial" w:hAnsi="Arial" w:cs="Arial"/>
                <w:sz w:val="24"/>
                <w:szCs w:val="24"/>
              </w:rPr>
            </w:pPr>
            <w:r w:rsidRPr="00EC7F7C">
              <w:rPr>
                <w:rFonts w:ascii="Arial" w:hAnsi="Arial" w:cs="Arial"/>
                <w:sz w:val="24"/>
                <w:szCs w:val="24"/>
              </w:rPr>
              <w:t>We conside</w:t>
            </w:r>
            <w:r w:rsidR="000F6DDA" w:rsidRPr="00EC7F7C">
              <w:rPr>
                <w:rFonts w:ascii="Arial" w:hAnsi="Arial" w:cs="Arial"/>
                <w:sz w:val="24"/>
                <w:szCs w:val="24"/>
              </w:rPr>
              <w:t>r that the development is compl</w:t>
            </w:r>
            <w:r w:rsidRPr="00EC7F7C">
              <w:rPr>
                <w:rFonts w:ascii="Arial" w:hAnsi="Arial" w:cs="Arial"/>
                <w:sz w:val="24"/>
                <w:szCs w:val="24"/>
              </w:rPr>
              <w:t>i</w:t>
            </w:r>
            <w:r w:rsidR="000F6DDA" w:rsidRPr="00EC7F7C">
              <w:rPr>
                <w:rFonts w:ascii="Arial" w:hAnsi="Arial" w:cs="Arial"/>
                <w:sz w:val="24"/>
                <w:szCs w:val="24"/>
              </w:rPr>
              <w:t>a</w:t>
            </w:r>
            <w:r w:rsidRPr="00EC7F7C">
              <w:rPr>
                <w:rFonts w:ascii="Arial" w:hAnsi="Arial" w:cs="Arial"/>
                <w:sz w:val="24"/>
                <w:szCs w:val="24"/>
              </w:rPr>
              <w:t xml:space="preserve">nt with the council’s policy and that in accordance with Section 38 (6) of the Planning and Compensation Act 2004 permission should be granted for the installation. </w:t>
            </w:r>
          </w:p>
          <w:p w:rsidR="00894D5B" w:rsidRPr="00EC7F7C" w:rsidRDefault="00894D5B" w:rsidP="00894D5B">
            <w:pPr>
              <w:jc w:val="both"/>
              <w:rPr>
                <w:rFonts w:ascii="Arial" w:hAnsi="Arial" w:cs="Arial"/>
                <w:sz w:val="24"/>
                <w:szCs w:val="24"/>
              </w:rPr>
            </w:pPr>
          </w:p>
          <w:p w:rsidR="00894D5B" w:rsidRPr="00EC7F7C" w:rsidRDefault="00894D5B" w:rsidP="00894D5B">
            <w:pPr>
              <w:jc w:val="both"/>
              <w:rPr>
                <w:rFonts w:ascii="Arial" w:hAnsi="Arial" w:cs="Arial"/>
                <w:sz w:val="24"/>
                <w:szCs w:val="24"/>
              </w:rPr>
            </w:pPr>
            <w:r w:rsidRPr="00EC7F7C">
              <w:rPr>
                <w:rFonts w:ascii="Arial" w:hAnsi="Arial" w:cs="Arial"/>
                <w:sz w:val="24"/>
                <w:szCs w:val="24"/>
              </w:rPr>
              <w:t xml:space="preserve">We consider the development complies with both central government and local planning policy guidance where the underlying aim is to provide an efficient and competitive telecommunication system for the benefit of the community while minimising visual impact. </w:t>
            </w:r>
          </w:p>
          <w:p w:rsidR="00894D5B" w:rsidRPr="00EC7F7C" w:rsidRDefault="00894D5B" w:rsidP="00894D5B">
            <w:pPr>
              <w:jc w:val="both"/>
              <w:rPr>
                <w:rFonts w:ascii="Arial" w:hAnsi="Arial" w:cs="Arial"/>
                <w:sz w:val="24"/>
                <w:szCs w:val="24"/>
              </w:rPr>
            </w:pPr>
          </w:p>
          <w:p w:rsidR="00894D5B" w:rsidRPr="00EC7F7C" w:rsidRDefault="00894D5B" w:rsidP="00894D5B">
            <w:pPr>
              <w:jc w:val="both"/>
              <w:rPr>
                <w:rFonts w:ascii="Arial" w:hAnsi="Arial" w:cs="Arial"/>
                <w:sz w:val="24"/>
                <w:szCs w:val="24"/>
              </w:rPr>
            </w:pPr>
            <w:r w:rsidRPr="00EC7F7C">
              <w:rPr>
                <w:rFonts w:ascii="Arial" w:hAnsi="Arial" w:cs="Arial"/>
                <w:sz w:val="24"/>
                <w:szCs w:val="24"/>
              </w:rPr>
              <w:t xml:space="preserve">Taking into account the factors of technical constraints, available sites and planning constraints we consider that this site and design clearly represents the optimum environmental solution.  </w:t>
            </w:r>
          </w:p>
          <w:p w:rsidR="00894D5B" w:rsidRPr="00EC7F7C" w:rsidRDefault="00894D5B" w:rsidP="00894D5B">
            <w:pPr>
              <w:jc w:val="both"/>
              <w:rPr>
                <w:rFonts w:ascii="Arial" w:hAnsi="Arial" w:cs="Arial"/>
                <w:sz w:val="24"/>
                <w:szCs w:val="24"/>
              </w:rPr>
            </w:pPr>
          </w:p>
          <w:p w:rsidR="00894D5B" w:rsidRPr="00EC7F7C" w:rsidRDefault="00894D5B" w:rsidP="00894D5B">
            <w:pPr>
              <w:jc w:val="both"/>
              <w:rPr>
                <w:rFonts w:ascii="Arial" w:hAnsi="Arial" w:cs="Arial"/>
                <w:sz w:val="24"/>
                <w:szCs w:val="24"/>
              </w:rPr>
            </w:pPr>
            <w:r w:rsidRPr="00EC7F7C">
              <w:rPr>
                <w:rFonts w:ascii="Arial" w:hAnsi="Arial" w:cs="Arial"/>
                <w:sz w:val="24"/>
                <w:szCs w:val="24"/>
              </w:rPr>
              <w:t>On the basis of a recognised need to expand and promote telecommunications networks across the region, it is considered that the proposal fully a</w:t>
            </w:r>
            <w:r w:rsidR="004843BC" w:rsidRPr="00EC7F7C">
              <w:rPr>
                <w:rFonts w:ascii="Arial" w:hAnsi="Arial" w:cs="Arial"/>
                <w:sz w:val="24"/>
                <w:szCs w:val="24"/>
              </w:rPr>
              <w:t>ccords with the requirements of the Nationa</w:t>
            </w:r>
            <w:r w:rsidR="005A3FC1" w:rsidRPr="00EC7F7C">
              <w:rPr>
                <w:rFonts w:ascii="Arial" w:hAnsi="Arial" w:cs="Arial"/>
                <w:sz w:val="24"/>
                <w:szCs w:val="24"/>
              </w:rPr>
              <w:t xml:space="preserve">l Planning Policy Framework and </w:t>
            </w:r>
            <w:r w:rsidRPr="00EC7F7C">
              <w:rPr>
                <w:rFonts w:ascii="Arial" w:hAnsi="Arial" w:cs="Arial"/>
                <w:sz w:val="24"/>
                <w:szCs w:val="24"/>
              </w:rPr>
              <w:t xml:space="preserve">Local Plan Policies. </w:t>
            </w:r>
          </w:p>
          <w:p w:rsidR="004B2171" w:rsidRPr="00EC7F7C" w:rsidRDefault="004B2171">
            <w:pPr>
              <w:jc w:val="both"/>
              <w:rPr>
                <w:rFonts w:ascii="Arial" w:hAnsi="Arial" w:cs="Arial"/>
                <w:sz w:val="24"/>
                <w:szCs w:val="24"/>
              </w:rPr>
            </w:pPr>
          </w:p>
          <w:p w:rsidR="00894D5B" w:rsidRPr="00EC7F7C" w:rsidRDefault="00894D5B">
            <w:pPr>
              <w:jc w:val="both"/>
              <w:rPr>
                <w:rFonts w:ascii="Arial" w:hAnsi="Arial" w:cs="Arial"/>
                <w:sz w:val="24"/>
                <w:szCs w:val="24"/>
              </w:rPr>
            </w:pPr>
          </w:p>
          <w:p w:rsidR="00894D5B" w:rsidRPr="00EC7F7C" w:rsidRDefault="00894D5B">
            <w:pPr>
              <w:jc w:val="both"/>
              <w:rPr>
                <w:rFonts w:ascii="Arial" w:hAnsi="Arial" w:cs="Arial"/>
                <w:sz w:val="24"/>
                <w:szCs w:val="24"/>
              </w:rPr>
            </w:pPr>
          </w:p>
          <w:p w:rsidR="00894D5B" w:rsidRPr="00EC7F7C" w:rsidRDefault="00894D5B">
            <w:pPr>
              <w:jc w:val="both"/>
              <w:rPr>
                <w:rFonts w:ascii="Arial" w:hAnsi="Arial" w:cs="Arial"/>
                <w:sz w:val="24"/>
                <w:szCs w:val="24"/>
              </w:rPr>
            </w:pPr>
          </w:p>
          <w:p w:rsidR="004B2171" w:rsidRPr="00EC7F7C" w:rsidRDefault="004B2171">
            <w:pPr>
              <w:jc w:val="both"/>
              <w:rPr>
                <w:rFonts w:ascii="Arial" w:hAnsi="Arial" w:cs="Arial"/>
                <w:sz w:val="24"/>
                <w:szCs w:val="24"/>
              </w:rPr>
            </w:pPr>
            <w:r w:rsidRPr="00EC7F7C">
              <w:rPr>
                <w:rFonts w:ascii="Arial" w:hAnsi="Arial" w:cs="Arial"/>
                <w:sz w:val="24"/>
                <w:szCs w:val="24"/>
              </w:rPr>
              <w:t>Damian Hosker BA(Hons) MA MRTPI</w:t>
            </w:r>
          </w:p>
          <w:p w:rsidR="004B2171" w:rsidRPr="00EC7F7C" w:rsidRDefault="007A52CD">
            <w:pPr>
              <w:jc w:val="both"/>
              <w:rPr>
                <w:rFonts w:ascii="Arial" w:hAnsi="Arial" w:cs="Arial"/>
                <w:sz w:val="24"/>
                <w:szCs w:val="24"/>
              </w:rPr>
            </w:pPr>
            <w:hyperlink r:id="rId8" w:history="1">
              <w:r w:rsidR="004B2171" w:rsidRPr="00EC7F7C">
                <w:rPr>
                  <w:rStyle w:val="Hyperlink"/>
                  <w:rFonts w:ascii="Arial" w:hAnsi="Arial" w:cs="Arial"/>
                  <w:sz w:val="24"/>
                  <w:szCs w:val="24"/>
                </w:rPr>
                <w:t>d.hosker@wilkinson-helsby.co.uk</w:t>
              </w:r>
            </w:hyperlink>
          </w:p>
          <w:p w:rsidR="004B2171" w:rsidRPr="00EC7F7C" w:rsidRDefault="004B2171">
            <w:pPr>
              <w:jc w:val="both"/>
              <w:rPr>
                <w:rFonts w:ascii="Arial" w:hAnsi="Arial" w:cs="Arial"/>
                <w:sz w:val="24"/>
                <w:szCs w:val="24"/>
              </w:rPr>
            </w:pPr>
          </w:p>
          <w:p w:rsidR="004B2171" w:rsidRPr="00EC7F7C" w:rsidRDefault="004B2171" w:rsidP="00AA1A3F">
            <w:pPr>
              <w:jc w:val="both"/>
              <w:rPr>
                <w:rFonts w:ascii="Arial" w:hAnsi="Arial" w:cs="Arial"/>
                <w:sz w:val="24"/>
                <w:szCs w:val="24"/>
              </w:rPr>
            </w:pPr>
            <w:r w:rsidRPr="00EC7F7C">
              <w:rPr>
                <w:rFonts w:ascii="Arial" w:hAnsi="Arial" w:cs="Arial"/>
                <w:sz w:val="24"/>
                <w:szCs w:val="24"/>
              </w:rPr>
              <w:t>07771527070</w:t>
            </w:r>
          </w:p>
        </w:tc>
      </w:tr>
    </w:tbl>
    <w:p w:rsidR="004B2171" w:rsidRPr="00EC7F7C" w:rsidRDefault="004B2171">
      <w:pPr>
        <w:rPr>
          <w:rFonts w:ascii="Arial" w:hAnsi="Arial" w:cs="Arial"/>
          <w:b/>
          <w:bCs/>
          <w:sz w:val="24"/>
          <w:szCs w:val="24"/>
        </w:rPr>
      </w:pPr>
    </w:p>
    <w:p w:rsidR="004B2171" w:rsidRPr="00EC7F7C" w:rsidRDefault="004B2171">
      <w:pPr>
        <w:rPr>
          <w:rFonts w:ascii="Arial" w:hAnsi="Arial" w:cs="Arial"/>
          <w:sz w:val="24"/>
          <w:szCs w:val="24"/>
        </w:rPr>
      </w:pPr>
      <w:r w:rsidRPr="00EC7F7C">
        <w:rPr>
          <w:rFonts w:ascii="Arial" w:hAnsi="Arial" w:cs="Arial"/>
          <w:sz w:val="24"/>
          <w:szCs w:val="24"/>
        </w:rPr>
        <w:t>Contact Details</w:t>
      </w:r>
    </w:p>
    <w:p w:rsidR="004B2171" w:rsidRPr="00EC7F7C" w:rsidRDefault="004B2171">
      <w:pPr>
        <w:rPr>
          <w:rFonts w:ascii="Arial" w:hAnsi="Arial" w:cs="Arial"/>
          <w:b/>
          <w:bCs/>
          <w:sz w:val="24"/>
          <w:szCs w:val="24"/>
        </w:rPr>
      </w:pPr>
    </w:p>
    <w:tbl>
      <w:tblPr>
        <w:tblW w:w="0" w:type="auto"/>
        <w:tblInd w:w="2" w:type="dxa"/>
        <w:tblLook w:val="0000" w:firstRow="0" w:lastRow="0" w:firstColumn="0" w:lastColumn="0" w:noHBand="0" w:noVBand="0"/>
      </w:tblPr>
      <w:tblGrid>
        <w:gridCol w:w="2570"/>
        <w:gridCol w:w="2569"/>
        <w:gridCol w:w="2570"/>
        <w:gridCol w:w="2571"/>
      </w:tblGrid>
      <w:tr w:rsidR="004B2171" w:rsidRPr="00EC7F7C">
        <w:tc>
          <w:tcPr>
            <w:tcW w:w="2570" w:type="dxa"/>
          </w:tcPr>
          <w:p w:rsidR="004B2171" w:rsidRPr="00EC7F7C" w:rsidRDefault="004B2171">
            <w:pPr>
              <w:rPr>
                <w:rFonts w:ascii="Arial" w:hAnsi="Arial" w:cs="Arial"/>
                <w:sz w:val="24"/>
                <w:szCs w:val="24"/>
              </w:rPr>
            </w:pPr>
            <w:r w:rsidRPr="00EC7F7C">
              <w:rPr>
                <w:rFonts w:ascii="Arial" w:hAnsi="Arial" w:cs="Arial"/>
                <w:sz w:val="24"/>
                <w:szCs w:val="24"/>
              </w:rPr>
              <w:t>Name: (Agent)</w:t>
            </w:r>
          </w:p>
        </w:tc>
        <w:tc>
          <w:tcPr>
            <w:tcW w:w="2570" w:type="dxa"/>
            <w:tcBorders>
              <w:bottom w:val="single" w:sz="4" w:space="0" w:color="auto"/>
            </w:tcBorders>
          </w:tcPr>
          <w:p w:rsidR="004B2171" w:rsidRPr="00EC7F7C" w:rsidRDefault="004B2171">
            <w:pPr>
              <w:rPr>
                <w:rFonts w:ascii="Arial" w:hAnsi="Arial" w:cs="Arial"/>
                <w:sz w:val="24"/>
                <w:szCs w:val="24"/>
              </w:rPr>
            </w:pPr>
            <w:r w:rsidRPr="00EC7F7C">
              <w:rPr>
                <w:rFonts w:ascii="Arial" w:hAnsi="Arial" w:cs="Arial"/>
                <w:sz w:val="24"/>
                <w:szCs w:val="24"/>
              </w:rPr>
              <w:t>Damian Hosker BA(Hons) MA MRTPI</w:t>
            </w:r>
          </w:p>
        </w:tc>
        <w:tc>
          <w:tcPr>
            <w:tcW w:w="2571" w:type="dxa"/>
          </w:tcPr>
          <w:p w:rsidR="004B2171" w:rsidRPr="00EC7F7C" w:rsidRDefault="004B2171">
            <w:pPr>
              <w:rPr>
                <w:rFonts w:ascii="Arial" w:hAnsi="Arial" w:cs="Arial"/>
                <w:sz w:val="24"/>
                <w:szCs w:val="24"/>
              </w:rPr>
            </w:pPr>
            <w:r w:rsidRPr="00EC7F7C">
              <w:rPr>
                <w:rFonts w:ascii="Arial" w:hAnsi="Arial" w:cs="Arial"/>
                <w:sz w:val="24"/>
                <w:szCs w:val="24"/>
              </w:rPr>
              <w:t>Telephone:</w:t>
            </w:r>
          </w:p>
        </w:tc>
        <w:tc>
          <w:tcPr>
            <w:tcW w:w="2571" w:type="dxa"/>
            <w:tcBorders>
              <w:bottom w:val="single" w:sz="4" w:space="0" w:color="auto"/>
            </w:tcBorders>
          </w:tcPr>
          <w:p w:rsidR="004B2171" w:rsidRPr="00EC7F7C" w:rsidRDefault="004B2171">
            <w:pPr>
              <w:rPr>
                <w:rFonts w:ascii="Arial" w:hAnsi="Arial" w:cs="Arial"/>
                <w:sz w:val="24"/>
                <w:szCs w:val="24"/>
              </w:rPr>
            </w:pPr>
            <w:r w:rsidRPr="00EC7F7C">
              <w:rPr>
                <w:rFonts w:ascii="Arial" w:hAnsi="Arial" w:cs="Arial"/>
                <w:sz w:val="24"/>
                <w:szCs w:val="24"/>
              </w:rPr>
              <w:t>01132583565</w:t>
            </w:r>
          </w:p>
          <w:p w:rsidR="004B2171" w:rsidRPr="00EC7F7C" w:rsidRDefault="004B2171">
            <w:pPr>
              <w:rPr>
                <w:rFonts w:ascii="Arial" w:hAnsi="Arial" w:cs="Arial"/>
                <w:sz w:val="24"/>
                <w:szCs w:val="24"/>
              </w:rPr>
            </w:pPr>
            <w:r w:rsidRPr="00EC7F7C">
              <w:rPr>
                <w:rFonts w:ascii="Arial" w:hAnsi="Arial" w:cs="Arial"/>
                <w:sz w:val="24"/>
                <w:szCs w:val="24"/>
              </w:rPr>
              <w:t>07771527070</w:t>
            </w:r>
          </w:p>
        </w:tc>
      </w:tr>
      <w:tr w:rsidR="004B2171" w:rsidRPr="00EC7F7C">
        <w:tc>
          <w:tcPr>
            <w:tcW w:w="2570" w:type="dxa"/>
          </w:tcPr>
          <w:p w:rsidR="004B2171" w:rsidRPr="00EC7F7C" w:rsidRDefault="004B2171">
            <w:pPr>
              <w:rPr>
                <w:rFonts w:ascii="Arial" w:hAnsi="Arial" w:cs="Arial"/>
                <w:sz w:val="24"/>
                <w:szCs w:val="24"/>
              </w:rPr>
            </w:pPr>
            <w:r w:rsidRPr="00EC7F7C">
              <w:rPr>
                <w:rFonts w:ascii="Arial" w:hAnsi="Arial" w:cs="Arial"/>
                <w:sz w:val="24"/>
                <w:szCs w:val="24"/>
              </w:rPr>
              <w:t>Operator:</w:t>
            </w:r>
          </w:p>
        </w:tc>
        <w:tc>
          <w:tcPr>
            <w:tcW w:w="2570" w:type="dxa"/>
            <w:tcBorders>
              <w:top w:val="single" w:sz="4" w:space="0" w:color="auto"/>
              <w:bottom w:val="single" w:sz="4" w:space="0" w:color="auto"/>
            </w:tcBorders>
          </w:tcPr>
          <w:p w:rsidR="004B2171" w:rsidRPr="00EC7F7C" w:rsidRDefault="00202C08">
            <w:pPr>
              <w:rPr>
                <w:rFonts w:ascii="Arial" w:hAnsi="Arial" w:cs="Arial"/>
                <w:color w:val="FF0000"/>
                <w:sz w:val="24"/>
                <w:szCs w:val="24"/>
              </w:rPr>
            </w:pPr>
            <w:r w:rsidRPr="00EC7F7C">
              <w:rPr>
                <w:rFonts w:ascii="Arial" w:hAnsi="Arial" w:cs="Arial"/>
                <w:sz w:val="24"/>
                <w:szCs w:val="24"/>
              </w:rPr>
              <w:t>EE Ltd</w:t>
            </w:r>
            <w:r w:rsidR="004B2171" w:rsidRPr="00EC7F7C">
              <w:rPr>
                <w:rFonts w:ascii="Arial" w:hAnsi="Arial" w:cs="Arial"/>
                <w:sz w:val="24"/>
                <w:szCs w:val="24"/>
              </w:rPr>
              <w:t xml:space="preserve"> </w:t>
            </w:r>
            <w:r w:rsidR="004B2171" w:rsidRPr="00EC7F7C">
              <w:rPr>
                <w:rFonts w:ascii="Arial" w:hAnsi="Arial" w:cs="Arial"/>
                <w:color w:val="FF0000"/>
                <w:sz w:val="24"/>
                <w:szCs w:val="24"/>
              </w:rPr>
              <w:t xml:space="preserve"> </w:t>
            </w:r>
          </w:p>
        </w:tc>
        <w:tc>
          <w:tcPr>
            <w:tcW w:w="2571" w:type="dxa"/>
          </w:tcPr>
          <w:p w:rsidR="004B2171" w:rsidRPr="00EC7F7C" w:rsidRDefault="004B2171">
            <w:pPr>
              <w:rPr>
                <w:rFonts w:ascii="Arial" w:hAnsi="Arial" w:cs="Arial"/>
                <w:sz w:val="24"/>
                <w:szCs w:val="24"/>
              </w:rPr>
            </w:pPr>
            <w:r w:rsidRPr="00EC7F7C">
              <w:rPr>
                <w:rFonts w:ascii="Arial" w:hAnsi="Arial" w:cs="Arial"/>
                <w:sz w:val="24"/>
                <w:szCs w:val="24"/>
              </w:rPr>
              <w:t>Fax no:</w:t>
            </w:r>
          </w:p>
        </w:tc>
        <w:tc>
          <w:tcPr>
            <w:tcW w:w="2571" w:type="dxa"/>
            <w:tcBorders>
              <w:top w:val="single" w:sz="4" w:space="0" w:color="auto"/>
              <w:bottom w:val="single" w:sz="4" w:space="0" w:color="auto"/>
            </w:tcBorders>
          </w:tcPr>
          <w:p w:rsidR="004B2171" w:rsidRPr="00EC7F7C" w:rsidRDefault="004B2171">
            <w:pPr>
              <w:rPr>
                <w:rFonts w:ascii="Arial" w:hAnsi="Arial" w:cs="Arial"/>
                <w:sz w:val="24"/>
                <w:szCs w:val="24"/>
              </w:rPr>
            </w:pPr>
            <w:r w:rsidRPr="00EC7F7C">
              <w:rPr>
                <w:rFonts w:ascii="Arial" w:hAnsi="Arial" w:cs="Arial"/>
                <w:sz w:val="24"/>
                <w:szCs w:val="24"/>
              </w:rPr>
              <w:t>N/A</w:t>
            </w:r>
          </w:p>
        </w:tc>
      </w:tr>
      <w:tr w:rsidR="004B2171" w:rsidRPr="00EC7F7C">
        <w:tc>
          <w:tcPr>
            <w:tcW w:w="2570" w:type="dxa"/>
          </w:tcPr>
          <w:p w:rsidR="004B2171" w:rsidRPr="00EC7F7C" w:rsidRDefault="004B2171">
            <w:pPr>
              <w:rPr>
                <w:rFonts w:ascii="Arial" w:hAnsi="Arial" w:cs="Arial"/>
                <w:sz w:val="24"/>
                <w:szCs w:val="24"/>
              </w:rPr>
            </w:pPr>
            <w:r w:rsidRPr="00EC7F7C">
              <w:rPr>
                <w:rFonts w:ascii="Arial" w:hAnsi="Arial" w:cs="Arial"/>
                <w:sz w:val="24"/>
                <w:szCs w:val="24"/>
              </w:rPr>
              <w:t>Address:</w:t>
            </w:r>
          </w:p>
        </w:tc>
        <w:tc>
          <w:tcPr>
            <w:tcW w:w="2570" w:type="dxa"/>
            <w:tcBorders>
              <w:top w:val="single" w:sz="4" w:space="0" w:color="auto"/>
              <w:bottom w:val="single" w:sz="4" w:space="0" w:color="auto"/>
            </w:tcBorders>
          </w:tcPr>
          <w:p w:rsidR="004B2171" w:rsidRPr="00EC7F7C" w:rsidRDefault="004B2171">
            <w:pPr>
              <w:rPr>
                <w:rFonts w:ascii="Arial" w:hAnsi="Arial" w:cs="Arial"/>
                <w:sz w:val="24"/>
                <w:szCs w:val="24"/>
              </w:rPr>
            </w:pPr>
            <w:r w:rsidRPr="00EC7F7C">
              <w:rPr>
                <w:rFonts w:ascii="Arial" w:hAnsi="Arial" w:cs="Arial"/>
                <w:sz w:val="24"/>
                <w:szCs w:val="24"/>
              </w:rPr>
              <w:t>WHP</w:t>
            </w:r>
          </w:p>
          <w:p w:rsidR="004B2171" w:rsidRPr="00EC7F7C" w:rsidRDefault="004B2171">
            <w:pPr>
              <w:rPr>
                <w:rFonts w:ascii="Arial" w:hAnsi="Arial" w:cs="Arial"/>
                <w:sz w:val="24"/>
                <w:szCs w:val="24"/>
              </w:rPr>
            </w:pPr>
            <w:r w:rsidRPr="00EC7F7C">
              <w:rPr>
                <w:rFonts w:ascii="Arial" w:hAnsi="Arial" w:cs="Arial"/>
                <w:sz w:val="24"/>
                <w:szCs w:val="24"/>
              </w:rPr>
              <w:t>Ponderosa Scotland Lane</w:t>
            </w:r>
          </w:p>
          <w:p w:rsidR="004B2171" w:rsidRPr="00EC7F7C" w:rsidRDefault="004B2171">
            <w:pPr>
              <w:rPr>
                <w:rFonts w:ascii="Arial" w:hAnsi="Arial" w:cs="Arial"/>
                <w:sz w:val="24"/>
                <w:szCs w:val="24"/>
              </w:rPr>
            </w:pPr>
            <w:r w:rsidRPr="00EC7F7C">
              <w:rPr>
                <w:rFonts w:ascii="Arial" w:hAnsi="Arial" w:cs="Arial"/>
                <w:sz w:val="24"/>
                <w:szCs w:val="24"/>
              </w:rPr>
              <w:t>Horsforth</w:t>
            </w:r>
          </w:p>
          <w:p w:rsidR="004B2171" w:rsidRPr="00EC7F7C" w:rsidRDefault="004B2171">
            <w:pPr>
              <w:rPr>
                <w:rFonts w:ascii="Arial" w:hAnsi="Arial" w:cs="Arial"/>
                <w:sz w:val="24"/>
                <w:szCs w:val="24"/>
              </w:rPr>
            </w:pPr>
            <w:r w:rsidRPr="00EC7F7C">
              <w:rPr>
                <w:rFonts w:ascii="Arial" w:hAnsi="Arial" w:cs="Arial"/>
                <w:sz w:val="24"/>
                <w:szCs w:val="24"/>
              </w:rPr>
              <w:t>Leeds</w:t>
            </w:r>
          </w:p>
          <w:p w:rsidR="004B2171" w:rsidRPr="00EC7F7C" w:rsidRDefault="004B2171">
            <w:pPr>
              <w:rPr>
                <w:rFonts w:ascii="Arial" w:hAnsi="Arial" w:cs="Arial"/>
                <w:sz w:val="24"/>
                <w:szCs w:val="24"/>
              </w:rPr>
            </w:pPr>
            <w:r w:rsidRPr="00EC7F7C">
              <w:rPr>
                <w:rFonts w:ascii="Arial" w:hAnsi="Arial" w:cs="Arial"/>
                <w:sz w:val="24"/>
                <w:szCs w:val="24"/>
              </w:rPr>
              <w:t>LS18 5SF</w:t>
            </w:r>
          </w:p>
        </w:tc>
        <w:tc>
          <w:tcPr>
            <w:tcW w:w="2571" w:type="dxa"/>
          </w:tcPr>
          <w:p w:rsidR="004B2171" w:rsidRPr="00EC7F7C" w:rsidRDefault="004B2171">
            <w:pPr>
              <w:rPr>
                <w:rFonts w:ascii="Arial" w:hAnsi="Arial" w:cs="Arial"/>
                <w:sz w:val="24"/>
                <w:szCs w:val="24"/>
              </w:rPr>
            </w:pPr>
            <w:r w:rsidRPr="00EC7F7C">
              <w:rPr>
                <w:rFonts w:ascii="Arial" w:hAnsi="Arial" w:cs="Arial"/>
                <w:sz w:val="24"/>
                <w:szCs w:val="24"/>
              </w:rPr>
              <w:t>Email Address:</w:t>
            </w:r>
          </w:p>
        </w:tc>
        <w:tc>
          <w:tcPr>
            <w:tcW w:w="2571" w:type="dxa"/>
            <w:tcBorders>
              <w:top w:val="single" w:sz="4" w:space="0" w:color="auto"/>
              <w:bottom w:val="single" w:sz="4" w:space="0" w:color="auto"/>
            </w:tcBorders>
          </w:tcPr>
          <w:p w:rsidR="004B2171" w:rsidRPr="00EC7F7C" w:rsidRDefault="007A52CD">
            <w:pPr>
              <w:rPr>
                <w:rFonts w:ascii="Arial" w:hAnsi="Arial" w:cs="Arial"/>
                <w:sz w:val="24"/>
                <w:szCs w:val="24"/>
              </w:rPr>
            </w:pPr>
            <w:hyperlink r:id="rId9" w:history="1">
              <w:r w:rsidR="004B2171" w:rsidRPr="00EC7F7C">
                <w:rPr>
                  <w:rStyle w:val="Hyperlink"/>
                  <w:rFonts w:ascii="Arial" w:hAnsi="Arial" w:cs="Arial"/>
                  <w:sz w:val="24"/>
                  <w:szCs w:val="24"/>
                </w:rPr>
                <w:t>d.hosker@wilkinson-helsby.co.uk</w:t>
              </w:r>
            </w:hyperlink>
            <w:r w:rsidR="004B2171" w:rsidRPr="00EC7F7C">
              <w:rPr>
                <w:rFonts w:ascii="Arial" w:hAnsi="Arial" w:cs="Arial"/>
                <w:sz w:val="24"/>
                <w:szCs w:val="24"/>
              </w:rPr>
              <w:t xml:space="preserve"> </w:t>
            </w:r>
          </w:p>
        </w:tc>
      </w:tr>
      <w:tr w:rsidR="004B2171" w:rsidRPr="00EC7F7C">
        <w:trPr>
          <w:trHeight w:val="70"/>
        </w:trPr>
        <w:tc>
          <w:tcPr>
            <w:tcW w:w="2570" w:type="dxa"/>
          </w:tcPr>
          <w:p w:rsidR="004B2171" w:rsidRPr="00EC7F7C" w:rsidRDefault="004B2171">
            <w:pPr>
              <w:rPr>
                <w:rFonts w:ascii="Arial" w:hAnsi="Arial" w:cs="Arial"/>
                <w:sz w:val="24"/>
                <w:szCs w:val="24"/>
              </w:rPr>
            </w:pPr>
          </w:p>
        </w:tc>
        <w:tc>
          <w:tcPr>
            <w:tcW w:w="2570" w:type="dxa"/>
            <w:tcBorders>
              <w:top w:val="single" w:sz="4" w:space="0" w:color="auto"/>
              <w:bottom w:val="single" w:sz="4" w:space="0" w:color="auto"/>
            </w:tcBorders>
          </w:tcPr>
          <w:p w:rsidR="004B2171" w:rsidRPr="00EC7F7C" w:rsidRDefault="004B2171">
            <w:pPr>
              <w:rPr>
                <w:rFonts w:ascii="Arial" w:hAnsi="Arial" w:cs="Arial"/>
                <w:sz w:val="24"/>
                <w:szCs w:val="24"/>
              </w:rPr>
            </w:pPr>
          </w:p>
        </w:tc>
        <w:tc>
          <w:tcPr>
            <w:tcW w:w="2571" w:type="dxa"/>
          </w:tcPr>
          <w:p w:rsidR="004B2171" w:rsidRPr="00EC7F7C" w:rsidRDefault="004B2171">
            <w:pPr>
              <w:rPr>
                <w:rFonts w:ascii="Arial" w:hAnsi="Arial" w:cs="Arial"/>
                <w:sz w:val="24"/>
                <w:szCs w:val="24"/>
              </w:rPr>
            </w:pPr>
          </w:p>
        </w:tc>
        <w:tc>
          <w:tcPr>
            <w:tcW w:w="2571" w:type="dxa"/>
            <w:tcBorders>
              <w:top w:val="single" w:sz="4" w:space="0" w:color="auto"/>
              <w:bottom w:val="single" w:sz="4" w:space="0" w:color="auto"/>
            </w:tcBorders>
          </w:tcPr>
          <w:p w:rsidR="004B2171" w:rsidRPr="00EC7F7C" w:rsidRDefault="004B2171">
            <w:pPr>
              <w:rPr>
                <w:rFonts w:ascii="Arial" w:hAnsi="Arial" w:cs="Arial"/>
                <w:sz w:val="24"/>
                <w:szCs w:val="24"/>
              </w:rPr>
            </w:pPr>
          </w:p>
        </w:tc>
      </w:tr>
      <w:tr w:rsidR="004B2171" w:rsidRPr="00EC7F7C">
        <w:trPr>
          <w:trHeight w:val="418"/>
        </w:trPr>
        <w:tc>
          <w:tcPr>
            <w:tcW w:w="2570" w:type="dxa"/>
          </w:tcPr>
          <w:p w:rsidR="004B2171" w:rsidRPr="00EC7F7C" w:rsidRDefault="004B2171">
            <w:pPr>
              <w:rPr>
                <w:rFonts w:ascii="Arial" w:hAnsi="Arial" w:cs="Arial"/>
                <w:sz w:val="24"/>
                <w:szCs w:val="24"/>
              </w:rPr>
            </w:pPr>
            <w:r w:rsidRPr="00EC7F7C">
              <w:rPr>
                <w:rFonts w:ascii="Arial" w:hAnsi="Arial" w:cs="Arial"/>
                <w:sz w:val="24"/>
                <w:szCs w:val="24"/>
              </w:rPr>
              <w:t>Signed:</w:t>
            </w:r>
          </w:p>
        </w:tc>
        <w:tc>
          <w:tcPr>
            <w:tcW w:w="2570" w:type="dxa"/>
            <w:tcBorders>
              <w:top w:val="single" w:sz="4" w:space="0" w:color="auto"/>
              <w:bottom w:val="single" w:sz="4" w:space="0" w:color="auto"/>
            </w:tcBorders>
          </w:tcPr>
          <w:p w:rsidR="004B2171" w:rsidRPr="00EC7F7C" w:rsidRDefault="004B2171">
            <w:pPr>
              <w:rPr>
                <w:rFonts w:ascii="Arial" w:hAnsi="Arial" w:cs="Arial"/>
                <w:sz w:val="24"/>
                <w:szCs w:val="24"/>
              </w:rPr>
            </w:pPr>
          </w:p>
        </w:tc>
        <w:tc>
          <w:tcPr>
            <w:tcW w:w="2571" w:type="dxa"/>
          </w:tcPr>
          <w:p w:rsidR="004B2171" w:rsidRPr="00EC7F7C" w:rsidRDefault="004B2171">
            <w:pPr>
              <w:rPr>
                <w:rFonts w:ascii="Arial" w:hAnsi="Arial" w:cs="Arial"/>
                <w:sz w:val="24"/>
                <w:szCs w:val="24"/>
              </w:rPr>
            </w:pPr>
            <w:r w:rsidRPr="00EC7F7C">
              <w:rPr>
                <w:rFonts w:ascii="Arial" w:hAnsi="Arial" w:cs="Arial"/>
                <w:sz w:val="24"/>
                <w:szCs w:val="24"/>
              </w:rPr>
              <w:t>Date:</w:t>
            </w:r>
          </w:p>
        </w:tc>
        <w:tc>
          <w:tcPr>
            <w:tcW w:w="2571" w:type="dxa"/>
            <w:tcBorders>
              <w:top w:val="single" w:sz="4" w:space="0" w:color="auto"/>
              <w:bottom w:val="single" w:sz="4" w:space="0" w:color="auto"/>
            </w:tcBorders>
          </w:tcPr>
          <w:p w:rsidR="004B2171" w:rsidRPr="00EC7F7C" w:rsidRDefault="007A52CD">
            <w:pPr>
              <w:rPr>
                <w:rFonts w:ascii="Arial" w:hAnsi="Arial" w:cs="Arial"/>
                <w:sz w:val="24"/>
                <w:szCs w:val="24"/>
              </w:rPr>
            </w:pPr>
            <w:r>
              <w:rPr>
                <w:rFonts w:ascii="Arial" w:hAnsi="Arial" w:cs="Arial"/>
                <w:sz w:val="24"/>
                <w:szCs w:val="24"/>
              </w:rPr>
              <w:t>19</w:t>
            </w:r>
            <w:bookmarkStart w:id="0" w:name="_GoBack"/>
            <w:bookmarkEnd w:id="0"/>
            <w:r w:rsidRPr="007A52CD">
              <w:rPr>
                <w:rFonts w:ascii="Arial" w:hAnsi="Arial" w:cs="Arial"/>
                <w:sz w:val="24"/>
                <w:szCs w:val="24"/>
                <w:vertAlign w:val="superscript"/>
              </w:rPr>
              <w:t>th</w:t>
            </w:r>
            <w:r>
              <w:rPr>
                <w:rFonts w:ascii="Arial" w:hAnsi="Arial" w:cs="Arial"/>
                <w:sz w:val="24"/>
                <w:szCs w:val="24"/>
              </w:rPr>
              <w:t xml:space="preserve"> August 2015</w:t>
            </w:r>
          </w:p>
        </w:tc>
      </w:tr>
      <w:tr w:rsidR="004B2171">
        <w:trPr>
          <w:trHeight w:val="1689"/>
        </w:trPr>
        <w:tc>
          <w:tcPr>
            <w:tcW w:w="2570" w:type="dxa"/>
          </w:tcPr>
          <w:p w:rsidR="004B2171" w:rsidRPr="00EC7F7C" w:rsidRDefault="004B2171">
            <w:pPr>
              <w:rPr>
                <w:rFonts w:ascii="Arial" w:hAnsi="Arial" w:cs="Arial"/>
                <w:sz w:val="24"/>
                <w:szCs w:val="24"/>
              </w:rPr>
            </w:pPr>
            <w:r w:rsidRPr="00EC7F7C">
              <w:rPr>
                <w:rFonts w:ascii="Arial" w:hAnsi="Arial" w:cs="Arial"/>
                <w:sz w:val="24"/>
                <w:szCs w:val="24"/>
              </w:rPr>
              <w:lastRenderedPageBreak/>
              <w:t>Position:</w:t>
            </w:r>
          </w:p>
        </w:tc>
        <w:tc>
          <w:tcPr>
            <w:tcW w:w="2570" w:type="dxa"/>
            <w:tcBorders>
              <w:top w:val="single" w:sz="4" w:space="0" w:color="auto"/>
              <w:bottom w:val="single" w:sz="4" w:space="0" w:color="auto"/>
            </w:tcBorders>
          </w:tcPr>
          <w:p w:rsidR="004B2171" w:rsidRPr="00EC7F7C" w:rsidRDefault="004B2171">
            <w:pPr>
              <w:rPr>
                <w:rFonts w:ascii="Arial" w:hAnsi="Arial" w:cs="Arial"/>
                <w:sz w:val="24"/>
                <w:szCs w:val="24"/>
              </w:rPr>
            </w:pPr>
            <w:r w:rsidRPr="00EC7F7C">
              <w:rPr>
                <w:rFonts w:ascii="Arial" w:hAnsi="Arial" w:cs="Arial"/>
                <w:sz w:val="24"/>
                <w:szCs w:val="24"/>
              </w:rPr>
              <w:t>Planning Manager</w:t>
            </w:r>
          </w:p>
        </w:tc>
        <w:tc>
          <w:tcPr>
            <w:tcW w:w="2571" w:type="dxa"/>
          </w:tcPr>
          <w:p w:rsidR="004B2171" w:rsidRPr="00EC7F7C" w:rsidRDefault="004B2171">
            <w:pPr>
              <w:rPr>
                <w:rFonts w:ascii="Arial" w:hAnsi="Arial" w:cs="Arial"/>
                <w:sz w:val="24"/>
                <w:szCs w:val="24"/>
              </w:rPr>
            </w:pPr>
            <w:r w:rsidRPr="00EC7F7C">
              <w:rPr>
                <w:rFonts w:ascii="Arial" w:hAnsi="Arial" w:cs="Arial"/>
                <w:sz w:val="24"/>
                <w:szCs w:val="24"/>
              </w:rPr>
              <w:t>Company:</w:t>
            </w:r>
          </w:p>
          <w:p w:rsidR="004B2171" w:rsidRPr="00EC7F7C" w:rsidRDefault="004B2171">
            <w:pPr>
              <w:rPr>
                <w:rFonts w:ascii="Arial" w:hAnsi="Arial" w:cs="Arial"/>
                <w:sz w:val="24"/>
                <w:szCs w:val="24"/>
              </w:rPr>
            </w:pPr>
          </w:p>
          <w:p w:rsidR="004B2171" w:rsidRPr="00EC7F7C" w:rsidRDefault="004B2171">
            <w:pPr>
              <w:rPr>
                <w:rFonts w:ascii="Arial" w:hAnsi="Arial" w:cs="Arial"/>
                <w:sz w:val="24"/>
                <w:szCs w:val="24"/>
              </w:rPr>
            </w:pPr>
            <w:r w:rsidRPr="00EC7F7C">
              <w:rPr>
                <w:rFonts w:ascii="Arial" w:hAnsi="Arial" w:cs="Arial"/>
                <w:sz w:val="24"/>
                <w:szCs w:val="24"/>
              </w:rPr>
              <w:t xml:space="preserve">(on behalf of above operator) </w:t>
            </w:r>
          </w:p>
        </w:tc>
        <w:tc>
          <w:tcPr>
            <w:tcW w:w="2571" w:type="dxa"/>
            <w:tcBorders>
              <w:top w:val="single" w:sz="4" w:space="0" w:color="auto"/>
              <w:bottom w:val="single" w:sz="4" w:space="0" w:color="auto"/>
            </w:tcBorders>
          </w:tcPr>
          <w:p w:rsidR="004B2171" w:rsidRDefault="004B2171">
            <w:pPr>
              <w:rPr>
                <w:rFonts w:ascii="Arial" w:hAnsi="Arial" w:cs="Arial"/>
                <w:sz w:val="24"/>
                <w:szCs w:val="24"/>
              </w:rPr>
            </w:pPr>
            <w:r w:rsidRPr="00EC7F7C">
              <w:rPr>
                <w:rFonts w:ascii="Arial" w:hAnsi="Arial" w:cs="Arial"/>
                <w:sz w:val="24"/>
                <w:szCs w:val="24"/>
              </w:rPr>
              <w:t>WHP</w:t>
            </w:r>
          </w:p>
        </w:tc>
      </w:tr>
    </w:tbl>
    <w:p w:rsidR="004B2171" w:rsidRDefault="004B2171"/>
    <w:sectPr w:rsidR="004B2171" w:rsidSect="003A5BAD">
      <w:footerReference w:type="default" r:id="rId10"/>
      <w:pgSz w:w="11909" w:h="16834" w:code="9"/>
      <w:pgMar w:top="902" w:right="992" w:bottom="1418" w:left="851" w:header="561" w:footer="3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63B" w:rsidRDefault="00A1463B">
      <w:r>
        <w:separator/>
      </w:r>
    </w:p>
  </w:endnote>
  <w:endnote w:type="continuationSeparator" w:id="0">
    <w:p w:rsidR="00A1463B" w:rsidRDefault="00A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ele-GroteskNor">
    <w:altName w:val="Times New Roman"/>
    <w:charset w:val="00"/>
    <w:family w:val="auto"/>
    <w:pitch w:val="variable"/>
    <w:sig w:usb0="800000AF" w:usb1="0000204A"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71" w:rsidRDefault="004B2171">
    <w:pPr>
      <w:pStyle w:val="Footer"/>
      <w:rPr>
        <w:rFonts w:ascii="Arial" w:hAnsi="Arial" w:cs="Arial"/>
        <w:b/>
        <w:bCs/>
        <w:color w:val="FFFFFF"/>
        <w:sz w:val="32"/>
        <w:szCs w:val="32"/>
      </w:rPr>
    </w:pPr>
    <w:r>
      <w:rPr>
        <w:rFonts w:ascii="Arial" w:hAnsi="Arial" w:cs="Arial"/>
        <w:color w:val="FFFFFF"/>
        <w:lang w:val="en-US"/>
      </w:rPr>
      <w:tab/>
    </w:r>
    <w:r>
      <w:rPr>
        <w:rFonts w:ascii="Arial" w:hAnsi="Arial" w:cs="Arial"/>
        <w:color w:val="FFFFFF"/>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63B" w:rsidRDefault="00A1463B">
      <w:r>
        <w:separator/>
      </w:r>
    </w:p>
  </w:footnote>
  <w:footnote w:type="continuationSeparator" w:id="0">
    <w:p w:rsidR="00A1463B" w:rsidRDefault="00A1463B">
      <w:r>
        <w:continuationSeparator/>
      </w:r>
    </w:p>
  </w:footnote>
  <w:footnote w:id="1">
    <w:p w:rsidR="004B2171" w:rsidRDefault="004B2171">
      <w:pPr>
        <w:pStyle w:val="FootnoteText"/>
      </w:pPr>
      <w:r>
        <w:rPr>
          <w:rStyle w:val="FootnoteReference"/>
        </w:rPr>
        <w:footnoteRef/>
      </w:r>
      <w:r>
        <w:t xml:space="preserve"> The modulation method employed in GSM is GMSK (Gaussian Minimum Shift Keying) which is a form of Phase modulation</w:t>
      </w:r>
    </w:p>
    <w:p w:rsidR="004B2171" w:rsidRDefault="004B2171">
      <w:pPr>
        <w:pStyle w:val="FootnoteText"/>
      </w:pPr>
      <w:r>
        <w:t>The modulation method employed in UMTS is QPSK (Quad Phase Shift Keying) which is another form of Phase Modulation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B1E"/>
    <w:multiLevelType w:val="hybridMultilevel"/>
    <w:tmpl w:val="444EE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BA3590"/>
    <w:multiLevelType w:val="hybridMultilevel"/>
    <w:tmpl w:val="47DE9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8655EE7"/>
    <w:multiLevelType w:val="hybridMultilevel"/>
    <w:tmpl w:val="0062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A671AB"/>
    <w:multiLevelType w:val="hybridMultilevel"/>
    <w:tmpl w:val="1F7AEB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A467382"/>
    <w:multiLevelType w:val="hybridMultilevel"/>
    <w:tmpl w:val="0D165C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930D9B"/>
    <w:multiLevelType w:val="hybridMultilevel"/>
    <w:tmpl w:val="4D820C7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CE7675D"/>
    <w:multiLevelType w:val="hybridMultilevel"/>
    <w:tmpl w:val="5D94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860EBD"/>
    <w:multiLevelType w:val="hybridMultilevel"/>
    <w:tmpl w:val="11C898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FBE046E"/>
    <w:multiLevelType w:val="multilevel"/>
    <w:tmpl w:val="60B0BC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432"/>
        </w:tabs>
        <w:ind w:left="432" w:hanging="432"/>
      </w:pPr>
      <w:rPr>
        <w:rFonts w:ascii="Arial Narrow" w:hAnsi="Arial Narrow" w:cs="Arial Narrow" w:hint="default"/>
        <w:caps w:val="0"/>
        <w:strike w:val="0"/>
        <w:dstrike w:val="0"/>
        <w:vanish w:val="0"/>
        <w:sz w:val="20"/>
        <w:szCs w:val="20"/>
        <w:u w:val="none"/>
        <w:vertAlign w:val="baseline"/>
      </w:rPr>
    </w:lvl>
    <w:lvl w:ilvl="2">
      <w:start w:val="1"/>
      <w:numFmt w:val="decimal"/>
      <w:pStyle w:val="Heading3"/>
      <w:lvlText w:val="%1.%2.%3"/>
      <w:lvlJc w:val="left"/>
      <w:pPr>
        <w:tabs>
          <w:tab w:val="num" w:pos="1152"/>
        </w:tabs>
        <w:ind w:left="432"/>
      </w:pPr>
      <w:rPr>
        <w:rFonts w:ascii="Arial Narrow" w:hAnsi="Arial Narrow" w:cs="Arial Narrow" w:hint="default"/>
        <w:caps w:val="0"/>
        <w:strike w:val="0"/>
        <w:dstrike w:val="0"/>
        <w:vanish w:val="0"/>
        <w:sz w:val="20"/>
        <w:szCs w:val="20"/>
        <w:u w:val="none"/>
        <w:vertAlign w:val="base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5DB362A0"/>
    <w:multiLevelType w:val="hybridMultilevel"/>
    <w:tmpl w:val="B6F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0E012A"/>
    <w:multiLevelType w:val="hybridMultilevel"/>
    <w:tmpl w:val="8D78D7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5EB514EA"/>
    <w:multiLevelType w:val="hybridMultilevel"/>
    <w:tmpl w:val="35CEAEC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713F96"/>
    <w:multiLevelType w:val="multilevel"/>
    <w:tmpl w:val="2A740E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17B0853"/>
    <w:multiLevelType w:val="singleLevel"/>
    <w:tmpl w:val="08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nsid w:val="648641ED"/>
    <w:multiLevelType w:val="hybridMultilevel"/>
    <w:tmpl w:val="0BB0C51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8"/>
  </w:num>
  <w:num w:numId="3">
    <w:abstractNumId w:val="1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59D"/>
    <w:rsid w:val="00036C05"/>
    <w:rsid w:val="00041574"/>
    <w:rsid w:val="0004184F"/>
    <w:rsid w:val="000455D3"/>
    <w:rsid w:val="00071CE2"/>
    <w:rsid w:val="00083B3B"/>
    <w:rsid w:val="000842BF"/>
    <w:rsid w:val="00091F33"/>
    <w:rsid w:val="00095930"/>
    <w:rsid w:val="000A126F"/>
    <w:rsid w:val="000B42A8"/>
    <w:rsid w:val="000B4718"/>
    <w:rsid w:val="000B4C01"/>
    <w:rsid w:val="000E03F2"/>
    <w:rsid w:val="000F6DDA"/>
    <w:rsid w:val="001126D5"/>
    <w:rsid w:val="00113CB7"/>
    <w:rsid w:val="0013174E"/>
    <w:rsid w:val="00141B94"/>
    <w:rsid w:val="00146229"/>
    <w:rsid w:val="00151421"/>
    <w:rsid w:val="00151575"/>
    <w:rsid w:val="00180AB9"/>
    <w:rsid w:val="00194C80"/>
    <w:rsid w:val="00196167"/>
    <w:rsid w:val="001A1C76"/>
    <w:rsid w:val="001A48BC"/>
    <w:rsid w:val="001B4F9A"/>
    <w:rsid w:val="00202C08"/>
    <w:rsid w:val="00215214"/>
    <w:rsid w:val="002322E2"/>
    <w:rsid w:val="00237CB2"/>
    <w:rsid w:val="0025686A"/>
    <w:rsid w:val="00267591"/>
    <w:rsid w:val="002753F1"/>
    <w:rsid w:val="00294826"/>
    <w:rsid w:val="00296034"/>
    <w:rsid w:val="002A5069"/>
    <w:rsid w:val="002B077A"/>
    <w:rsid w:val="002B0E49"/>
    <w:rsid w:val="002C08CB"/>
    <w:rsid w:val="002C2222"/>
    <w:rsid w:val="002D1A4B"/>
    <w:rsid w:val="00310469"/>
    <w:rsid w:val="003125F2"/>
    <w:rsid w:val="00321B0C"/>
    <w:rsid w:val="00327CBA"/>
    <w:rsid w:val="003505A5"/>
    <w:rsid w:val="0037090B"/>
    <w:rsid w:val="003A5BAD"/>
    <w:rsid w:val="003B50C5"/>
    <w:rsid w:val="003E45BB"/>
    <w:rsid w:val="003F675E"/>
    <w:rsid w:val="00400A70"/>
    <w:rsid w:val="00401B8E"/>
    <w:rsid w:val="00404C08"/>
    <w:rsid w:val="00424C25"/>
    <w:rsid w:val="00450743"/>
    <w:rsid w:val="0045755A"/>
    <w:rsid w:val="00467307"/>
    <w:rsid w:val="00482ACF"/>
    <w:rsid w:val="004843BC"/>
    <w:rsid w:val="004A4E40"/>
    <w:rsid w:val="004B2171"/>
    <w:rsid w:val="004C366E"/>
    <w:rsid w:val="004E2593"/>
    <w:rsid w:val="004E3ACC"/>
    <w:rsid w:val="00501823"/>
    <w:rsid w:val="00510475"/>
    <w:rsid w:val="00513BC2"/>
    <w:rsid w:val="00520EFC"/>
    <w:rsid w:val="00524540"/>
    <w:rsid w:val="005318E6"/>
    <w:rsid w:val="00543703"/>
    <w:rsid w:val="0055509B"/>
    <w:rsid w:val="00575B74"/>
    <w:rsid w:val="005A3FC1"/>
    <w:rsid w:val="005B1BE2"/>
    <w:rsid w:val="005B7E25"/>
    <w:rsid w:val="005C5AB0"/>
    <w:rsid w:val="005E47E0"/>
    <w:rsid w:val="005E5DF8"/>
    <w:rsid w:val="005F17A9"/>
    <w:rsid w:val="006027B7"/>
    <w:rsid w:val="00602914"/>
    <w:rsid w:val="006401D3"/>
    <w:rsid w:val="0064134C"/>
    <w:rsid w:val="00645D29"/>
    <w:rsid w:val="006527EF"/>
    <w:rsid w:val="006614C2"/>
    <w:rsid w:val="00667F4F"/>
    <w:rsid w:val="006728E5"/>
    <w:rsid w:val="006737B1"/>
    <w:rsid w:val="00691BAC"/>
    <w:rsid w:val="006B7D16"/>
    <w:rsid w:val="006C6AAB"/>
    <w:rsid w:val="006D7DEB"/>
    <w:rsid w:val="006E7DB2"/>
    <w:rsid w:val="006F0516"/>
    <w:rsid w:val="006F196D"/>
    <w:rsid w:val="006F7BA4"/>
    <w:rsid w:val="00705D7B"/>
    <w:rsid w:val="00725FA7"/>
    <w:rsid w:val="0073013A"/>
    <w:rsid w:val="007371E0"/>
    <w:rsid w:val="00737F7C"/>
    <w:rsid w:val="0074559D"/>
    <w:rsid w:val="00755279"/>
    <w:rsid w:val="0076445A"/>
    <w:rsid w:val="00774003"/>
    <w:rsid w:val="00777149"/>
    <w:rsid w:val="007776C6"/>
    <w:rsid w:val="00794B7C"/>
    <w:rsid w:val="0079561E"/>
    <w:rsid w:val="007A52CD"/>
    <w:rsid w:val="007C41B2"/>
    <w:rsid w:val="007C53ED"/>
    <w:rsid w:val="007D2C6C"/>
    <w:rsid w:val="007D6DCF"/>
    <w:rsid w:val="007F15DD"/>
    <w:rsid w:val="007F59A0"/>
    <w:rsid w:val="00803343"/>
    <w:rsid w:val="00810990"/>
    <w:rsid w:val="00815A29"/>
    <w:rsid w:val="008451C1"/>
    <w:rsid w:val="00845899"/>
    <w:rsid w:val="00852DEF"/>
    <w:rsid w:val="00866194"/>
    <w:rsid w:val="00873ED9"/>
    <w:rsid w:val="0088293C"/>
    <w:rsid w:val="00891F3B"/>
    <w:rsid w:val="00894D5B"/>
    <w:rsid w:val="008B2EF4"/>
    <w:rsid w:val="008E645F"/>
    <w:rsid w:val="008F1778"/>
    <w:rsid w:val="008F44CC"/>
    <w:rsid w:val="00904564"/>
    <w:rsid w:val="00907D2A"/>
    <w:rsid w:val="00921F3B"/>
    <w:rsid w:val="009414ED"/>
    <w:rsid w:val="00950C7B"/>
    <w:rsid w:val="009514C2"/>
    <w:rsid w:val="009541F8"/>
    <w:rsid w:val="009820F1"/>
    <w:rsid w:val="00983B97"/>
    <w:rsid w:val="00994FBA"/>
    <w:rsid w:val="00995F51"/>
    <w:rsid w:val="009A04F8"/>
    <w:rsid w:val="009A589E"/>
    <w:rsid w:val="009F4001"/>
    <w:rsid w:val="009F528A"/>
    <w:rsid w:val="009F7286"/>
    <w:rsid w:val="00A1463B"/>
    <w:rsid w:val="00A20273"/>
    <w:rsid w:val="00A45D3D"/>
    <w:rsid w:val="00A7708C"/>
    <w:rsid w:val="00A87EFF"/>
    <w:rsid w:val="00AA1A3F"/>
    <w:rsid w:val="00AB0CCA"/>
    <w:rsid w:val="00AC30B3"/>
    <w:rsid w:val="00AC63BC"/>
    <w:rsid w:val="00AD0F28"/>
    <w:rsid w:val="00AE2189"/>
    <w:rsid w:val="00AE3A07"/>
    <w:rsid w:val="00AF2007"/>
    <w:rsid w:val="00AF46A0"/>
    <w:rsid w:val="00AF5B94"/>
    <w:rsid w:val="00AF6E55"/>
    <w:rsid w:val="00AF74A8"/>
    <w:rsid w:val="00B06640"/>
    <w:rsid w:val="00B229DB"/>
    <w:rsid w:val="00B230E9"/>
    <w:rsid w:val="00B26B40"/>
    <w:rsid w:val="00B344AB"/>
    <w:rsid w:val="00B37712"/>
    <w:rsid w:val="00B44140"/>
    <w:rsid w:val="00B51B19"/>
    <w:rsid w:val="00B52594"/>
    <w:rsid w:val="00B55786"/>
    <w:rsid w:val="00B6575E"/>
    <w:rsid w:val="00B65A1B"/>
    <w:rsid w:val="00B74AAE"/>
    <w:rsid w:val="00B972DE"/>
    <w:rsid w:val="00BA5A67"/>
    <w:rsid w:val="00BB6D9A"/>
    <w:rsid w:val="00BC050B"/>
    <w:rsid w:val="00BD28E6"/>
    <w:rsid w:val="00BE0CB5"/>
    <w:rsid w:val="00BF27B2"/>
    <w:rsid w:val="00C13DAD"/>
    <w:rsid w:val="00C33DDA"/>
    <w:rsid w:val="00C354EA"/>
    <w:rsid w:val="00C37870"/>
    <w:rsid w:val="00C476CD"/>
    <w:rsid w:val="00C50CBA"/>
    <w:rsid w:val="00C52D18"/>
    <w:rsid w:val="00C5300A"/>
    <w:rsid w:val="00C57CDF"/>
    <w:rsid w:val="00C604F1"/>
    <w:rsid w:val="00C92555"/>
    <w:rsid w:val="00CA139E"/>
    <w:rsid w:val="00CA4F75"/>
    <w:rsid w:val="00CC55D0"/>
    <w:rsid w:val="00CD0F8C"/>
    <w:rsid w:val="00CD5FD8"/>
    <w:rsid w:val="00CF0534"/>
    <w:rsid w:val="00CF7639"/>
    <w:rsid w:val="00D11A56"/>
    <w:rsid w:val="00D2183A"/>
    <w:rsid w:val="00D31F1B"/>
    <w:rsid w:val="00D5081D"/>
    <w:rsid w:val="00D51321"/>
    <w:rsid w:val="00D73820"/>
    <w:rsid w:val="00D80FF1"/>
    <w:rsid w:val="00D81EBD"/>
    <w:rsid w:val="00D825DF"/>
    <w:rsid w:val="00D96581"/>
    <w:rsid w:val="00D968F0"/>
    <w:rsid w:val="00D971D2"/>
    <w:rsid w:val="00DC4DF8"/>
    <w:rsid w:val="00DC74CE"/>
    <w:rsid w:val="00DE1C58"/>
    <w:rsid w:val="00DE1E51"/>
    <w:rsid w:val="00DE26A3"/>
    <w:rsid w:val="00E137FB"/>
    <w:rsid w:val="00E205D8"/>
    <w:rsid w:val="00E26612"/>
    <w:rsid w:val="00E27FA5"/>
    <w:rsid w:val="00E37E76"/>
    <w:rsid w:val="00E52F33"/>
    <w:rsid w:val="00E55498"/>
    <w:rsid w:val="00E55D98"/>
    <w:rsid w:val="00E6156C"/>
    <w:rsid w:val="00E622ED"/>
    <w:rsid w:val="00E721D9"/>
    <w:rsid w:val="00E7561E"/>
    <w:rsid w:val="00E800A7"/>
    <w:rsid w:val="00EA0907"/>
    <w:rsid w:val="00EA6917"/>
    <w:rsid w:val="00EA6CAF"/>
    <w:rsid w:val="00EC7F7C"/>
    <w:rsid w:val="00ED0586"/>
    <w:rsid w:val="00ED338E"/>
    <w:rsid w:val="00EE210B"/>
    <w:rsid w:val="00EF65AE"/>
    <w:rsid w:val="00F02281"/>
    <w:rsid w:val="00F13FFF"/>
    <w:rsid w:val="00F25022"/>
    <w:rsid w:val="00F30E41"/>
    <w:rsid w:val="00F5124F"/>
    <w:rsid w:val="00F821A0"/>
    <w:rsid w:val="00F95A8B"/>
    <w:rsid w:val="00FB0E11"/>
    <w:rsid w:val="00FB59A2"/>
    <w:rsid w:val="00FB5EFC"/>
    <w:rsid w:val="00FB693F"/>
    <w:rsid w:val="00FC2F30"/>
    <w:rsid w:val="00FC4630"/>
    <w:rsid w:val="00FC4805"/>
    <w:rsid w:val="00FD044F"/>
    <w:rsid w:val="00FD50A0"/>
    <w:rsid w:val="00FF0CB1"/>
    <w:rsid w:val="00FF1C11"/>
    <w:rsid w:val="00FF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A5BAD"/>
    <w:rPr>
      <w:lang w:eastAsia="en-US"/>
    </w:rPr>
  </w:style>
  <w:style w:type="paragraph" w:styleId="Heading1">
    <w:name w:val="heading 1"/>
    <w:basedOn w:val="Normal"/>
    <w:next w:val="Normal"/>
    <w:link w:val="Heading1Char"/>
    <w:uiPriority w:val="99"/>
    <w:qFormat/>
    <w:rsid w:val="003A5BAD"/>
    <w:pPr>
      <w:keepNext/>
      <w:numPr>
        <w:numId w:val="2"/>
      </w:numPr>
      <w:shd w:val="clear" w:color="auto" w:fill="FF0000"/>
      <w:spacing w:before="240" w:after="60"/>
      <w:outlineLvl w:val="0"/>
    </w:pPr>
    <w:rPr>
      <w:rFonts w:ascii="Cambria" w:hAnsi="Cambria" w:cs="Cambria"/>
      <w:b/>
      <w:bCs/>
      <w:kern w:val="32"/>
      <w:sz w:val="32"/>
      <w:szCs w:val="32"/>
      <w:lang w:eastAsia="en-GB"/>
    </w:rPr>
  </w:style>
  <w:style w:type="paragraph" w:styleId="Heading2">
    <w:name w:val="heading 2"/>
    <w:basedOn w:val="Normal"/>
    <w:next w:val="Normal"/>
    <w:link w:val="Heading2Char"/>
    <w:uiPriority w:val="99"/>
    <w:qFormat/>
    <w:rsid w:val="003A5BAD"/>
    <w:pPr>
      <w:keepNext/>
      <w:numPr>
        <w:ilvl w:val="1"/>
        <w:numId w:val="2"/>
      </w:numPr>
      <w:spacing w:before="240" w:after="60"/>
      <w:outlineLvl w:val="1"/>
    </w:pPr>
    <w:rPr>
      <w:rFonts w:ascii="Cambria" w:hAnsi="Cambria" w:cs="Cambria"/>
      <w:b/>
      <w:bCs/>
      <w:i/>
      <w:iCs/>
      <w:sz w:val="28"/>
      <w:szCs w:val="28"/>
      <w:lang w:eastAsia="en-GB"/>
    </w:rPr>
  </w:style>
  <w:style w:type="paragraph" w:styleId="Heading3">
    <w:name w:val="heading 3"/>
    <w:basedOn w:val="Normal"/>
    <w:next w:val="Normal"/>
    <w:link w:val="Heading3Char"/>
    <w:uiPriority w:val="99"/>
    <w:qFormat/>
    <w:rsid w:val="003A5BAD"/>
    <w:pPr>
      <w:keepNext/>
      <w:numPr>
        <w:ilvl w:val="2"/>
        <w:numId w:val="2"/>
      </w:numPr>
      <w:spacing w:before="240" w:after="60"/>
      <w:outlineLvl w:val="2"/>
    </w:pPr>
    <w:rPr>
      <w:rFonts w:ascii="Cambria" w:hAnsi="Cambria" w:cs="Cambria"/>
      <w:b/>
      <w:bCs/>
      <w:sz w:val="26"/>
      <w:szCs w:val="26"/>
      <w:lang w:eastAsia="en-GB"/>
    </w:rPr>
  </w:style>
  <w:style w:type="paragraph" w:styleId="Heading4">
    <w:name w:val="heading 4"/>
    <w:basedOn w:val="Normal"/>
    <w:next w:val="Normal"/>
    <w:link w:val="Heading4Char"/>
    <w:uiPriority w:val="99"/>
    <w:qFormat/>
    <w:rsid w:val="003A5BAD"/>
    <w:pPr>
      <w:keepNext/>
      <w:numPr>
        <w:ilvl w:val="3"/>
        <w:numId w:val="2"/>
      </w:numPr>
      <w:spacing w:before="240" w:after="60"/>
      <w:outlineLvl w:val="3"/>
    </w:pPr>
    <w:rPr>
      <w:rFonts w:ascii="Calibri" w:hAnsi="Calibri" w:cs="Calibri"/>
      <w:b/>
      <w:bCs/>
      <w:sz w:val="28"/>
      <w:szCs w:val="28"/>
      <w:lang w:eastAsia="en-GB"/>
    </w:rPr>
  </w:style>
  <w:style w:type="paragraph" w:styleId="Heading5">
    <w:name w:val="heading 5"/>
    <w:basedOn w:val="Normal"/>
    <w:next w:val="Normal"/>
    <w:link w:val="Heading5Char"/>
    <w:uiPriority w:val="99"/>
    <w:qFormat/>
    <w:rsid w:val="003A5BAD"/>
    <w:pPr>
      <w:numPr>
        <w:ilvl w:val="4"/>
        <w:numId w:val="2"/>
      </w:numPr>
      <w:spacing w:before="240" w:after="60"/>
      <w:outlineLvl w:val="4"/>
    </w:pPr>
    <w:rPr>
      <w:rFonts w:ascii="Calibri" w:hAnsi="Calibri" w:cs="Calibri"/>
      <w:b/>
      <w:bCs/>
      <w:i/>
      <w:iCs/>
      <w:sz w:val="26"/>
      <w:szCs w:val="26"/>
      <w:lang w:eastAsia="en-GB"/>
    </w:rPr>
  </w:style>
  <w:style w:type="paragraph" w:styleId="Heading6">
    <w:name w:val="heading 6"/>
    <w:basedOn w:val="Normal"/>
    <w:next w:val="Normal"/>
    <w:link w:val="Heading6Char"/>
    <w:uiPriority w:val="99"/>
    <w:qFormat/>
    <w:rsid w:val="003A5BAD"/>
    <w:pPr>
      <w:numPr>
        <w:ilvl w:val="5"/>
        <w:numId w:val="2"/>
      </w:numPr>
      <w:spacing w:before="240" w:after="60"/>
      <w:outlineLvl w:val="5"/>
    </w:pPr>
    <w:rPr>
      <w:rFonts w:ascii="Calibri" w:hAnsi="Calibri" w:cs="Calibri"/>
      <w:b/>
      <w:bCs/>
      <w:lang w:eastAsia="en-GB"/>
    </w:rPr>
  </w:style>
  <w:style w:type="paragraph" w:styleId="Heading7">
    <w:name w:val="heading 7"/>
    <w:basedOn w:val="Normal"/>
    <w:next w:val="Normal"/>
    <w:link w:val="Heading7Char"/>
    <w:uiPriority w:val="99"/>
    <w:qFormat/>
    <w:rsid w:val="003A5BAD"/>
    <w:pPr>
      <w:numPr>
        <w:ilvl w:val="6"/>
        <w:numId w:val="2"/>
      </w:numPr>
      <w:spacing w:before="240" w:after="60"/>
      <w:outlineLvl w:val="6"/>
    </w:pPr>
    <w:rPr>
      <w:rFonts w:ascii="Calibri" w:hAnsi="Calibri" w:cs="Calibri"/>
      <w:sz w:val="24"/>
      <w:szCs w:val="24"/>
      <w:lang w:eastAsia="en-GB"/>
    </w:rPr>
  </w:style>
  <w:style w:type="paragraph" w:styleId="Heading8">
    <w:name w:val="heading 8"/>
    <w:basedOn w:val="Normal"/>
    <w:next w:val="Normal"/>
    <w:link w:val="Heading8Char"/>
    <w:uiPriority w:val="99"/>
    <w:qFormat/>
    <w:rsid w:val="003A5BAD"/>
    <w:pPr>
      <w:numPr>
        <w:ilvl w:val="7"/>
        <w:numId w:val="2"/>
      </w:numPr>
      <w:spacing w:before="240" w:after="60"/>
      <w:outlineLvl w:val="7"/>
    </w:pPr>
    <w:rPr>
      <w:rFonts w:ascii="Calibri" w:hAnsi="Calibri" w:cs="Calibri"/>
      <w:i/>
      <w:iCs/>
      <w:sz w:val="24"/>
      <w:szCs w:val="24"/>
      <w:lang w:eastAsia="en-GB"/>
    </w:rPr>
  </w:style>
  <w:style w:type="paragraph" w:styleId="Heading9">
    <w:name w:val="heading 9"/>
    <w:basedOn w:val="Normal"/>
    <w:next w:val="Normal"/>
    <w:link w:val="Heading9Char"/>
    <w:uiPriority w:val="99"/>
    <w:qFormat/>
    <w:rsid w:val="003A5BAD"/>
    <w:pPr>
      <w:numPr>
        <w:ilvl w:val="8"/>
        <w:numId w:val="2"/>
      </w:numPr>
      <w:spacing w:before="240" w:after="60"/>
      <w:outlineLvl w:val="8"/>
    </w:pPr>
    <w:rPr>
      <w:rFonts w:ascii="Cambria" w:hAnsi="Cambria" w:cs="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0F8C"/>
    <w:rPr>
      <w:rFonts w:ascii="Cambria" w:hAnsi="Cambria" w:cs="Cambria"/>
      <w:b/>
      <w:bCs/>
      <w:kern w:val="32"/>
      <w:sz w:val="32"/>
      <w:szCs w:val="32"/>
      <w:lang w:val="en-GB"/>
    </w:rPr>
  </w:style>
  <w:style w:type="character" w:customStyle="1" w:styleId="Heading2Char">
    <w:name w:val="Heading 2 Char"/>
    <w:link w:val="Heading2"/>
    <w:uiPriority w:val="99"/>
    <w:semiHidden/>
    <w:locked/>
    <w:rsid w:val="00CD0F8C"/>
    <w:rPr>
      <w:rFonts w:ascii="Cambria" w:hAnsi="Cambria" w:cs="Cambria"/>
      <w:b/>
      <w:bCs/>
      <w:i/>
      <w:iCs/>
      <w:sz w:val="28"/>
      <w:szCs w:val="28"/>
      <w:lang w:val="en-GB"/>
    </w:rPr>
  </w:style>
  <w:style w:type="character" w:customStyle="1" w:styleId="Heading3Char">
    <w:name w:val="Heading 3 Char"/>
    <w:link w:val="Heading3"/>
    <w:uiPriority w:val="99"/>
    <w:semiHidden/>
    <w:locked/>
    <w:rsid w:val="00CD0F8C"/>
    <w:rPr>
      <w:rFonts w:ascii="Cambria" w:hAnsi="Cambria" w:cs="Cambria"/>
      <w:b/>
      <w:bCs/>
      <w:sz w:val="26"/>
      <w:szCs w:val="26"/>
      <w:lang w:val="en-GB"/>
    </w:rPr>
  </w:style>
  <w:style w:type="character" w:customStyle="1" w:styleId="Heading4Char">
    <w:name w:val="Heading 4 Char"/>
    <w:link w:val="Heading4"/>
    <w:uiPriority w:val="99"/>
    <w:semiHidden/>
    <w:locked/>
    <w:rsid w:val="00CD0F8C"/>
    <w:rPr>
      <w:rFonts w:ascii="Calibri" w:hAnsi="Calibri" w:cs="Calibri"/>
      <w:b/>
      <w:bCs/>
      <w:sz w:val="28"/>
      <w:szCs w:val="28"/>
      <w:lang w:val="en-GB"/>
    </w:rPr>
  </w:style>
  <w:style w:type="character" w:customStyle="1" w:styleId="Heading5Char">
    <w:name w:val="Heading 5 Char"/>
    <w:link w:val="Heading5"/>
    <w:uiPriority w:val="99"/>
    <w:semiHidden/>
    <w:locked/>
    <w:rsid w:val="00CD0F8C"/>
    <w:rPr>
      <w:rFonts w:ascii="Calibri" w:hAnsi="Calibri" w:cs="Calibri"/>
      <w:b/>
      <w:bCs/>
      <w:i/>
      <w:iCs/>
      <w:sz w:val="26"/>
      <w:szCs w:val="26"/>
      <w:lang w:val="en-GB"/>
    </w:rPr>
  </w:style>
  <w:style w:type="character" w:customStyle="1" w:styleId="Heading6Char">
    <w:name w:val="Heading 6 Char"/>
    <w:link w:val="Heading6"/>
    <w:uiPriority w:val="99"/>
    <w:semiHidden/>
    <w:locked/>
    <w:rsid w:val="00CD0F8C"/>
    <w:rPr>
      <w:rFonts w:ascii="Calibri" w:hAnsi="Calibri" w:cs="Calibri"/>
      <w:b/>
      <w:bCs/>
      <w:lang w:val="en-GB"/>
    </w:rPr>
  </w:style>
  <w:style w:type="character" w:customStyle="1" w:styleId="Heading7Char">
    <w:name w:val="Heading 7 Char"/>
    <w:link w:val="Heading7"/>
    <w:uiPriority w:val="99"/>
    <w:semiHidden/>
    <w:locked/>
    <w:rsid w:val="00CD0F8C"/>
    <w:rPr>
      <w:rFonts w:ascii="Calibri" w:hAnsi="Calibri" w:cs="Calibri"/>
      <w:sz w:val="24"/>
      <w:szCs w:val="24"/>
      <w:lang w:val="en-GB"/>
    </w:rPr>
  </w:style>
  <w:style w:type="character" w:customStyle="1" w:styleId="Heading8Char">
    <w:name w:val="Heading 8 Char"/>
    <w:link w:val="Heading8"/>
    <w:uiPriority w:val="99"/>
    <w:semiHidden/>
    <w:locked/>
    <w:rsid w:val="00CD0F8C"/>
    <w:rPr>
      <w:rFonts w:ascii="Calibri" w:hAnsi="Calibri" w:cs="Calibri"/>
      <w:i/>
      <w:iCs/>
      <w:sz w:val="24"/>
      <w:szCs w:val="24"/>
      <w:lang w:val="en-GB"/>
    </w:rPr>
  </w:style>
  <w:style w:type="character" w:customStyle="1" w:styleId="Heading9Char">
    <w:name w:val="Heading 9 Char"/>
    <w:link w:val="Heading9"/>
    <w:uiPriority w:val="99"/>
    <w:semiHidden/>
    <w:locked/>
    <w:rsid w:val="00CD0F8C"/>
    <w:rPr>
      <w:rFonts w:ascii="Cambria" w:hAnsi="Cambria" w:cs="Cambria"/>
      <w:lang w:val="en-GB"/>
    </w:rPr>
  </w:style>
  <w:style w:type="paragraph" w:styleId="Header">
    <w:name w:val="header"/>
    <w:basedOn w:val="Normal"/>
    <w:link w:val="HeaderChar"/>
    <w:uiPriority w:val="99"/>
    <w:rsid w:val="003A5BAD"/>
    <w:pPr>
      <w:tabs>
        <w:tab w:val="center" w:pos="4153"/>
        <w:tab w:val="right" w:pos="8306"/>
      </w:tabs>
    </w:pPr>
    <w:rPr>
      <w:lang w:eastAsia="en-GB"/>
    </w:rPr>
  </w:style>
  <w:style w:type="character" w:customStyle="1" w:styleId="HeaderChar">
    <w:name w:val="Header Char"/>
    <w:link w:val="Header"/>
    <w:uiPriority w:val="99"/>
    <w:semiHidden/>
    <w:locked/>
    <w:rsid w:val="00CD0F8C"/>
    <w:rPr>
      <w:sz w:val="20"/>
      <w:szCs w:val="20"/>
      <w:lang w:val="en-GB"/>
    </w:rPr>
  </w:style>
  <w:style w:type="paragraph" w:styleId="Footer">
    <w:name w:val="footer"/>
    <w:basedOn w:val="Normal"/>
    <w:link w:val="FooterChar"/>
    <w:uiPriority w:val="99"/>
    <w:rsid w:val="003A5BAD"/>
    <w:pPr>
      <w:tabs>
        <w:tab w:val="center" w:pos="4153"/>
        <w:tab w:val="right" w:pos="8306"/>
      </w:tabs>
    </w:pPr>
    <w:rPr>
      <w:lang w:eastAsia="en-GB"/>
    </w:rPr>
  </w:style>
  <w:style w:type="character" w:customStyle="1" w:styleId="FooterChar">
    <w:name w:val="Footer Char"/>
    <w:link w:val="Footer"/>
    <w:uiPriority w:val="99"/>
    <w:semiHidden/>
    <w:locked/>
    <w:rsid w:val="00CD0F8C"/>
    <w:rPr>
      <w:sz w:val="20"/>
      <w:szCs w:val="20"/>
      <w:lang w:val="en-GB"/>
    </w:rPr>
  </w:style>
  <w:style w:type="paragraph" w:styleId="FootnoteText">
    <w:name w:val="footnote text"/>
    <w:basedOn w:val="Normal"/>
    <w:link w:val="FootnoteTextChar"/>
    <w:uiPriority w:val="99"/>
    <w:semiHidden/>
    <w:rsid w:val="003A5BAD"/>
    <w:rPr>
      <w:lang w:eastAsia="en-GB"/>
    </w:rPr>
  </w:style>
  <w:style w:type="character" w:customStyle="1" w:styleId="FootnoteTextChar">
    <w:name w:val="Footnote Text Char"/>
    <w:link w:val="FootnoteText"/>
    <w:uiPriority w:val="99"/>
    <w:semiHidden/>
    <w:locked/>
    <w:rsid w:val="00CD0F8C"/>
    <w:rPr>
      <w:sz w:val="20"/>
      <w:szCs w:val="20"/>
      <w:lang w:val="en-GB"/>
    </w:rPr>
  </w:style>
  <w:style w:type="character" w:styleId="FootnoteReference">
    <w:name w:val="footnote reference"/>
    <w:uiPriority w:val="99"/>
    <w:semiHidden/>
    <w:rsid w:val="003A5BAD"/>
    <w:rPr>
      <w:vertAlign w:val="superscript"/>
    </w:rPr>
  </w:style>
  <w:style w:type="paragraph" w:styleId="BodyText">
    <w:name w:val="Body Text"/>
    <w:basedOn w:val="Normal"/>
    <w:link w:val="BodyTextChar"/>
    <w:uiPriority w:val="99"/>
    <w:rsid w:val="003A5BAD"/>
    <w:rPr>
      <w:lang w:eastAsia="en-GB"/>
    </w:rPr>
  </w:style>
  <w:style w:type="character" w:customStyle="1" w:styleId="BodyTextChar">
    <w:name w:val="Body Text Char"/>
    <w:link w:val="BodyText"/>
    <w:uiPriority w:val="99"/>
    <w:semiHidden/>
    <w:locked/>
    <w:rsid w:val="00CD0F8C"/>
    <w:rPr>
      <w:sz w:val="20"/>
      <w:szCs w:val="20"/>
      <w:lang w:val="en-GB"/>
    </w:rPr>
  </w:style>
  <w:style w:type="paragraph" w:styleId="BodyText2">
    <w:name w:val="Body Text 2"/>
    <w:basedOn w:val="Normal"/>
    <w:link w:val="BodyText2Char"/>
    <w:uiPriority w:val="99"/>
    <w:rsid w:val="003A5BAD"/>
    <w:rPr>
      <w:lang w:eastAsia="en-GB"/>
    </w:rPr>
  </w:style>
  <w:style w:type="character" w:customStyle="1" w:styleId="BodyText2Char">
    <w:name w:val="Body Text 2 Char"/>
    <w:link w:val="BodyText2"/>
    <w:uiPriority w:val="99"/>
    <w:semiHidden/>
    <w:locked/>
    <w:rsid w:val="00CD0F8C"/>
    <w:rPr>
      <w:sz w:val="20"/>
      <w:szCs w:val="20"/>
      <w:lang w:val="en-GB"/>
    </w:rPr>
  </w:style>
  <w:style w:type="character" w:customStyle="1" w:styleId="CharChar">
    <w:name w:val="Char Char"/>
    <w:uiPriority w:val="99"/>
    <w:semiHidden/>
    <w:rsid w:val="003A5BAD"/>
    <w:rPr>
      <w:lang w:eastAsia="en-US"/>
    </w:rPr>
  </w:style>
  <w:style w:type="paragraph" w:styleId="BodyTextIndent2">
    <w:name w:val="Body Text Indent 2"/>
    <w:basedOn w:val="Normal"/>
    <w:link w:val="BodyTextIndent2Char"/>
    <w:uiPriority w:val="99"/>
    <w:rsid w:val="003A5BAD"/>
    <w:pPr>
      <w:spacing w:after="120" w:line="480" w:lineRule="auto"/>
      <w:ind w:left="283"/>
    </w:pPr>
    <w:rPr>
      <w:lang w:eastAsia="en-GB"/>
    </w:rPr>
  </w:style>
  <w:style w:type="character" w:customStyle="1" w:styleId="BodyTextIndent2Char">
    <w:name w:val="Body Text Indent 2 Char"/>
    <w:link w:val="BodyTextIndent2"/>
    <w:uiPriority w:val="99"/>
    <w:semiHidden/>
    <w:locked/>
    <w:rsid w:val="00CD0F8C"/>
    <w:rPr>
      <w:sz w:val="20"/>
      <w:szCs w:val="20"/>
      <w:lang w:val="en-GB"/>
    </w:rPr>
  </w:style>
  <w:style w:type="paragraph" w:styleId="BodyTextIndent3">
    <w:name w:val="Body Text Indent 3"/>
    <w:basedOn w:val="Normal"/>
    <w:link w:val="BodyTextIndent3Char"/>
    <w:uiPriority w:val="99"/>
    <w:rsid w:val="003A5BAD"/>
    <w:pPr>
      <w:spacing w:after="120"/>
      <w:ind w:left="283"/>
    </w:pPr>
    <w:rPr>
      <w:sz w:val="16"/>
      <w:szCs w:val="16"/>
      <w:lang w:eastAsia="en-GB"/>
    </w:rPr>
  </w:style>
  <w:style w:type="character" w:customStyle="1" w:styleId="BodyTextIndent3Char">
    <w:name w:val="Body Text Indent 3 Char"/>
    <w:link w:val="BodyTextIndent3"/>
    <w:uiPriority w:val="99"/>
    <w:semiHidden/>
    <w:locked/>
    <w:rsid w:val="00CD0F8C"/>
    <w:rPr>
      <w:sz w:val="16"/>
      <w:szCs w:val="16"/>
      <w:lang w:val="en-GB"/>
    </w:rPr>
  </w:style>
  <w:style w:type="character" w:styleId="Hyperlink">
    <w:name w:val="Hyperlink"/>
    <w:uiPriority w:val="99"/>
    <w:rsid w:val="003A5BAD"/>
    <w:rPr>
      <w:color w:val="0000FF"/>
      <w:u w:val="single"/>
    </w:rPr>
  </w:style>
  <w:style w:type="paragraph" w:styleId="BodyTextIndent">
    <w:name w:val="Body Text Indent"/>
    <w:basedOn w:val="Normal"/>
    <w:link w:val="BodyTextIndentChar"/>
    <w:uiPriority w:val="99"/>
    <w:rsid w:val="003A5BAD"/>
    <w:pPr>
      <w:spacing w:after="120"/>
      <w:ind w:left="283"/>
    </w:pPr>
    <w:rPr>
      <w:lang w:eastAsia="en-GB"/>
    </w:rPr>
  </w:style>
  <w:style w:type="character" w:customStyle="1" w:styleId="BodyTextIndentChar">
    <w:name w:val="Body Text Indent Char"/>
    <w:link w:val="BodyTextIndent"/>
    <w:uiPriority w:val="99"/>
    <w:semiHidden/>
    <w:locked/>
    <w:rsid w:val="00CD0F8C"/>
    <w:rPr>
      <w:sz w:val="20"/>
      <w:szCs w:val="20"/>
      <w:lang w:val="en-GB"/>
    </w:rPr>
  </w:style>
  <w:style w:type="paragraph" w:styleId="BalloonText">
    <w:name w:val="Balloon Text"/>
    <w:basedOn w:val="Normal"/>
    <w:link w:val="BalloonTextChar"/>
    <w:uiPriority w:val="99"/>
    <w:semiHidden/>
    <w:rsid w:val="0074559D"/>
    <w:rPr>
      <w:sz w:val="2"/>
      <w:szCs w:val="2"/>
      <w:lang w:eastAsia="en-GB"/>
    </w:rPr>
  </w:style>
  <w:style w:type="character" w:customStyle="1" w:styleId="BalloonTextChar">
    <w:name w:val="Balloon Text Char"/>
    <w:link w:val="BalloonText"/>
    <w:uiPriority w:val="99"/>
    <w:semiHidden/>
    <w:locked/>
    <w:rsid w:val="00CD0F8C"/>
    <w:rPr>
      <w:sz w:val="2"/>
      <w:szCs w:val="2"/>
      <w:lang w:val="en-GB"/>
    </w:rPr>
  </w:style>
  <w:style w:type="paragraph" w:styleId="NormalWeb">
    <w:name w:val="Normal (Web)"/>
    <w:basedOn w:val="Normal"/>
    <w:uiPriority w:val="99"/>
    <w:rsid w:val="00E7561E"/>
    <w:pPr>
      <w:spacing w:before="100" w:beforeAutospacing="1" w:after="100" w:afterAutospacing="1"/>
    </w:pPr>
    <w:rPr>
      <w:color w:val="000000"/>
      <w:sz w:val="19"/>
      <w:szCs w:val="19"/>
      <w:lang w:val="en-US"/>
    </w:rPr>
  </w:style>
  <w:style w:type="paragraph" w:customStyle="1" w:styleId="policytitle">
    <w:name w:val="policytitle"/>
    <w:basedOn w:val="Normal"/>
    <w:uiPriority w:val="99"/>
    <w:rsid w:val="00E7561E"/>
    <w:pPr>
      <w:spacing w:before="100" w:beforeAutospacing="1" w:after="100" w:afterAutospacing="1"/>
    </w:pPr>
    <w:rPr>
      <w:b/>
      <w:bCs/>
      <w:color w:val="04988A"/>
      <w:sz w:val="24"/>
      <w:szCs w:val="24"/>
      <w:lang w:val="en-US"/>
    </w:rPr>
  </w:style>
  <w:style w:type="paragraph" w:customStyle="1" w:styleId="policy">
    <w:name w:val="policy"/>
    <w:basedOn w:val="Normal"/>
    <w:uiPriority w:val="99"/>
    <w:rsid w:val="00E7561E"/>
    <w:pPr>
      <w:spacing w:before="100" w:beforeAutospacing="1" w:after="100" w:afterAutospacing="1"/>
    </w:pPr>
    <w:rPr>
      <w:b/>
      <w:bCs/>
      <w:color w:val="000000"/>
      <w:sz w:val="19"/>
      <w:szCs w:val="19"/>
      <w:lang w:val="en-US"/>
    </w:rPr>
  </w:style>
  <w:style w:type="paragraph" w:customStyle="1" w:styleId="reasons">
    <w:name w:val="reasons"/>
    <w:basedOn w:val="Normal"/>
    <w:uiPriority w:val="99"/>
    <w:rsid w:val="00E7561E"/>
    <w:pPr>
      <w:spacing w:before="100" w:beforeAutospacing="1" w:after="100" w:afterAutospacing="1"/>
    </w:pPr>
    <w:rPr>
      <w:b/>
      <w:bCs/>
      <w:i/>
      <w:iCs/>
      <w:color w:val="000000"/>
      <w:sz w:val="19"/>
      <w:szCs w:val="19"/>
      <w:lang w:val="en-US"/>
    </w:rPr>
  </w:style>
  <w:style w:type="character" w:customStyle="1" w:styleId="derivation1">
    <w:name w:val="derivation1"/>
    <w:uiPriority w:val="99"/>
    <w:rsid w:val="00E7561E"/>
    <w:rPr>
      <w:i/>
      <w:iCs/>
    </w:rPr>
  </w:style>
  <w:style w:type="table" w:styleId="TableGrid">
    <w:name w:val="Table Grid"/>
    <w:basedOn w:val="TableNormal"/>
    <w:uiPriority w:val="99"/>
    <w:rsid w:val="00F95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Line">
    <w:name w:val="Reference Line"/>
    <w:basedOn w:val="BodyText"/>
    <w:rsid w:val="001A1C76"/>
    <w:rPr>
      <w:rFonts w:ascii="Tele-GroteskNor" w:hAnsi="Tele-GroteskNor"/>
      <w:b/>
      <w:sz w:val="24"/>
    </w:rPr>
  </w:style>
  <w:style w:type="paragraph" w:styleId="ListParagraph">
    <w:name w:val="List Paragraph"/>
    <w:basedOn w:val="Normal"/>
    <w:uiPriority w:val="34"/>
    <w:qFormat/>
    <w:rsid w:val="004843BC"/>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1182">
      <w:bodyDiv w:val="1"/>
      <w:marLeft w:val="0"/>
      <w:marRight w:val="0"/>
      <w:marTop w:val="0"/>
      <w:marBottom w:val="0"/>
      <w:divBdr>
        <w:top w:val="none" w:sz="0" w:space="0" w:color="auto"/>
        <w:left w:val="none" w:sz="0" w:space="0" w:color="auto"/>
        <w:bottom w:val="none" w:sz="0" w:space="0" w:color="auto"/>
        <w:right w:val="none" w:sz="0" w:space="0" w:color="auto"/>
      </w:divBdr>
    </w:div>
    <w:div w:id="1115170497">
      <w:marLeft w:val="0"/>
      <w:marRight w:val="0"/>
      <w:marTop w:val="0"/>
      <w:marBottom w:val="0"/>
      <w:divBdr>
        <w:top w:val="none" w:sz="0" w:space="0" w:color="auto"/>
        <w:left w:val="none" w:sz="0" w:space="0" w:color="auto"/>
        <w:bottom w:val="none" w:sz="0" w:space="0" w:color="auto"/>
        <w:right w:val="none" w:sz="0" w:space="0" w:color="auto"/>
      </w:divBdr>
    </w:div>
    <w:div w:id="1115170498">
      <w:marLeft w:val="0"/>
      <w:marRight w:val="0"/>
      <w:marTop w:val="0"/>
      <w:marBottom w:val="0"/>
      <w:divBdr>
        <w:top w:val="none" w:sz="0" w:space="0" w:color="auto"/>
        <w:left w:val="none" w:sz="0" w:space="0" w:color="auto"/>
        <w:bottom w:val="none" w:sz="0" w:space="0" w:color="auto"/>
        <w:right w:val="none" w:sz="0" w:space="0" w:color="auto"/>
      </w:divBdr>
    </w:div>
    <w:div w:id="1115170499">
      <w:marLeft w:val="0"/>
      <w:marRight w:val="0"/>
      <w:marTop w:val="0"/>
      <w:marBottom w:val="0"/>
      <w:divBdr>
        <w:top w:val="none" w:sz="0" w:space="0" w:color="auto"/>
        <w:left w:val="none" w:sz="0" w:space="0" w:color="auto"/>
        <w:bottom w:val="none" w:sz="0" w:space="0" w:color="auto"/>
        <w:right w:val="none" w:sz="0" w:space="0" w:color="auto"/>
      </w:divBdr>
    </w:div>
    <w:div w:id="1115170500">
      <w:marLeft w:val="0"/>
      <w:marRight w:val="0"/>
      <w:marTop w:val="0"/>
      <w:marBottom w:val="0"/>
      <w:divBdr>
        <w:top w:val="none" w:sz="0" w:space="0" w:color="auto"/>
        <w:left w:val="none" w:sz="0" w:space="0" w:color="auto"/>
        <w:bottom w:val="none" w:sz="0" w:space="0" w:color="auto"/>
        <w:right w:val="none" w:sz="0" w:space="0" w:color="auto"/>
      </w:divBdr>
    </w:div>
    <w:div w:id="1115170501">
      <w:marLeft w:val="0"/>
      <w:marRight w:val="0"/>
      <w:marTop w:val="0"/>
      <w:marBottom w:val="0"/>
      <w:divBdr>
        <w:top w:val="none" w:sz="0" w:space="0" w:color="auto"/>
        <w:left w:val="none" w:sz="0" w:space="0" w:color="auto"/>
        <w:bottom w:val="none" w:sz="0" w:space="0" w:color="auto"/>
        <w:right w:val="none" w:sz="0" w:space="0" w:color="auto"/>
      </w:divBdr>
    </w:div>
    <w:div w:id="19940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sker@wilkinson-helsby.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hosker@wilkinson-hels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12</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SITE SPECIFIC SUPPLEMENTARY INFORMATION</vt:lpstr>
    </vt:vector>
  </TitlesOfParts>
  <Company>Vodafone Limited</Company>
  <LinksUpToDate>false</LinksUpToDate>
  <CharactersWithSpaces>24606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SPECIFIC SUPPLEMENTARY INFORMATION</dc:title>
  <dc:subject/>
  <dc:creator>Tim Gore</dc:creator>
  <cp:keywords/>
  <dc:description/>
  <cp:lastModifiedBy>Damian</cp:lastModifiedBy>
  <cp:revision>64</cp:revision>
  <cp:lastPrinted>2003-05-08T08:09:00Z</cp:lastPrinted>
  <dcterms:created xsi:type="dcterms:W3CDTF">2011-03-04T10:01:00Z</dcterms:created>
  <dcterms:modified xsi:type="dcterms:W3CDTF">2015-08-19T10:33:00Z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