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98" w:rsidRDefault="008E10A9" w:rsidP="00D740A6">
      <w:pPr>
        <w:spacing w:line="360" w:lineRule="auto"/>
        <w:jc w:val="both"/>
        <w:rPr>
          <w:b/>
          <w:sz w:val="28"/>
          <w:szCs w:val="28"/>
        </w:rPr>
      </w:pPr>
      <w:r>
        <w:rPr>
          <w:b/>
          <w:sz w:val="28"/>
          <w:szCs w:val="28"/>
          <w:u w:val="single"/>
        </w:rPr>
        <w:t>APPLICATION REFERENCE</w:t>
      </w:r>
      <w:r>
        <w:rPr>
          <w:b/>
          <w:sz w:val="28"/>
          <w:szCs w:val="28"/>
        </w:rPr>
        <w:t>: 2015/3753/P</w:t>
      </w:r>
    </w:p>
    <w:p w:rsidR="008E10A9" w:rsidRDefault="008E10A9" w:rsidP="00D740A6">
      <w:pPr>
        <w:spacing w:line="360" w:lineRule="auto"/>
        <w:jc w:val="both"/>
        <w:rPr>
          <w:b/>
          <w:sz w:val="28"/>
          <w:szCs w:val="28"/>
        </w:rPr>
      </w:pPr>
      <w:r>
        <w:rPr>
          <w:b/>
          <w:sz w:val="28"/>
          <w:szCs w:val="28"/>
          <w:u w:val="single"/>
        </w:rPr>
        <w:t>ADDRESS</w:t>
      </w:r>
      <w:r>
        <w:rPr>
          <w:sz w:val="28"/>
          <w:szCs w:val="28"/>
        </w:rPr>
        <w:t xml:space="preserve">: </w:t>
      </w:r>
      <w:r w:rsidRPr="008E10A9">
        <w:rPr>
          <w:b/>
          <w:sz w:val="28"/>
          <w:szCs w:val="28"/>
        </w:rPr>
        <w:t>36 Flask Walk, London NW3 1HE</w:t>
      </w:r>
    </w:p>
    <w:p w:rsidR="008E10A9" w:rsidRDefault="008E10A9" w:rsidP="00D740A6">
      <w:pPr>
        <w:spacing w:line="360" w:lineRule="auto"/>
        <w:jc w:val="both"/>
        <w:rPr>
          <w:b/>
          <w:sz w:val="28"/>
          <w:szCs w:val="28"/>
        </w:rPr>
      </w:pPr>
      <w:r>
        <w:rPr>
          <w:b/>
          <w:sz w:val="28"/>
          <w:szCs w:val="28"/>
          <w:u w:val="single"/>
        </w:rPr>
        <w:t>PROPOSAL</w:t>
      </w:r>
      <w:r>
        <w:rPr>
          <w:b/>
          <w:sz w:val="28"/>
          <w:szCs w:val="28"/>
        </w:rPr>
        <w:t>: Creation of a new basement floor with front lightwell and alterations on rear grounds floor fenestration</w:t>
      </w:r>
    </w:p>
    <w:p w:rsidR="008E10A9" w:rsidRDefault="008E10A9" w:rsidP="00D740A6">
      <w:pPr>
        <w:spacing w:line="360" w:lineRule="auto"/>
        <w:jc w:val="both"/>
        <w:rPr>
          <w:b/>
          <w:sz w:val="28"/>
          <w:szCs w:val="28"/>
        </w:rPr>
      </w:pPr>
      <w:r>
        <w:rPr>
          <w:b/>
          <w:sz w:val="28"/>
          <w:szCs w:val="28"/>
          <w:u w:val="single"/>
        </w:rPr>
        <w:t>OBJECTION</w:t>
      </w:r>
      <w:r>
        <w:rPr>
          <w:sz w:val="28"/>
          <w:szCs w:val="28"/>
        </w:rPr>
        <w:t xml:space="preserve">: </w:t>
      </w:r>
      <w:r>
        <w:rPr>
          <w:b/>
          <w:sz w:val="28"/>
          <w:szCs w:val="28"/>
        </w:rPr>
        <w:t>David and Francine Altaras, 46-48 Flask Walk, London NW3 1HE.</w:t>
      </w:r>
    </w:p>
    <w:p w:rsidR="008E10A9" w:rsidRPr="00E70A4A" w:rsidRDefault="008E10A9" w:rsidP="00D740A6">
      <w:pPr>
        <w:spacing w:line="360" w:lineRule="auto"/>
        <w:jc w:val="both"/>
        <w:rPr>
          <w:b/>
          <w:sz w:val="24"/>
          <w:szCs w:val="24"/>
        </w:rPr>
      </w:pPr>
    </w:p>
    <w:p w:rsidR="00745198" w:rsidRPr="00E70A4A" w:rsidRDefault="00745198" w:rsidP="00745198">
      <w:pPr>
        <w:spacing w:line="360" w:lineRule="auto"/>
        <w:ind w:left="851" w:hanging="851"/>
        <w:jc w:val="both"/>
        <w:rPr>
          <w:b/>
          <w:sz w:val="24"/>
          <w:szCs w:val="24"/>
          <w:u w:val="single"/>
        </w:rPr>
      </w:pPr>
      <w:r w:rsidRPr="00E70A4A">
        <w:rPr>
          <w:b/>
          <w:sz w:val="24"/>
          <w:szCs w:val="24"/>
          <w:u w:val="single"/>
        </w:rPr>
        <w:t>1.</w:t>
      </w:r>
      <w:r w:rsidRPr="00E70A4A">
        <w:rPr>
          <w:b/>
          <w:sz w:val="24"/>
          <w:szCs w:val="24"/>
          <w:u w:val="single"/>
        </w:rPr>
        <w:tab/>
        <w:t>POLICIES</w:t>
      </w:r>
    </w:p>
    <w:p w:rsidR="00745198" w:rsidRPr="00E70A4A" w:rsidRDefault="002D41C1" w:rsidP="00745198">
      <w:pPr>
        <w:pStyle w:val="ListParagraph"/>
        <w:numPr>
          <w:ilvl w:val="0"/>
          <w:numId w:val="2"/>
        </w:numPr>
        <w:spacing w:line="360" w:lineRule="auto"/>
        <w:ind w:left="851" w:hanging="851"/>
        <w:jc w:val="both"/>
        <w:rPr>
          <w:sz w:val="24"/>
          <w:szCs w:val="24"/>
        </w:rPr>
      </w:pPr>
      <w:r w:rsidRPr="00E70A4A">
        <w:rPr>
          <w:sz w:val="24"/>
          <w:szCs w:val="24"/>
        </w:rPr>
        <w:t xml:space="preserve">Camden’s planning policies make it clear that the effect on local amenity and the highway network from construction and demolition is a </w:t>
      </w:r>
      <w:r w:rsidR="00745198" w:rsidRPr="00E70A4A">
        <w:rPr>
          <w:sz w:val="24"/>
          <w:szCs w:val="24"/>
        </w:rPr>
        <w:t>material planning consideration.</w:t>
      </w:r>
    </w:p>
    <w:p w:rsidR="00745198" w:rsidRPr="00E70A4A" w:rsidRDefault="00745198" w:rsidP="00745198">
      <w:pPr>
        <w:pStyle w:val="ListParagraph"/>
        <w:spacing w:line="360" w:lineRule="auto"/>
        <w:ind w:left="851"/>
        <w:jc w:val="both"/>
        <w:rPr>
          <w:sz w:val="24"/>
          <w:szCs w:val="24"/>
        </w:rPr>
      </w:pPr>
    </w:p>
    <w:p w:rsidR="00745198" w:rsidRPr="00E70A4A" w:rsidRDefault="00745198" w:rsidP="00D740A6">
      <w:pPr>
        <w:pStyle w:val="ListParagraph"/>
        <w:numPr>
          <w:ilvl w:val="0"/>
          <w:numId w:val="2"/>
        </w:numPr>
        <w:spacing w:line="360" w:lineRule="auto"/>
        <w:ind w:left="851" w:hanging="851"/>
        <w:jc w:val="both"/>
        <w:rPr>
          <w:sz w:val="24"/>
          <w:szCs w:val="24"/>
        </w:rPr>
      </w:pPr>
      <w:r w:rsidRPr="00E70A4A">
        <w:rPr>
          <w:sz w:val="24"/>
          <w:szCs w:val="24"/>
        </w:rPr>
        <w:t>Under</w:t>
      </w:r>
      <w:r w:rsidR="00A65301" w:rsidRPr="00E70A4A">
        <w:rPr>
          <w:sz w:val="24"/>
          <w:szCs w:val="24"/>
        </w:rPr>
        <w:t xml:space="preserve"> the </w:t>
      </w:r>
      <w:r w:rsidRPr="00E70A4A">
        <w:rPr>
          <w:sz w:val="24"/>
          <w:szCs w:val="24"/>
        </w:rPr>
        <w:t xml:space="preserve">LDF, Core Strategy </w:t>
      </w:r>
      <w:r w:rsidR="008E4751" w:rsidRPr="00E70A4A">
        <w:rPr>
          <w:sz w:val="24"/>
          <w:szCs w:val="24"/>
        </w:rPr>
        <w:t>5</w:t>
      </w:r>
      <w:r w:rsidR="00A65301" w:rsidRPr="00E70A4A">
        <w:rPr>
          <w:sz w:val="24"/>
          <w:szCs w:val="24"/>
        </w:rPr>
        <w:t xml:space="preserve"> provides</w:t>
      </w:r>
      <w:r w:rsidR="008E4751" w:rsidRPr="00E70A4A">
        <w:rPr>
          <w:sz w:val="24"/>
          <w:szCs w:val="24"/>
        </w:rPr>
        <w:t xml:space="preserve">: </w:t>
      </w:r>
      <w:r w:rsidR="00D740A6" w:rsidRPr="00E70A4A">
        <w:rPr>
          <w:sz w:val="24"/>
          <w:szCs w:val="24"/>
        </w:rPr>
        <w:t>“</w:t>
      </w:r>
      <w:r w:rsidR="008E4751" w:rsidRPr="00E70A4A">
        <w:rPr>
          <w:i/>
          <w:sz w:val="24"/>
          <w:szCs w:val="24"/>
        </w:rPr>
        <w:t xml:space="preserve">The Council will protect the amenity of Camden’s residents </w:t>
      </w:r>
      <w:r w:rsidR="00D740A6" w:rsidRPr="00E70A4A">
        <w:rPr>
          <w:i/>
          <w:sz w:val="24"/>
          <w:szCs w:val="24"/>
        </w:rPr>
        <w:t>……</w:t>
      </w:r>
      <w:r w:rsidR="008E4751" w:rsidRPr="00E70A4A">
        <w:rPr>
          <w:i/>
          <w:sz w:val="24"/>
          <w:szCs w:val="24"/>
        </w:rPr>
        <w:t>by: e) making sure that the impact of developments on their occupiers and neighbours is fully</w:t>
      </w:r>
      <w:r w:rsidR="00D740A6" w:rsidRPr="00E70A4A">
        <w:rPr>
          <w:i/>
          <w:sz w:val="24"/>
          <w:szCs w:val="24"/>
        </w:rPr>
        <w:t xml:space="preserve"> considered.</w:t>
      </w:r>
      <w:r w:rsidR="00D740A6" w:rsidRPr="00E70A4A">
        <w:rPr>
          <w:sz w:val="24"/>
          <w:szCs w:val="24"/>
        </w:rPr>
        <w:t>”</w:t>
      </w:r>
    </w:p>
    <w:p w:rsidR="00745198" w:rsidRPr="00E70A4A" w:rsidRDefault="00745198" w:rsidP="00745198">
      <w:pPr>
        <w:pStyle w:val="ListParagraph"/>
        <w:rPr>
          <w:sz w:val="24"/>
          <w:szCs w:val="24"/>
        </w:rPr>
      </w:pPr>
    </w:p>
    <w:p w:rsidR="00745198" w:rsidRPr="00E70A4A" w:rsidRDefault="00745198" w:rsidP="00D740A6">
      <w:pPr>
        <w:pStyle w:val="ListParagraph"/>
        <w:numPr>
          <w:ilvl w:val="0"/>
          <w:numId w:val="2"/>
        </w:numPr>
        <w:spacing w:line="360" w:lineRule="auto"/>
        <w:ind w:left="851" w:hanging="851"/>
        <w:jc w:val="both"/>
        <w:rPr>
          <w:sz w:val="24"/>
          <w:szCs w:val="24"/>
        </w:rPr>
      </w:pPr>
      <w:r w:rsidRPr="00E70A4A">
        <w:rPr>
          <w:sz w:val="24"/>
          <w:szCs w:val="24"/>
        </w:rPr>
        <w:t xml:space="preserve">Development Policy </w:t>
      </w:r>
      <w:r w:rsidR="00D740A6" w:rsidRPr="00E70A4A">
        <w:rPr>
          <w:sz w:val="24"/>
          <w:szCs w:val="24"/>
        </w:rPr>
        <w:t>26</w:t>
      </w:r>
      <w:r w:rsidR="00A65301" w:rsidRPr="00E70A4A">
        <w:rPr>
          <w:sz w:val="24"/>
          <w:szCs w:val="24"/>
        </w:rPr>
        <w:t xml:space="preserve"> provides</w:t>
      </w:r>
      <w:r w:rsidR="00D740A6" w:rsidRPr="00E70A4A">
        <w:rPr>
          <w:sz w:val="24"/>
          <w:szCs w:val="24"/>
        </w:rPr>
        <w:t>: “</w:t>
      </w:r>
      <w:r w:rsidR="00D740A6" w:rsidRPr="00E70A4A">
        <w:rPr>
          <w:i/>
          <w:sz w:val="24"/>
          <w:szCs w:val="24"/>
        </w:rPr>
        <w:t>The Council will protect the quality of life of occupiers and neighbours by only granting permission for development that does not cause harm to amenity</w:t>
      </w:r>
      <w:r w:rsidR="00D740A6" w:rsidRPr="00E70A4A">
        <w:rPr>
          <w:sz w:val="24"/>
          <w:szCs w:val="24"/>
        </w:rPr>
        <w:t>.”</w:t>
      </w:r>
    </w:p>
    <w:p w:rsidR="00745198" w:rsidRPr="00E70A4A" w:rsidRDefault="00745198" w:rsidP="00745198">
      <w:pPr>
        <w:pStyle w:val="ListParagraph"/>
        <w:rPr>
          <w:sz w:val="24"/>
          <w:szCs w:val="24"/>
        </w:rPr>
      </w:pPr>
    </w:p>
    <w:p w:rsidR="00A901E4" w:rsidRPr="00E70A4A" w:rsidRDefault="00D740A6" w:rsidP="00D740A6">
      <w:pPr>
        <w:pStyle w:val="ListParagraph"/>
        <w:numPr>
          <w:ilvl w:val="0"/>
          <w:numId w:val="2"/>
        </w:numPr>
        <w:spacing w:line="360" w:lineRule="auto"/>
        <w:ind w:left="851" w:hanging="851"/>
        <w:jc w:val="both"/>
        <w:rPr>
          <w:sz w:val="24"/>
          <w:szCs w:val="24"/>
        </w:rPr>
      </w:pPr>
      <w:r w:rsidRPr="00E70A4A">
        <w:rPr>
          <w:sz w:val="24"/>
          <w:szCs w:val="24"/>
        </w:rPr>
        <w:t>Para</w:t>
      </w:r>
      <w:r w:rsidR="00A901E4" w:rsidRPr="00E70A4A">
        <w:rPr>
          <w:sz w:val="24"/>
          <w:szCs w:val="24"/>
        </w:rPr>
        <w:t>graph</w:t>
      </w:r>
      <w:r w:rsidRPr="00E70A4A">
        <w:rPr>
          <w:sz w:val="24"/>
          <w:szCs w:val="24"/>
        </w:rPr>
        <w:t xml:space="preserve"> 26.10 makes it clear that </w:t>
      </w:r>
      <w:r w:rsidR="00745198" w:rsidRPr="00E70A4A">
        <w:rPr>
          <w:sz w:val="24"/>
          <w:szCs w:val="24"/>
        </w:rPr>
        <w:t>harm to amenity can arise during construction</w:t>
      </w:r>
      <w:r w:rsidR="00A901E4" w:rsidRPr="00E70A4A">
        <w:rPr>
          <w:sz w:val="24"/>
          <w:szCs w:val="24"/>
        </w:rPr>
        <w:t xml:space="preserve">. Thus, </w:t>
      </w:r>
      <w:r w:rsidRPr="00E70A4A">
        <w:rPr>
          <w:sz w:val="24"/>
          <w:szCs w:val="24"/>
        </w:rPr>
        <w:t>“</w:t>
      </w:r>
      <w:r w:rsidRPr="00E70A4A">
        <w:rPr>
          <w:i/>
          <w:sz w:val="24"/>
          <w:szCs w:val="24"/>
        </w:rPr>
        <w:t>disturbance from development can also occur during the construction phase</w:t>
      </w:r>
      <w:r w:rsidRPr="00E70A4A">
        <w:rPr>
          <w:sz w:val="24"/>
          <w:szCs w:val="24"/>
        </w:rPr>
        <w:t>….”</w:t>
      </w:r>
    </w:p>
    <w:p w:rsidR="00A901E4" w:rsidRPr="00E70A4A" w:rsidRDefault="00A901E4" w:rsidP="00A901E4">
      <w:pPr>
        <w:pStyle w:val="ListParagraph"/>
        <w:rPr>
          <w:sz w:val="24"/>
          <w:szCs w:val="24"/>
        </w:rPr>
      </w:pPr>
    </w:p>
    <w:p w:rsidR="00A901E4" w:rsidRPr="00E70A4A" w:rsidRDefault="00D740A6" w:rsidP="00D740A6">
      <w:pPr>
        <w:pStyle w:val="ListParagraph"/>
        <w:numPr>
          <w:ilvl w:val="0"/>
          <w:numId w:val="2"/>
        </w:numPr>
        <w:spacing w:line="360" w:lineRule="auto"/>
        <w:ind w:left="851" w:hanging="851"/>
        <w:jc w:val="both"/>
        <w:rPr>
          <w:sz w:val="24"/>
          <w:szCs w:val="24"/>
        </w:rPr>
      </w:pPr>
      <w:r w:rsidRPr="00E70A4A">
        <w:rPr>
          <w:sz w:val="24"/>
          <w:szCs w:val="24"/>
        </w:rPr>
        <w:t>D</w:t>
      </w:r>
      <w:r w:rsidR="00A901E4" w:rsidRPr="00E70A4A">
        <w:rPr>
          <w:sz w:val="24"/>
          <w:szCs w:val="24"/>
        </w:rPr>
        <w:t xml:space="preserve">evelopment </w:t>
      </w:r>
      <w:r w:rsidRPr="00E70A4A">
        <w:rPr>
          <w:sz w:val="24"/>
          <w:szCs w:val="24"/>
        </w:rPr>
        <w:t>P</w:t>
      </w:r>
      <w:r w:rsidR="00A901E4" w:rsidRPr="00E70A4A">
        <w:rPr>
          <w:sz w:val="24"/>
          <w:szCs w:val="24"/>
        </w:rPr>
        <w:t>olicy</w:t>
      </w:r>
      <w:r w:rsidRPr="00E70A4A">
        <w:rPr>
          <w:sz w:val="24"/>
          <w:szCs w:val="24"/>
        </w:rPr>
        <w:t xml:space="preserve"> 27</w:t>
      </w:r>
      <w:r w:rsidR="00A65301" w:rsidRPr="00E70A4A">
        <w:rPr>
          <w:sz w:val="24"/>
          <w:szCs w:val="24"/>
        </w:rPr>
        <w:t xml:space="preserve"> provides</w:t>
      </w:r>
      <w:r w:rsidRPr="00E70A4A">
        <w:rPr>
          <w:sz w:val="24"/>
          <w:szCs w:val="24"/>
        </w:rPr>
        <w:t>: “</w:t>
      </w:r>
      <w:r w:rsidRPr="00E70A4A">
        <w:rPr>
          <w:i/>
          <w:sz w:val="24"/>
          <w:szCs w:val="24"/>
        </w:rPr>
        <w:t>The Council will only permit basement and other underground development that does not cause harm to …… local amenity…….</w:t>
      </w:r>
      <w:r w:rsidR="003823EB" w:rsidRPr="00E70A4A">
        <w:rPr>
          <w:i/>
          <w:sz w:val="24"/>
          <w:szCs w:val="24"/>
        </w:rPr>
        <w:t>and will consider whether schemes harm the amenity of neighbours</w:t>
      </w:r>
      <w:r w:rsidR="003823EB" w:rsidRPr="00E70A4A">
        <w:rPr>
          <w:sz w:val="24"/>
          <w:szCs w:val="24"/>
        </w:rPr>
        <w:t>….”</w:t>
      </w:r>
    </w:p>
    <w:p w:rsidR="00A901E4" w:rsidRPr="00E70A4A" w:rsidRDefault="00A901E4" w:rsidP="00A901E4">
      <w:pPr>
        <w:pStyle w:val="ListParagraph"/>
        <w:rPr>
          <w:sz w:val="24"/>
          <w:szCs w:val="24"/>
        </w:rPr>
      </w:pPr>
    </w:p>
    <w:p w:rsidR="00A65301" w:rsidRPr="00E70A4A" w:rsidRDefault="00A901E4" w:rsidP="00D740A6">
      <w:pPr>
        <w:pStyle w:val="ListParagraph"/>
        <w:numPr>
          <w:ilvl w:val="0"/>
          <w:numId w:val="2"/>
        </w:numPr>
        <w:spacing w:line="360" w:lineRule="auto"/>
        <w:ind w:left="851" w:hanging="851"/>
        <w:jc w:val="both"/>
        <w:rPr>
          <w:sz w:val="24"/>
          <w:szCs w:val="24"/>
        </w:rPr>
      </w:pPr>
      <w:r w:rsidRPr="00E70A4A">
        <w:rPr>
          <w:sz w:val="24"/>
          <w:szCs w:val="24"/>
        </w:rPr>
        <w:t>As with the previous policy, p</w:t>
      </w:r>
      <w:r w:rsidR="003823EB" w:rsidRPr="00E70A4A">
        <w:rPr>
          <w:sz w:val="24"/>
          <w:szCs w:val="24"/>
        </w:rPr>
        <w:t>ara</w:t>
      </w:r>
      <w:r w:rsidRPr="00E70A4A">
        <w:rPr>
          <w:sz w:val="24"/>
          <w:szCs w:val="24"/>
        </w:rPr>
        <w:t>graph</w:t>
      </w:r>
      <w:r w:rsidR="003823EB" w:rsidRPr="00E70A4A">
        <w:rPr>
          <w:sz w:val="24"/>
          <w:szCs w:val="24"/>
        </w:rPr>
        <w:t xml:space="preserve"> 27.4</w:t>
      </w:r>
      <w:r w:rsidR="00A65301" w:rsidRPr="00E70A4A">
        <w:rPr>
          <w:sz w:val="24"/>
          <w:szCs w:val="24"/>
        </w:rPr>
        <w:t xml:space="preserve"> clarifies that the harm to the amenity of neighbours can occur during the construction phase.</w:t>
      </w:r>
      <w:r w:rsidR="003823EB" w:rsidRPr="00E70A4A">
        <w:rPr>
          <w:sz w:val="24"/>
          <w:szCs w:val="24"/>
        </w:rPr>
        <w:t xml:space="preserve"> “</w:t>
      </w:r>
      <w:r w:rsidR="003823EB" w:rsidRPr="00E70A4A">
        <w:rPr>
          <w:i/>
          <w:sz w:val="24"/>
          <w:szCs w:val="24"/>
        </w:rPr>
        <w:t xml:space="preserve">Many potential impacts to the amenity of adjoining neighbours are limited by underground development. However, </w:t>
      </w:r>
      <w:r w:rsidR="003823EB" w:rsidRPr="00E70A4A">
        <w:rPr>
          <w:i/>
          <w:sz w:val="24"/>
          <w:szCs w:val="24"/>
        </w:rPr>
        <w:lastRenderedPageBreak/>
        <w:t xml:space="preserve">the demolition and construction phases of a development can have an impact on amenity </w:t>
      </w:r>
      <w:r w:rsidR="003823EB" w:rsidRPr="00E70A4A">
        <w:rPr>
          <w:i/>
          <w:sz w:val="24"/>
          <w:szCs w:val="24"/>
          <w:u w:val="single"/>
        </w:rPr>
        <w:t>and this is a particular issue for basements</w:t>
      </w:r>
      <w:r w:rsidR="003823EB" w:rsidRPr="00E70A4A">
        <w:rPr>
          <w:sz w:val="24"/>
          <w:szCs w:val="24"/>
        </w:rPr>
        <w:t>….”</w:t>
      </w:r>
      <w:r w:rsidR="00A65301" w:rsidRPr="00E70A4A">
        <w:rPr>
          <w:sz w:val="24"/>
          <w:szCs w:val="24"/>
        </w:rPr>
        <w:t xml:space="preserve"> (</w:t>
      </w:r>
      <w:proofErr w:type="gramStart"/>
      <w:r w:rsidR="00A65301" w:rsidRPr="00E70A4A">
        <w:rPr>
          <w:sz w:val="24"/>
          <w:szCs w:val="24"/>
        </w:rPr>
        <w:t>emphasis</w:t>
      </w:r>
      <w:proofErr w:type="gramEnd"/>
      <w:r w:rsidR="00A65301" w:rsidRPr="00E70A4A">
        <w:rPr>
          <w:sz w:val="24"/>
          <w:szCs w:val="24"/>
        </w:rPr>
        <w:t xml:space="preserve"> added).</w:t>
      </w:r>
    </w:p>
    <w:p w:rsidR="00A65301" w:rsidRPr="00E70A4A" w:rsidRDefault="00A65301" w:rsidP="00A65301">
      <w:pPr>
        <w:pStyle w:val="ListParagraph"/>
        <w:rPr>
          <w:sz w:val="24"/>
          <w:szCs w:val="24"/>
        </w:rPr>
      </w:pPr>
    </w:p>
    <w:p w:rsidR="00A65301" w:rsidRPr="00E70A4A" w:rsidRDefault="00A65301" w:rsidP="00D740A6">
      <w:pPr>
        <w:pStyle w:val="ListParagraph"/>
        <w:numPr>
          <w:ilvl w:val="0"/>
          <w:numId w:val="2"/>
        </w:numPr>
        <w:spacing w:line="360" w:lineRule="auto"/>
        <w:ind w:left="851" w:hanging="851"/>
        <w:jc w:val="both"/>
        <w:rPr>
          <w:sz w:val="24"/>
          <w:szCs w:val="24"/>
        </w:rPr>
      </w:pPr>
      <w:r w:rsidRPr="00E70A4A">
        <w:rPr>
          <w:sz w:val="24"/>
          <w:szCs w:val="24"/>
        </w:rPr>
        <w:t>The draft Local Plan is a material consideration to which some weight should be attached. Paragraph 6.119 advises: “</w:t>
      </w:r>
      <w:r w:rsidR="008E4751" w:rsidRPr="00E70A4A">
        <w:rPr>
          <w:i/>
          <w:sz w:val="24"/>
          <w:szCs w:val="24"/>
        </w:rPr>
        <w:t xml:space="preserve">Basement development can also have significant construction impacts due to the need to remove spoil, and the complexities of excavation. The Council recognises the need to protect the environment and adjoining neighbours properties and </w:t>
      </w:r>
      <w:r w:rsidRPr="00E70A4A">
        <w:rPr>
          <w:i/>
          <w:sz w:val="24"/>
          <w:szCs w:val="24"/>
        </w:rPr>
        <w:t>buildings from these impacts</w:t>
      </w:r>
      <w:r w:rsidR="008E4751" w:rsidRPr="00E70A4A">
        <w:rPr>
          <w:sz w:val="24"/>
          <w:szCs w:val="24"/>
        </w:rPr>
        <w:t>.</w:t>
      </w:r>
      <w:r w:rsidRPr="00E70A4A">
        <w:rPr>
          <w:sz w:val="24"/>
          <w:szCs w:val="24"/>
        </w:rPr>
        <w:t>”</w:t>
      </w:r>
    </w:p>
    <w:p w:rsidR="00A65301" w:rsidRPr="00E70A4A" w:rsidRDefault="00A65301" w:rsidP="00A65301">
      <w:pPr>
        <w:pStyle w:val="ListParagraph"/>
        <w:rPr>
          <w:sz w:val="24"/>
          <w:szCs w:val="24"/>
        </w:rPr>
      </w:pPr>
    </w:p>
    <w:p w:rsidR="00A65301" w:rsidRPr="00E70A4A" w:rsidRDefault="00A65301" w:rsidP="00D740A6">
      <w:pPr>
        <w:pStyle w:val="ListParagraph"/>
        <w:numPr>
          <w:ilvl w:val="0"/>
          <w:numId w:val="2"/>
        </w:numPr>
        <w:spacing w:line="360" w:lineRule="auto"/>
        <w:ind w:left="851" w:hanging="851"/>
        <w:jc w:val="both"/>
        <w:rPr>
          <w:sz w:val="24"/>
          <w:szCs w:val="24"/>
        </w:rPr>
      </w:pPr>
      <w:r w:rsidRPr="00E70A4A">
        <w:rPr>
          <w:sz w:val="24"/>
          <w:szCs w:val="24"/>
        </w:rPr>
        <w:t xml:space="preserve">By </w:t>
      </w:r>
      <w:r w:rsidR="008E4751" w:rsidRPr="00E70A4A">
        <w:rPr>
          <w:sz w:val="24"/>
          <w:szCs w:val="24"/>
        </w:rPr>
        <w:t>Policy A1 of draft Local Plan:</w:t>
      </w:r>
      <w:r w:rsidRPr="00E70A4A">
        <w:rPr>
          <w:sz w:val="24"/>
          <w:szCs w:val="24"/>
        </w:rPr>
        <w:t xml:space="preserve"> “</w:t>
      </w:r>
      <w:r w:rsidR="008E4751" w:rsidRPr="00E70A4A">
        <w:rPr>
          <w:i/>
          <w:sz w:val="24"/>
          <w:szCs w:val="24"/>
        </w:rPr>
        <w:t>We will require applicants to demonstrate that proposals for basements ……... do not harm the amenity of neighbours…</w:t>
      </w:r>
      <w:r w:rsidR="008E4751" w:rsidRPr="00E70A4A">
        <w:rPr>
          <w:sz w:val="24"/>
          <w:szCs w:val="24"/>
        </w:rPr>
        <w:t>.</w:t>
      </w:r>
      <w:r w:rsidRPr="00E70A4A">
        <w:rPr>
          <w:sz w:val="24"/>
          <w:szCs w:val="24"/>
        </w:rPr>
        <w:t>”</w:t>
      </w:r>
    </w:p>
    <w:p w:rsidR="00A65301" w:rsidRPr="00E70A4A" w:rsidRDefault="00A65301" w:rsidP="00A65301">
      <w:pPr>
        <w:pStyle w:val="ListParagraph"/>
        <w:rPr>
          <w:sz w:val="24"/>
          <w:szCs w:val="24"/>
        </w:rPr>
      </w:pPr>
    </w:p>
    <w:p w:rsidR="008E4751" w:rsidRPr="00E70A4A" w:rsidRDefault="00A65301" w:rsidP="00D740A6">
      <w:pPr>
        <w:pStyle w:val="ListParagraph"/>
        <w:numPr>
          <w:ilvl w:val="0"/>
          <w:numId w:val="2"/>
        </w:numPr>
        <w:spacing w:line="360" w:lineRule="auto"/>
        <w:ind w:left="851" w:hanging="851"/>
        <w:jc w:val="both"/>
        <w:rPr>
          <w:sz w:val="24"/>
          <w:szCs w:val="24"/>
        </w:rPr>
      </w:pPr>
      <w:r w:rsidRPr="00E70A4A">
        <w:rPr>
          <w:sz w:val="24"/>
          <w:szCs w:val="24"/>
        </w:rPr>
        <w:t xml:space="preserve">Paragraph 6.130 further advises: </w:t>
      </w:r>
      <w:r w:rsidR="008E4751" w:rsidRPr="00E70A4A">
        <w:rPr>
          <w:sz w:val="24"/>
          <w:szCs w:val="24"/>
        </w:rPr>
        <w:t>“</w:t>
      </w:r>
      <w:r w:rsidR="008E4751" w:rsidRPr="00E70A4A">
        <w:rPr>
          <w:i/>
          <w:sz w:val="24"/>
          <w:szCs w:val="24"/>
        </w:rPr>
        <w:t>The demolition and construction phases of a development can have an impact on amenity and this is a particular issue for basements. Many basement schemes are constructed in residential areas in close proximity to people’s homes, with the construction works often involving significant disturbance (including removing significant quantities of spoil</w:t>
      </w:r>
      <w:r w:rsidRPr="00E70A4A">
        <w:rPr>
          <w:i/>
          <w:sz w:val="24"/>
          <w:szCs w:val="24"/>
        </w:rPr>
        <w:t>) extending for many months</w:t>
      </w:r>
      <w:r w:rsidRPr="00E70A4A">
        <w:rPr>
          <w:sz w:val="24"/>
          <w:szCs w:val="24"/>
        </w:rPr>
        <w:t>”</w:t>
      </w:r>
      <w:r w:rsidR="008E4751" w:rsidRPr="00E70A4A">
        <w:rPr>
          <w:sz w:val="24"/>
          <w:szCs w:val="24"/>
        </w:rPr>
        <w:t>.</w:t>
      </w:r>
    </w:p>
    <w:p w:rsidR="00A65301" w:rsidRPr="00E70A4A" w:rsidRDefault="00A65301" w:rsidP="00A65301">
      <w:pPr>
        <w:pStyle w:val="ListParagraph"/>
        <w:rPr>
          <w:sz w:val="24"/>
          <w:szCs w:val="24"/>
        </w:rPr>
      </w:pPr>
    </w:p>
    <w:p w:rsidR="008E10A9" w:rsidRPr="00E70A4A" w:rsidRDefault="00A65301" w:rsidP="00D740A6">
      <w:pPr>
        <w:pStyle w:val="ListParagraph"/>
        <w:numPr>
          <w:ilvl w:val="0"/>
          <w:numId w:val="2"/>
        </w:numPr>
        <w:spacing w:line="360" w:lineRule="auto"/>
        <w:ind w:left="851" w:hanging="851"/>
        <w:jc w:val="both"/>
        <w:rPr>
          <w:sz w:val="24"/>
          <w:szCs w:val="24"/>
        </w:rPr>
      </w:pPr>
      <w:r w:rsidRPr="00E70A4A">
        <w:rPr>
          <w:sz w:val="24"/>
          <w:szCs w:val="24"/>
        </w:rPr>
        <w:t xml:space="preserve">Paragraph 4.1 of CPG 4 “Basements and Lightwells” </w:t>
      </w:r>
      <w:r w:rsidR="008E10A9" w:rsidRPr="00E70A4A">
        <w:rPr>
          <w:sz w:val="24"/>
          <w:szCs w:val="24"/>
        </w:rPr>
        <w:t>once again forcibly highlights the potential impact upon amenity cause</w:t>
      </w:r>
      <w:r w:rsidR="00E70A4A">
        <w:rPr>
          <w:sz w:val="24"/>
          <w:szCs w:val="24"/>
        </w:rPr>
        <w:t>d</w:t>
      </w:r>
      <w:r w:rsidR="008E10A9" w:rsidRPr="00E70A4A">
        <w:rPr>
          <w:sz w:val="24"/>
          <w:szCs w:val="24"/>
        </w:rPr>
        <w:t xml:space="preserve"> by basement construction. “</w:t>
      </w:r>
      <w:r w:rsidR="008E10A9" w:rsidRPr="00E70A4A">
        <w:rPr>
          <w:i/>
          <w:sz w:val="24"/>
          <w:szCs w:val="24"/>
        </w:rPr>
        <w:t>Some of the worst problems affecting amenity are experienced during the demolition and construction phases of a development, and this is particularly so for basement development. Although this is temporary, it tends to create noise, vibration, dust, air and light pollution, and can last for lengthy periods of time.</w:t>
      </w:r>
      <w:r w:rsidR="008E10A9" w:rsidRPr="00E70A4A">
        <w:rPr>
          <w:sz w:val="24"/>
          <w:szCs w:val="24"/>
        </w:rPr>
        <w:t>”</w:t>
      </w:r>
    </w:p>
    <w:p w:rsidR="0089216F" w:rsidRPr="00E70A4A" w:rsidRDefault="0089216F" w:rsidP="0089216F">
      <w:pPr>
        <w:pStyle w:val="ListParagraph"/>
        <w:rPr>
          <w:sz w:val="24"/>
          <w:szCs w:val="24"/>
        </w:rPr>
      </w:pPr>
    </w:p>
    <w:p w:rsidR="0089216F" w:rsidRPr="00E70A4A" w:rsidRDefault="0089216F" w:rsidP="0089216F">
      <w:pPr>
        <w:rPr>
          <w:b/>
          <w:sz w:val="24"/>
          <w:szCs w:val="24"/>
          <w:u w:val="single"/>
        </w:rPr>
      </w:pPr>
      <w:r w:rsidRPr="00E70A4A">
        <w:rPr>
          <w:b/>
          <w:sz w:val="24"/>
          <w:szCs w:val="24"/>
          <w:u w:val="single"/>
        </w:rPr>
        <w:t>OBJECTION - Effect on local amenity and the highway network</w:t>
      </w:r>
    </w:p>
    <w:p w:rsidR="0089216F" w:rsidRPr="00E70A4A" w:rsidRDefault="0089216F" w:rsidP="0089216F">
      <w:pPr>
        <w:spacing w:line="360" w:lineRule="auto"/>
        <w:jc w:val="both"/>
        <w:rPr>
          <w:sz w:val="24"/>
          <w:szCs w:val="24"/>
          <w:u w:val="single"/>
        </w:rPr>
      </w:pPr>
      <w:r w:rsidRPr="00E70A4A">
        <w:rPr>
          <w:sz w:val="24"/>
          <w:szCs w:val="24"/>
          <w:u w:val="single"/>
        </w:rPr>
        <w:t>Flask Walk</w:t>
      </w:r>
    </w:p>
    <w:p w:rsidR="00C71CCE" w:rsidRPr="00E70A4A" w:rsidRDefault="0089216F" w:rsidP="00C71CCE">
      <w:pPr>
        <w:pStyle w:val="ListParagraph"/>
        <w:numPr>
          <w:ilvl w:val="0"/>
          <w:numId w:val="2"/>
        </w:numPr>
        <w:spacing w:line="360" w:lineRule="auto"/>
        <w:ind w:left="851" w:hanging="851"/>
        <w:jc w:val="both"/>
        <w:rPr>
          <w:sz w:val="24"/>
          <w:szCs w:val="24"/>
        </w:rPr>
      </w:pPr>
      <w:r w:rsidRPr="00E70A4A">
        <w:rPr>
          <w:sz w:val="24"/>
          <w:szCs w:val="24"/>
        </w:rPr>
        <w:t>Save for a short length by the Green, Flask Walk is very narrow. From number 50 to the parade of shops at the end, there are parking bays on the right hand side (looking toward the parade) and iron poles at the edge of the narrow pavement on the</w:t>
      </w:r>
      <w:r w:rsidR="00C71CCE" w:rsidRPr="00E70A4A">
        <w:rPr>
          <w:sz w:val="24"/>
          <w:szCs w:val="24"/>
        </w:rPr>
        <w:t xml:space="preserve"> left. Passing width between legally parked vehicles and the pavement edge has been </w:t>
      </w:r>
      <w:r w:rsidR="00C71CCE" w:rsidRPr="00E70A4A">
        <w:rPr>
          <w:sz w:val="24"/>
          <w:szCs w:val="24"/>
        </w:rPr>
        <w:lastRenderedPageBreak/>
        <w:t xml:space="preserve">measured at </w:t>
      </w:r>
      <w:r w:rsidR="00C71CCE" w:rsidRPr="00E70A4A">
        <w:rPr>
          <w:rFonts w:eastAsia="Times New Roman"/>
          <w:sz w:val="24"/>
          <w:szCs w:val="24"/>
        </w:rPr>
        <w:t>2.08m along the lengt</w:t>
      </w:r>
      <w:r w:rsidR="00E70A4A">
        <w:rPr>
          <w:rFonts w:eastAsia="Times New Roman"/>
          <w:sz w:val="24"/>
          <w:szCs w:val="24"/>
        </w:rPr>
        <w:t xml:space="preserve">h between </w:t>
      </w:r>
      <w:proofErr w:type="spellStart"/>
      <w:r w:rsidR="00E70A4A">
        <w:rPr>
          <w:rFonts w:eastAsia="Times New Roman"/>
          <w:sz w:val="24"/>
          <w:szCs w:val="24"/>
        </w:rPr>
        <w:t>Lakis</w:t>
      </w:r>
      <w:proofErr w:type="spellEnd"/>
      <w:r w:rsidR="00E70A4A">
        <w:rPr>
          <w:rFonts w:eastAsia="Times New Roman"/>
          <w:sz w:val="24"/>
          <w:szCs w:val="24"/>
        </w:rPr>
        <w:t xml:space="preserve"> Close and Back L</w:t>
      </w:r>
      <w:r w:rsidR="00C71CCE" w:rsidRPr="00E70A4A">
        <w:rPr>
          <w:rFonts w:eastAsia="Times New Roman"/>
          <w:sz w:val="24"/>
          <w:szCs w:val="24"/>
        </w:rPr>
        <w:t xml:space="preserve">ane. </w:t>
      </w:r>
      <w:r w:rsidR="00C71CCE" w:rsidRPr="00E70A4A">
        <w:rPr>
          <w:rFonts w:cs="HryfwsNimrodMT"/>
          <w:sz w:val="24"/>
          <w:szCs w:val="24"/>
        </w:rPr>
        <w:t>That</w:t>
      </w:r>
      <w:r w:rsidRPr="00E70A4A">
        <w:rPr>
          <w:rFonts w:cs="HryfwsNimrodMT"/>
          <w:sz w:val="24"/>
          <w:szCs w:val="24"/>
        </w:rPr>
        <w:t xml:space="preserve"> clearly does</w:t>
      </w:r>
      <w:r w:rsidR="00C71CCE" w:rsidRPr="00E70A4A">
        <w:rPr>
          <w:rFonts w:cs="HryfwsNimrodMT"/>
          <w:sz w:val="24"/>
          <w:szCs w:val="24"/>
        </w:rPr>
        <w:t xml:space="preserve"> </w:t>
      </w:r>
      <w:r w:rsidRPr="00E70A4A">
        <w:rPr>
          <w:rFonts w:cs="HryfwsNimrodMT"/>
          <w:sz w:val="24"/>
          <w:szCs w:val="24"/>
        </w:rPr>
        <w:t>not give adequate clearance for</w:t>
      </w:r>
      <w:r w:rsidR="00C71CCE" w:rsidRPr="00E70A4A">
        <w:rPr>
          <w:rFonts w:cs="HryfwsNimrodMT"/>
          <w:sz w:val="24"/>
          <w:szCs w:val="24"/>
        </w:rPr>
        <w:t xml:space="preserve"> HGVs to drive along Flask Walk </w:t>
      </w:r>
      <w:r w:rsidRPr="00E70A4A">
        <w:rPr>
          <w:rFonts w:cs="HryfwsNimrodMT"/>
          <w:sz w:val="24"/>
          <w:szCs w:val="24"/>
        </w:rPr>
        <w:t>without the</w:t>
      </w:r>
      <w:r w:rsidR="00C71CCE" w:rsidRPr="00E70A4A">
        <w:rPr>
          <w:rFonts w:cs="HryfwsNimrodMT"/>
          <w:sz w:val="24"/>
          <w:szCs w:val="24"/>
        </w:rPr>
        <w:t xml:space="preserve"> </w:t>
      </w:r>
      <w:r w:rsidRPr="00E70A4A">
        <w:rPr>
          <w:rFonts w:cs="HryfwsNimrodMT"/>
          <w:sz w:val="24"/>
          <w:szCs w:val="24"/>
        </w:rPr>
        <w:t>risk of damag</w:t>
      </w:r>
      <w:r w:rsidR="00C71CCE" w:rsidRPr="00E70A4A">
        <w:rPr>
          <w:rFonts w:cs="HryfwsNimrodMT"/>
          <w:sz w:val="24"/>
          <w:szCs w:val="24"/>
        </w:rPr>
        <w:t>e to parked vehicles.</w:t>
      </w:r>
    </w:p>
    <w:p w:rsidR="00C71CCE" w:rsidRPr="00E70A4A" w:rsidRDefault="00C71CCE" w:rsidP="00C71CCE">
      <w:pPr>
        <w:pStyle w:val="ListParagraph"/>
        <w:spacing w:line="360" w:lineRule="auto"/>
        <w:ind w:left="851"/>
        <w:jc w:val="both"/>
        <w:rPr>
          <w:sz w:val="24"/>
          <w:szCs w:val="24"/>
        </w:rPr>
      </w:pPr>
    </w:p>
    <w:p w:rsidR="00C71CCE" w:rsidRPr="00E70A4A" w:rsidRDefault="00DD45F6" w:rsidP="00C71CCE">
      <w:pPr>
        <w:pStyle w:val="ListParagraph"/>
        <w:numPr>
          <w:ilvl w:val="0"/>
          <w:numId w:val="2"/>
        </w:numPr>
        <w:spacing w:line="360" w:lineRule="auto"/>
        <w:ind w:left="851" w:hanging="851"/>
        <w:jc w:val="both"/>
        <w:rPr>
          <w:sz w:val="24"/>
          <w:szCs w:val="24"/>
        </w:rPr>
      </w:pPr>
      <w:r w:rsidRPr="00E70A4A">
        <w:rPr>
          <w:rFonts w:cs="HryfwsNimrodMT"/>
          <w:sz w:val="24"/>
          <w:szCs w:val="24"/>
        </w:rPr>
        <w:t>In the past, t</w:t>
      </w:r>
      <w:r w:rsidR="00C71CCE" w:rsidRPr="00E70A4A">
        <w:rPr>
          <w:rFonts w:cs="HryfwsNimrodMT"/>
          <w:sz w:val="24"/>
          <w:szCs w:val="24"/>
        </w:rPr>
        <w:t>here have been numerous incidents</w:t>
      </w:r>
      <w:r w:rsidR="009A311B" w:rsidRPr="00E70A4A">
        <w:rPr>
          <w:rFonts w:cs="HryfwsNimrodMT"/>
          <w:sz w:val="24"/>
          <w:szCs w:val="24"/>
        </w:rPr>
        <w:t xml:space="preserve"> in</w:t>
      </w:r>
      <w:r w:rsidR="00C71CCE" w:rsidRPr="00E70A4A">
        <w:rPr>
          <w:rFonts w:cs="HryfwsNimrodMT"/>
          <w:sz w:val="24"/>
          <w:szCs w:val="24"/>
        </w:rPr>
        <w:t xml:space="preserve"> Flask Walk in which HGVs attempting to negotiate its length became wedged between parked vehicles and the iron poles</w:t>
      </w:r>
      <w:r w:rsidR="00FD4316" w:rsidRPr="00E70A4A">
        <w:rPr>
          <w:rFonts w:cs="HryfwsNimrodMT"/>
          <w:sz w:val="24"/>
          <w:szCs w:val="24"/>
        </w:rPr>
        <w:t>,</w:t>
      </w:r>
      <w:r w:rsidR="00C71CCE" w:rsidRPr="00E70A4A">
        <w:rPr>
          <w:rFonts w:cs="HryfwsNimrodMT"/>
          <w:sz w:val="24"/>
          <w:szCs w:val="24"/>
        </w:rPr>
        <w:t xml:space="preserve"> taking considerable time to free themselves and leaving </w:t>
      </w:r>
      <w:r w:rsidR="00E70A4A" w:rsidRPr="00E70A4A">
        <w:rPr>
          <w:rFonts w:cs="HryfwsNimrodMT"/>
          <w:sz w:val="24"/>
          <w:szCs w:val="24"/>
        </w:rPr>
        <w:t>behind</w:t>
      </w:r>
      <w:r w:rsidR="00E70A4A" w:rsidRPr="00E70A4A">
        <w:rPr>
          <w:rFonts w:cs="HryfwsNimrodMT"/>
          <w:sz w:val="24"/>
          <w:szCs w:val="24"/>
        </w:rPr>
        <w:t xml:space="preserve"> </w:t>
      </w:r>
      <w:r w:rsidR="00C71CCE" w:rsidRPr="00E70A4A">
        <w:rPr>
          <w:rFonts w:cs="HryfwsNimrodMT"/>
          <w:sz w:val="24"/>
          <w:szCs w:val="24"/>
        </w:rPr>
        <w:t xml:space="preserve">damaged parked vehicles. </w:t>
      </w:r>
      <w:r w:rsidR="00FD4316" w:rsidRPr="00E70A4A">
        <w:rPr>
          <w:rFonts w:cs="HryfwsNimrodMT"/>
          <w:sz w:val="24"/>
          <w:szCs w:val="24"/>
        </w:rPr>
        <w:t xml:space="preserve">There have been even more incidents when the sides of parked vehicles </w:t>
      </w:r>
      <w:r w:rsidR="00E70A4A" w:rsidRPr="00E70A4A">
        <w:rPr>
          <w:rFonts w:cs="HryfwsNimrodMT"/>
          <w:sz w:val="24"/>
          <w:szCs w:val="24"/>
        </w:rPr>
        <w:t>have been</w:t>
      </w:r>
      <w:r w:rsidR="00FD4316" w:rsidRPr="00E70A4A">
        <w:rPr>
          <w:rFonts w:cs="HryfwsNimrodMT"/>
          <w:sz w:val="24"/>
          <w:szCs w:val="24"/>
        </w:rPr>
        <w:t xml:space="preserve"> damaged by passing HGVs. My own car has been damaged twice. On 2</w:t>
      </w:r>
      <w:r w:rsidR="00FD4316" w:rsidRPr="00E70A4A">
        <w:rPr>
          <w:rFonts w:cs="HryfwsNimrodMT"/>
          <w:sz w:val="24"/>
          <w:szCs w:val="24"/>
          <w:vertAlign w:val="superscript"/>
        </w:rPr>
        <w:t>nd</w:t>
      </w:r>
      <w:r w:rsidR="00FD4316" w:rsidRPr="00E70A4A">
        <w:rPr>
          <w:rFonts w:cs="HryfwsNimrodMT"/>
          <w:sz w:val="24"/>
          <w:szCs w:val="24"/>
        </w:rPr>
        <w:t xml:space="preserve"> October 2013, I received an email about my car from my neighbour which read:</w:t>
      </w:r>
    </w:p>
    <w:p w:rsidR="00FD4316" w:rsidRPr="00E70A4A" w:rsidRDefault="00FD4316" w:rsidP="00FD4316">
      <w:pPr>
        <w:spacing w:line="360" w:lineRule="auto"/>
        <w:ind w:left="851"/>
        <w:jc w:val="both"/>
        <w:rPr>
          <w:rFonts w:eastAsia="Times New Roman"/>
          <w:color w:val="000000"/>
          <w:sz w:val="24"/>
          <w:szCs w:val="24"/>
        </w:rPr>
      </w:pPr>
      <w:r w:rsidRPr="00E70A4A">
        <w:rPr>
          <w:rFonts w:eastAsia="Times New Roman"/>
          <w:color w:val="000000"/>
          <w:sz w:val="24"/>
          <w:szCs w:val="24"/>
        </w:rPr>
        <w:t>“</w:t>
      </w:r>
      <w:r w:rsidRPr="00E70A4A">
        <w:rPr>
          <w:rFonts w:eastAsia="Times New Roman"/>
          <w:i/>
          <w:color w:val="000000"/>
          <w:sz w:val="24"/>
          <w:szCs w:val="24"/>
        </w:rPr>
        <w:t xml:space="preserve">This morning about half an hour ago, a large lorry - Direct Home Delivery - drove up </w:t>
      </w:r>
      <w:proofErr w:type="spellStart"/>
      <w:r w:rsidRPr="00E70A4A">
        <w:rPr>
          <w:rFonts w:eastAsia="Times New Roman"/>
          <w:i/>
          <w:color w:val="000000"/>
          <w:sz w:val="24"/>
          <w:szCs w:val="24"/>
        </w:rPr>
        <w:t>FWk</w:t>
      </w:r>
      <w:proofErr w:type="spellEnd"/>
      <w:r w:rsidRPr="00E70A4A">
        <w:rPr>
          <w:rFonts w:eastAsia="Times New Roman"/>
          <w:i/>
          <w:color w:val="000000"/>
          <w:sz w:val="24"/>
          <w:szCs w:val="24"/>
        </w:rPr>
        <w:t xml:space="preserve"> and decided to take a chance - past a parked Jaguar just west of </w:t>
      </w:r>
      <w:proofErr w:type="spellStart"/>
      <w:r w:rsidRPr="00E70A4A">
        <w:rPr>
          <w:rFonts w:eastAsia="Times New Roman"/>
          <w:i/>
          <w:color w:val="000000"/>
          <w:sz w:val="24"/>
          <w:szCs w:val="24"/>
        </w:rPr>
        <w:t>Lakis</w:t>
      </w:r>
      <w:proofErr w:type="spellEnd"/>
      <w:r w:rsidRPr="00E70A4A">
        <w:rPr>
          <w:rFonts w:eastAsia="Times New Roman"/>
          <w:i/>
          <w:color w:val="000000"/>
          <w:sz w:val="24"/>
          <w:szCs w:val="24"/>
        </w:rPr>
        <w:t xml:space="preserve"> Close. Bad decision. They got stuck - reversed - badly damaged car and rear bumper. Police called by passer-by but not yet attended. Need to make road passable as bumper hanging off and obstructing</w:t>
      </w:r>
      <w:r w:rsidRPr="00E70A4A">
        <w:rPr>
          <w:rFonts w:eastAsia="Times New Roman"/>
          <w:color w:val="000000"/>
          <w:sz w:val="24"/>
          <w:szCs w:val="24"/>
        </w:rPr>
        <w:t>.”</w:t>
      </w:r>
    </w:p>
    <w:p w:rsidR="00FD4316" w:rsidRPr="00E70A4A" w:rsidRDefault="00FD4316" w:rsidP="00FD4316">
      <w:pPr>
        <w:pStyle w:val="ListParagraph"/>
        <w:ind w:left="851"/>
        <w:rPr>
          <w:sz w:val="24"/>
          <w:szCs w:val="24"/>
        </w:rPr>
      </w:pPr>
      <w:r w:rsidRPr="00E70A4A">
        <w:rPr>
          <w:sz w:val="24"/>
          <w:szCs w:val="24"/>
        </w:rPr>
        <w:t>That was a fairly typical incident.</w:t>
      </w:r>
    </w:p>
    <w:p w:rsidR="00FD4316" w:rsidRPr="00E70A4A" w:rsidRDefault="00FD4316" w:rsidP="00FD4316">
      <w:pPr>
        <w:pStyle w:val="ListParagraph"/>
        <w:spacing w:line="360" w:lineRule="auto"/>
        <w:ind w:left="851"/>
        <w:jc w:val="both"/>
        <w:rPr>
          <w:sz w:val="24"/>
          <w:szCs w:val="24"/>
        </w:rPr>
      </w:pPr>
    </w:p>
    <w:p w:rsidR="004A0D92" w:rsidRPr="00E70A4A" w:rsidRDefault="00FD4316" w:rsidP="00C71CCE">
      <w:pPr>
        <w:pStyle w:val="ListParagraph"/>
        <w:numPr>
          <w:ilvl w:val="0"/>
          <w:numId w:val="2"/>
        </w:numPr>
        <w:spacing w:line="360" w:lineRule="auto"/>
        <w:ind w:left="851" w:hanging="851"/>
        <w:jc w:val="both"/>
        <w:rPr>
          <w:sz w:val="24"/>
          <w:szCs w:val="24"/>
        </w:rPr>
      </w:pPr>
      <w:r w:rsidRPr="00E70A4A">
        <w:rPr>
          <w:sz w:val="24"/>
          <w:szCs w:val="24"/>
        </w:rPr>
        <w:t>Complaints</w:t>
      </w:r>
      <w:r w:rsidR="00E70A4A" w:rsidRPr="00E70A4A">
        <w:rPr>
          <w:sz w:val="24"/>
          <w:szCs w:val="24"/>
        </w:rPr>
        <w:t>, accompanied by photographs of various incidents</w:t>
      </w:r>
      <w:r w:rsidR="00E70A4A">
        <w:rPr>
          <w:sz w:val="24"/>
          <w:szCs w:val="24"/>
        </w:rPr>
        <w:t>,</w:t>
      </w:r>
      <w:r w:rsidR="00E70A4A" w:rsidRPr="00E70A4A">
        <w:rPr>
          <w:sz w:val="24"/>
          <w:szCs w:val="24"/>
        </w:rPr>
        <w:t xml:space="preserve"> </w:t>
      </w:r>
      <w:r w:rsidRPr="00E70A4A">
        <w:rPr>
          <w:sz w:val="24"/>
          <w:szCs w:val="24"/>
        </w:rPr>
        <w:t xml:space="preserve">were made by the Flask Walk Residents’ Association to Camden’s Highways and Streets Department. </w:t>
      </w:r>
      <w:r w:rsidR="009A311B" w:rsidRPr="00E70A4A">
        <w:rPr>
          <w:sz w:val="24"/>
          <w:szCs w:val="24"/>
        </w:rPr>
        <w:t>Eventually, o</w:t>
      </w:r>
      <w:r w:rsidR="001B1198" w:rsidRPr="00E70A4A">
        <w:rPr>
          <w:sz w:val="24"/>
          <w:szCs w:val="24"/>
        </w:rPr>
        <w:t>fficers from that department, accompanied by local Councillors</w:t>
      </w:r>
      <w:r w:rsidR="00DD45F6" w:rsidRPr="00E70A4A">
        <w:rPr>
          <w:sz w:val="24"/>
          <w:szCs w:val="24"/>
        </w:rPr>
        <w:t>,</w:t>
      </w:r>
      <w:r w:rsidR="001B1198" w:rsidRPr="00E70A4A">
        <w:rPr>
          <w:sz w:val="24"/>
          <w:szCs w:val="24"/>
        </w:rPr>
        <w:t xml:space="preserve"> visited Flask Walk and took measurements. As a result, a sign was erected by Camden </w:t>
      </w:r>
      <w:r w:rsidR="009A311B" w:rsidRPr="00E70A4A">
        <w:rPr>
          <w:sz w:val="24"/>
          <w:szCs w:val="24"/>
        </w:rPr>
        <w:t>at</w:t>
      </w:r>
      <w:r w:rsidR="001B1198" w:rsidRPr="00E70A4A">
        <w:rPr>
          <w:sz w:val="24"/>
          <w:szCs w:val="24"/>
        </w:rPr>
        <w:t xml:space="preserve"> the entrance </w:t>
      </w:r>
      <w:r w:rsidR="009A311B" w:rsidRPr="00E70A4A">
        <w:rPr>
          <w:sz w:val="24"/>
          <w:szCs w:val="24"/>
        </w:rPr>
        <w:t>to</w:t>
      </w:r>
      <w:r w:rsidR="001B1198" w:rsidRPr="00E70A4A">
        <w:rPr>
          <w:sz w:val="24"/>
          <w:szCs w:val="24"/>
        </w:rPr>
        <w:t xml:space="preserve"> Flask Walk </w:t>
      </w:r>
      <w:r w:rsidR="00DD45F6" w:rsidRPr="00E70A4A">
        <w:rPr>
          <w:sz w:val="24"/>
          <w:szCs w:val="24"/>
        </w:rPr>
        <w:t xml:space="preserve">from Willow Road </w:t>
      </w:r>
      <w:r w:rsidR="001B1198" w:rsidRPr="00E70A4A">
        <w:rPr>
          <w:sz w:val="24"/>
          <w:szCs w:val="24"/>
        </w:rPr>
        <w:t>showing a six foot width restriction.</w:t>
      </w:r>
      <w:r w:rsidR="009A311B" w:rsidRPr="00E70A4A">
        <w:rPr>
          <w:sz w:val="24"/>
          <w:szCs w:val="24"/>
        </w:rPr>
        <w:t xml:space="preserve"> </w:t>
      </w:r>
    </w:p>
    <w:p w:rsidR="004A0D92" w:rsidRPr="00E70A4A" w:rsidRDefault="004A0D92" w:rsidP="004A0D92">
      <w:pPr>
        <w:pStyle w:val="ListParagraph"/>
        <w:spacing w:line="360" w:lineRule="auto"/>
        <w:ind w:left="851"/>
        <w:jc w:val="both"/>
        <w:rPr>
          <w:sz w:val="24"/>
          <w:szCs w:val="24"/>
        </w:rPr>
      </w:pPr>
    </w:p>
    <w:p w:rsidR="00FD4316" w:rsidRPr="00E70A4A" w:rsidRDefault="004A0D92" w:rsidP="00C71CCE">
      <w:pPr>
        <w:pStyle w:val="ListParagraph"/>
        <w:numPr>
          <w:ilvl w:val="0"/>
          <w:numId w:val="2"/>
        </w:numPr>
        <w:spacing w:line="360" w:lineRule="auto"/>
        <w:ind w:left="851" w:hanging="851"/>
        <w:jc w:val="both"/>
        <w:rPr>
          <w:sz w:val="24"/>
          <w:szCs w:val="24"/>
        </w:rPr>
      </w:pPr>
      <w:r w:rsidRPr="00E70A4A">
        <w:rPr>
          <w:sz w:val="24"/>
          <w:szCs w:val="24"/>
        </w:rPr>
        <w:t xml:space="preserve">Six foot is 1.8 metres, narrower than any of the construction vehicles shown in the CMP. </w:t>
      </w:r>
      <w:r w:rsidR="009A311B" w:rsidRPr="00E70A4A">
        <w:rPr>
          <w:sz w:val="24"/>
          <w:szCs w:val="24"/>
        </w:rPr>
        <w:t>Bizarrely, no mention is made in the CMP either of the width restriction or indeed</w:t>
      </w:r>
      <w:r w:rsidRPr="00E70A4A">
        <w:rPr>
          <w:sz w:val="24"/>
          <w:szCs w:val="24"/>
        </w:rPr>
        <w:t xml:space="preserve"> generally of</w:t>
      </w:r>
      <w:r w:rsidR="009A311B" w:rsidRPr="00E70A4A">
        <w:rPr>
          <w:sz w:val="24"/>
          <w:szCs w:val="24"/>
        </w:rPr>
        <w:t xml:space="preserve"> the width of Flask Road.</w:t>
      </w:r>
    </w:p>
    <w:p w:rsidR="00DD45F6" w:rsidRPr="00E70A4A" w:rsidRDefault="00DD45F6" w:rsidP="00DD45F6">
      <w:pPr>
        <w:pStyle w:val="ListParagraph"/>
        <w:rPr>
          <w:sz w:val="24"/>
          <w:szCs w:val="24"/>
        </w:rPr>
      </w:pPr>
    </w:p>
    <w:p w:rsidR="009A311B" w:rsidRPr="00E70A4A" w:rsidRDefault="00DD45F6" w:rsidP="00E70A4A">
      <w:pPr>
        <w:pStyle w:val="ListParagraph"/>
        <w:numPr>
          <w:ilvl w:val="0"/>
          <w:numId w:val="2"/>
        </w:numPr>
        <w:spacing w:line="360" w:lineRule="auto"/>
        <w:ind w:left="851" w:hanging="851"/>
        <w:jc w:val="both"/>
        <w:rPr>
          <w:sz w:val="24"/>
          <w:szCs w:val="24"/>
        </w:rPr>
      </w:pPr>
      <w:r w:rsidRPr="00E70A4A">
        <w:rPr>
          <w:sz w:val="24"/>
          <w:szCs w:val="24"/>
        </w:rPr>
        <w:t>Flask Walk is two way and, although admittedly the majority of vehicles travel in the Willow Road – Back Lane direction, there are a number of journey</w:t>
      </w:r>
      <w:r w:rsidR="00E70A4A">
        <w:rPr>
          <w:sz w:val="24"/>
          <w:szCs w:val="24"/>
        </w:rPr>
        <w:t>s</w:t>
      </w:r>
      <w:r w:rsidRPr="00E70A4A">
        <w:rPr>
          <w:sz w:val="24"/>
          <w:szCs w:val="24"/>
        </w:rPr>
        <w:t xml:space="preserve"> each day in the opposite direction.</w:t>
      </w:r>
    </w:p>
    <w:p w:rsidR="00380DB5" w:rsidRPr="00E70A4A" w:rsidRDefault="00380DB5" w:rsidP="00C71CCE">
      <w:pPr>
        <w:pStyle w:val="ListParagraph"/>
        <w:numPr>
          <w:ilvl w:val="0"/>
          <w:numId w:val="2"/>
        </w:numPr>
        <w:spacing w:line="360" w:lineRule="auto"/>
        <w:ind w:left="851" w:hanging="851"/>
        <w:jc w:val="both"/>
        <w:rPr>
          <w:sz w:val="24"/>
          <w:szCs w:val="24"/>
        </w:rPr>
      </w:pPr>
      <w:r w:rsidRPr="00E70A4A">
        <w:rPr>
          <w:sz w:val="24"/>
          <w:szCs w:val="24"/>
        </w:rPr>
        <w:lastRenderedPageBreak/>
        <w:t>As far as traffic using Flask Walk is concerned, the traffic count shown is the CMP is misleading. Flask Walk</w:t>
      </w:r>
      <w:r w:rsidR="006B01CF" w:rsidRPr="00E70A4A">
        <w:rPr>
          <w:sz w:val="24"/>
          <w:szCs w:val="24"/>
        </w:rPr>
        <w:t>/Back Lane</w:t>
      </w:r>
      <w:r w:rsidRPr="00E70A4A">
        <w:rPr>
          <w:sz w:val="24"/>
          <w:szCs w:val="24"/>
        </w:rPr>
        <w:t xml:space="preserve"> is used as an evening rat run by traffic driving north from the centre of London</w:t>
      </w:r>
      <w:r w:rsidR="006B01CF" w:rsidRPr="00E70A4A">
        <w:rPr>
          <w:sz w:val="24"/>
          <w:szCs w:val="24"/>
        </w:rPr>
        <w:t>, so that f</w:t>
      </w:r>
      <w:r w:rsidRPr="00E70A4A">
        <w:rPr>
          <w:sz w:val="24"/>
          <w:szCs w:val="24"/>
        </w:rPr>
        <w:t xml:space="preserve">requently queuing cars are backed up from the Back Lane/Heath Street junction past our house at number 48. </w:t>
      </w:r>
      <w:r w:rsidR="006B01CF" w:rsidRPr="00E70A4A">
        <w:rPr>
          <w:sz w:val="24"/>
          <w:szCs w:val="24"/>
        </w:rPr>
        <w:t>In the morning</w:t>
      </w:r>
      <w:r w:rsidR="009C05D3">
        <w:rPr>
          <w:sz w:val="24"/>
          <w:szCs w:val="24"/>
        </w:rPr>
        <w:t xml:space="preserve"> and the evening</w:t>
      </w:r>
      <w:r w:rsidR="006B01CF" w:rsidRPr="00E70A4A">
        <w:rPr>
          <w:sz w:val="24"/>
          <w:szCs w:val="24"/>
        </w:rPr>
        <w:t>, there is considerable traffic doing the school run to the many schools in the immediate area. Additionally, in the morning between 8am and 9 am, there are many children (with parents) walking along Flask Walk to New End School</w:t>
      </w:r>
      <w:r w:rsidR="00E70A4A">
        <w:rPr>
          <w:sz w:val="24"/>
          <w:szCs w:val="24"/>
        </w:rPr>
        <w:t>,</w:t>
      </w:r>
      <w:r w:rsidR="006B01CF" w:rsidRPr="00E70A4A">
        <w:rPr>
          <w:sz w:val="24"/>
          <w:szCs w:val="24"/>
        </w:rPr>
        <w:t xml:space="preserve"> </w:t>
      </w:r>
      <w:proofErr w:type="spellStart"/>
      <w:r w:rsidR="006B01CF" w:rsidRPr="00E70A4A">
        <w:rPr>
          <w:sz w:val="24"/>
          <w:szCs w:val="24"/>
        </w:rPr>
        <w:t>Heathside</w:t>
      </w:r>
      <w:proofErr w:type="spellEnd"/>
      <w:r w:rsidR="006B01CF" w:rsidRPr="00E70A4A">
        <w:rPr>
          <w:sz w:val="24"/>
          <w:szCs w:val="24"/>
        </w:rPr>
        <w:t xml:space="preserve"> Prep School and UCS. We believe that </w:t>
      </w:r>
      <w:r w:rsidR="00D56793" w:rsidRPr="00E70A4A">
        <w:rPr>
          <w:sz w:val="24"/>
          <w:szCs w:val="24"/>
        </w:rPr>
        <w:t>there was an automatic traffic counter on Flask Walk at the time the traffic management measures between Willow Road- Flask Walk-Back Lan</w:t>
      </w:r>
      <w:r w:rsidR="00E70A4A">
        <w:rPr>
          <w:sz w:val="24"/>
          <w:szCs w:val="24"/>
        </w:rPr>
        <w:t>e</w:t>
      </w:r>
      <w:r w:rsidR="00D56793" w:rsidRPr="00E70A4A">
        <w:rPr>
          <w:sz w:val="24"/>
          <w:szCs w:val="24"/>
        </w:rPr>
        <w:t xml:space="preserve">-Heath Street were being considered. The case officer is urged to obtain a copy from the Highways and Streets Department. The absence of HGVs in the developer’s traffic count is due to the width restriction.  </w:t>
      </w:r>
    </w:p>
    <w:p w:rsidR="00380DB5" w:rsidRPr="00E70A4A" w:rsidRDefault="00380DB5" w:rsidP="00380DB5">
      <w:pPr>
        <w:pStyle w:val="ListParagraph"/>
        <w:rPr>
          <w:sz w:val="24"/>
          <w:szCs w:val="24"/>
        </w:rPr>
      </w:pPr>
    </w:p>
    <w:p w:rsidR="009A311B" w:rsidRPr="00E70A4A" w:rsidRDefault="009A311B" w:rsidP="00C71CCE">
      <w:pPr>
        <w:pStyle w:val="ListParagraph"/>
        <w:numPr>
          <w:ilvl w:val="0"/>
          <w:numId w:val="2"/>
        </w:numPr>
        <w:spacing w:line="360" w:lineRule="auto"/>
        <w:ind w:left="851" w:hanging="851"/>
        <w:jc w:val="both"/>
        <w:rPr>
          <w:sz w:val="24"/>
          <w:szCs w:val="24"/>
        </w:rPr>
      </w:pPr>
      <w:r w:rsidRPr="00E70A4A">
        <w:rPr>
          <w:sz w:val="24"/>
          <w:szCs w:val="24"/>
        </w:rPr>
        <w:t>Two other matters should be noted. First, the right hand turn from New End Square into Flask Walk is narrow and very tight. The CPM gives no swept path analysis of construction vehicles negotiating that corner. Similarly</w:t>
      </w:r>
      <w:r w:rsidR="004A0D92" w:rsidRPr="00E70A4A">
        <w:rPr>
          <w:sz w:val="24"/>
          <w:szCs w:val="24"/>
        </w:rPr>
        <w:t>, the turn from Flask Walk into Back Lane is tight.</w:t>
      </w:r>
      <w:r w:rsidRPr="00E70A4A">
        <w:rPr>
          <w:sz w:val="24"/>
          <w:szCs w:val="24"/>
        </w:rPr>
        <w:t xml:space="preserve"> </w:t>
      </w:r>
      <w:r w:rsidR="004A0D92" w:rsidRPr="00E70A4A">
        <w:rPr>
          <w:sz w:val="24"/>
          <w:szCs w:val="24"/>
        </w:rPr>
        <w:t>In the CPM, the swept path analysis of construction vehicles making that turn is not extended along Back Lane. Even so, that analysis, limited though it is, shows an extremely tight turn. What is not mentioned is that vans are often illegally parked at the top of Flask Walk by the parade in order to service the shops.</w:t>
      </w:r>
    </w:p>
    <w:p w:rsidR="009A311B" w:rsidRPr="00E70A4A" w:rsidRDefault="009A311B" w:rsidP="009A311B">
      <w:pPr>
        <w:spacing w:line="360" w:lineRule="auto"/>
        <w:jc w:val="both"/>
        <w:rPr>
          <w:sz w:val="24"/>
          <w:szCs w:val="24"/>
          <w:u w:val="single"/>
        </w:rPr>
      </w:pPr>
      <w:r w:rsidRPr="00E70A4A">
        <w:rPr>
          <w:sz w:val="24"/>
          <w:szCs w:val="24"/>
          <w:u w:val="single"/>
        </w:rPr>
        <w:t>Proposals</w:t>
      </w:r>
    </w:p>
    <w:p w:rsidR="00DD45F6" w:rsidRPr="00E70A4A" w:rsidRDefault="00D56793" w:rsidP="00C71CCE">
      <w:pPr>
        <w:pStyle w:val="ListParagraph"/>
        <w:numPr>
          <w:ilvl w:val="0"/>
          <w:numId w:val="2"/>
        </w:numPr>
        <w:spacing w:line="360" w:lineRule="auto"/>
        <w:ind w:left="851" w:hanging="851"/>
        <w:jc w:val="both"/>
        <w:rPr>
          <w:sz w:val="24"/>
          <w:szCs w:val="24"/>
        </w:rPr>
      </w:pPr>
      <w:r w:rsidRPr="00E70A4A">
        <w:rPr>
          <w:sz w:val="24"/>
          <w:szCs w:val="24"/>
        </w:rPr>
        <w:t xml:space="preserve">It is claimed by the developer that the proposed work will last just under one year, </w:t>
      </w:r>
      <w:r w:rsidR="00CA39D7" w:rsidRPr="00E70A4A">
        <w:rPr>
          <w:rStyle w:val="FootnoteReference"/>
          <w:sz w:val="24"/>
          <w:szCs w:val="24"/>
        </w:rPr>
        <w:footnoteReference w:id="1"/>
      </w:r>
    </w:p>
    <w:p w:rsidR="00CA39D7" w:rsidRPr="00E70A4A" w:rsidRDefault="00D56793" w:rsidP="00DD45F6">
      <w:pPr>
        <w:pStyle w:val="ListParagraph"/>
        <w:spacing w:line="360" w:lineRule="auto"/>
        <w:ind w:left="851"/>
        <w:jc w:val="both"/>
        <w:rPr>
          <w:sz w:val="24"/>
          <w:szCs w:val="24"/>
        </w:rPr>
      </w:pPr>
      <w:proofErr w:type="gramStart"/>
      <w:r w:rsidRPr="00E70A4A">
        <w:rPr>
          <w:sz w:val="24"/>
          <w:szCs w:val="24"/>
        </w:rPr>
        <w:t>of</w:t>
      </w:r>
      <w:proofErr w:type="gramEnd"/>
      <w:r w:rsidRPr="00E70A4A">
        <w:rPr>
          <w:sz w:val="24"/>
          <w:szCs w:val="24"/>
        </w:rPr>
        <w:t xml:space="preserve"> which demolition, excavation and concrete footing </w:t>
      </w:r>
      <w:r w:rsidR="00CA39D7" w:rsidRPr="00E70A4A">
        <w:rPr>
          <w:sz w:val="24"/>
          <w:szCs w:val="24"/>
        </w:rPr>
        <w:t>etc.</w:t>
      </w:r>
      <w:r w:rsidRPr="00E70A4A">
        <w:rPr>
          <w:sz w:val="24"/>
          <w:szCs w:val="24"/>
        </w:rPr>
        <w:t xml:space="preserve"> will last </w:t>
      </w:r>
      <w:r w:rsidR="00E70A4A">
        <w:rPr>
          <w:sz w:val="24"/>
          <w:szCs w:val="24"/>
        </w:rPr>
        <w:t xml:space="preserve">some </w:t>
      </w:r>
      <w:r w:rsidR="00CA39D7" w:rsidRPr="00E70A4A">
        <w:rPr>
          <w:sz w:val="24"/>
          <w:szCs w:val="24"/>
        </w:rPr>
        <w:t>5 months. That must be an optimum estimate from the developers’ point of view. There will inevitably be overrun.</w:t>
      </w:r>
    </w:p>
    <w:p w:rsidR="00CA39D7" w:rsidRPr="00E70A4A" w:rsidRDefault="00CA39D7" w:rsidP="00CA39D7">
      <w:pPr>
        <w:pStyle w:val="ListParagraph"/>
        <w:spacing w:line="360" w:lineRule="auto"/>
        <w:ind w:left="851"/>
        <w:jc w:val="both"/>
        <w:rPr>
          <w:sz w:val="24"/>
          <w:szCs w:val="24"/>
        </w:rPr>
      </w:pPr>
    </w:p>
    <w:p w:rsidR="00672A1B" w:rsidRDefault="00672A1B" w:rsidP="00C71CCE">
      <w:pPr>
        <w:pStyle w:val="ListParagraph"/>
        <w:numPr>
          <w:ilvl w:val="0"/>
          <w:numId w:val="2"/>
        </w:numPr>
        <w:spacing w:line="360" w:lineRule="auto"/>
        <w:ind w:left="851" w:hanging="851"/>
        <w:jc w:val="both"/>
        <w:rPr>
          <w:sz w:val="24"/>
          <w:szCs w:val="24"/>
        </w:rPr>
      </w:pPr>
      <w:r w:rsidRPr="00E70A4A">
        <w:rPr>
          <w:sz w:val="24"/>
          <w:szCs w:val="24"/>
        </w:rPr>
        <w:t>The limited information in the CMP suggests:</w:t>
      </w:r>
    </w:p>
    <w:p w:rsidR="00E70A4A" w:rsidRPr="00E70A4A" w:rsidRDefault="00E70A4A" w:rsidP="00E70A4A">
      <w:pPr>
        <w:pStyle w:val="ListParagraph"/>
        <w:spacing w:line="360" w:lineRule="auto"/>
        <w:ind w:left="851"/>
        <w:jc w:val="both"/>
        <w:rPr>
          <w:sz w:val="24"/>
          <w:szCs w:val="24"/>
        </w:rPr>
      </w:pPr>
    </w:p>
    <w:tbl>
      <w:tblPr>
        <w:tblStyle w:val="TableGrid"/>
        <w:tblW w:w="0" w:type="auto"/>
        <w:tblInd w:w="851" w:type="dxa"/>
        <w:tblLook w:val="04A0" w:firstRow="1" w:lastRow="0" w:firstColumn="1" w:lastColumn="0" w:noHBand="0" w:noVBand="1"/>
      </w:tblPr>
      <w:tblGrid>
        <w:gridCol w:w="2830"/>
        <w:gridCol w:w="5335"/>
      </w:tblGrid>
      <w:tr w:rsidR="00672A1B" w:rsidRPr="00E70A4A" w:rsidTr="00672A1B">
        <w:tc>
          <w:tcPr>
            <w:tcW w:w="2830" w:type="dxa"/>
          </w:tcPr>
          <w:p w:rsidR="00672A1B" w:rsidRPr="00E70A4A" w:rsidRDefault="00672A1B" w:rsidP="00672A1B">
            <w:pPr>
              <w:pStyle w:val="ListParagraph"/>
              <w:ind w:left="0"/>
              <w:jc w:val="center"/>
              <w:rPr>
                <w:b/>
                <w:sz w:val="24"/>
                <w:szCs w:val="24"/>
              </w:rPr>
            </w:pPr>
            <w:r w:rsidRPr="00E70A4A">
              <w:rPr>
                <w:b/>
                <w:sz w:val="24"/>
                <w:szCs w:val="24"/>
              </w:rPr>
              <w:lastRenderedPageBreak/>
              <w:t>Vehicle</w:t>
            </w:r>
          </w:p>
        </w:tc>
        <w:tc>
          <w:tcPr>
            <w:tcW w:w="5335" w:type="dxa"/>
          </w:tcPr>
          <w:p w:rsidR="00672A1B" w:rsidRPr="00E70A4A" w:rsidRDefault="00672A1B" w:rsidP="00672A1B">
            <w:pPr>
              <w:pStyle w:val="ListParagraph"/>
              <w:ind w:left="0"/>
              <w:jc w:val="center"/>
              <w:rPr>
                <w:b/>
                <w:sz w:val="24"/>
                <w:szCs w:val="24"/>
              </w:rPr>
            </w:pPr>
            <w:r w:rsidRPr="00E70A4A">
              <w:rPr>
                <w:b/>
                <w:sz w:val="24"/>
                <w:szCs w:val="24"/>
              </w:rPr>
              <w:t>Frequency</w:t>
            </w:r>
          </w:p>
        </w:tc>
      </w:tr>
      <w:tr w:rsidR="00672A1B" w:rsidRPr="00E70A4A" w:rsidTr="00672A1B">
        <w:tc>
          <w:tcPr>
            <w:tcW w:w="2830" w:type="dxa"/>
          </w:tcPr>
          <w:p w:rsidR="00672A1B" w:rsidRPr="00E70A4A" w:rsidRDefault="00672A1B" w:rsidP="00672A1B">
            <w:pPr>
              <w:pStyle w:val="ListParagraph"/>
              <w:ind w:left="0"/>
              <w:rPr>
                <w:sz w:val="24"/>
                <w:szCs w:val="24"/>
              </w:rPr>
            </w:pPr>
            <w:r w:rsidRPr="00E70A4A">
              <w:rPr>
                <w:sz w:val="24"/>
                <w:szCs w:val="24"/>
              </w:rPr>
              <w:t>Delivery lorries – delivering building materials</w:t>
            </w:r>
          </w:p>
        </w:tc>
        <w:tc>
          <w:tcPr>
            <w:tcW w:w="5335" w:type="dxa"/>
          </w:tcPr>
          <w:p w:rsidR="00672A1B" w:rsidRPr="00E70A4A" w:rsidRDefault="00672A1B" w:rsidP="00672A1B">
            <w:pPr>
              <w:pStyle w:val="ListParagraph"/>
              <w:ind w:left="0"/>
              <w:rPr>
                <w:sz w:val="24"/>
                <w:szCs w:val="24"/>
              </w:rPr>
            </w:pPr>
            <w:r w:rsidRPr="00E70A4A">
              <w:rPr>
                <w:sz w:val="24"/>
                <w:szCs w:val="24"/>
              </w:rPr>
              <w:t>2 per week for 2 weeks.</w:t>
            </w:r>
          </w:p>
          <w:p w:rsidR="00672A1B" w:rsidRPr="00E70A4A" w:rsidRDefault="00672A1B" w:rsidP="00672A1B">
            <w:pPr>
              <w:pStyle w:val="ListParagraph"/>
              <w:ind w:left="0"/>
              <w:rPr>
                <w:sz w:val="24"/>
                <w:szCs w:val="24"/>
              </w:rPr>
            </w:pPr>
            <w:r w:rsidRPr="00E70A4A">
              <w:rPr>
                <w:sz w:val="24"/>
                <w:szCs w:val="24"/>
              </w:rPr>
              <w:t>Then 1 per week</w:t>
            </w:r>
          </w:p>
        </w:tc>
      </w:tr>
      <w:tr w:rsidR="00672A1B" w:rsidRPr="00E70A4A" w:rsidTr="00672A1B">
        <w:tc>
          <w:tcPr>
            <w:tcW w:w="2830" w:type="dxa"/>
          </w:tcPr>
          <w:p w:rsidR="00672A1B" w:rsidRPr="00E70A4A" w:rsidRDefault="00672A1B" w:rsidP="00672A1B">
            <w:pPr>
              <w:pStyle w:val="ListParagraph"/>
              <w:ind w:left="0"/>
              <w:jc w:val="both"/>
              <w:rPr>
                <w:sz w:val="24"/>
                <w:szCs w:val="24"/>
              </w:rPr>
            </w:pPr>
            <w:r w:rsidRPr="00E70A4A">
              <w:rPr>
                <w:sz w:val="24"/>
                <w:szCs w:val="24"/>
              </w:rPr>
              <w:t>Grab lorries for removing spoil</w:t>
            </w:r>
          </w:p>
        </w:tc>
        <w:tc>
          <w:tcPr>
            <w:tcW w:w="5335" w:type="dxa"/>
          </w:tcPr>
          <w:p w:rsidR="00672A1B" w:rsidRPr="00E70A4A" w:rsidRDefault="00672A1B" w:rsidP="00672A1B">
            <w:pPr>
              <w:pStyle w:val="ListParagraph"/>
              <w:ind w:left="0"/>
              <w:jc w:val="both"/>
              <w:rPr>
                <w:sz w:val="24"/>
                <w:szCs w:val="24"/>
              </w:rPr>
            </w:pPr>
            <w:r w:rsidRPr="00E70A4A">
              <w:rPr>
                <w:sz w:val="24"/>
                <w:szCs w:val="24"/>
              </w:rPr>
              <w:t>1 per day for 18 weeks.</w:t>
            </w:r>
          </w:p>
          <w:p w:rsidR="00672A1B" w:rsidRPr="00E70A4A" w:rsidRDefault="00672A1B" w:rsidP="00672A1B">
            <w:pPr>
              <w:pStyle w:val="ListParagraph"/>
              <w:ind w:left="0"/>
              <w:jc w:val="both"/>
              <w:rPr>
                <w:sz w:val="24"/>
                <w:szCs w:val="24"/>
              </w:rPr>
            </w:pPr>
            <w:r w:rsidRPr="00E70A4A">
              <w:rPr>
                <w:sz w:val="24"/>
                <w:szCs w:val="24"/>
              </w:rPr>
              <w:t xml:space="preserve">200 </w:t>
            </w:r>
            <w:proofErr w:type="spellStart"/>
            <w:r w:rsidRPr="00E70A4A">
              <w:rPr>
                <w:sz w:val="24"/>
                <w:szCs w:val="24"/>
              </w:rPr>
              <w:t>sq</w:t>
            </w:r>
            <w:proofErr w:type="spellEnd"/>
            <w:r w:rsidRPr="00E70A4A">
              <w:rPr>
                <w:sz w:val="24"/>
                <w:szCs w:val="24"/>
              </w:rPr>
              <w:t xml:space="preserve"> m (presumably cu m</w:t>
            </w:r>
            <w:r w:rsidR="00F612D2" w:rsidRPr="00E70A4A">
              <w:rPr>
                <w:sz w:val="24"/>
                <w:szCs w:val="24"/>
              </w:rPr>
              <w:t>)</w:t>
            </w:r>
            <w:r w:rsidRPr="00E70A4A">
              <w:rPr>
                <w:sz w:val="24"/>
                <w:szCs w:val="24"/>
              </w:rPr>
              <w:t xml:space="preserve"> of spoil to be removed. Only 10% bulking has been allowed which is insufficient.</w:t>
            </w:r>
            <w:r w:rsidR="00F612D2" w:rsidRPr="00E70A4A">
              <w:rPr>
                <w:sz w:val="24"/>
                <w:szCs w:val="24"/>
              </w:rPr>
              <w:t xml:space="preserve"> 30% is more appropriate.</w:t>
            </w:r>
          </w:p>
          <w:p w:rsidR="00672A1B" w:rsidRPr="00E70A4A" w:rsidRDefault="00672A1B" w:rsidP="00672A1B">
            <w:pPr>
              <w:pStyle w:val="ListParagraph"/>
              <w:ind w:left="0"/>
              <w:jc w:val="both"/>
              <w:rPr>
                <w:sz w:val="24"/>
                <w:szCs w:val="24"/>
              </w:rPr>
            </w:pPr>
            <w:r w:rsidRPr="00E70A4A">
              <w:rPr>
                <w:sz w:val="24"/>
                <w:szCs w:val="24"/>
              </w:rPr>
              <w:t xml:space="preserve">It is said that 95% of the spoil will be removed with the balance remaining on site for landscaping purposes. Quite what landscaping on this very small site could require that volume of spoil is </w:t>
            </w:r>
            <w:proofErr w:type="gramStart"/>
            <w:r w:rsidRPr="00E70A4A">
              <w:rPr>
                <w:sz w:val="24"/>
                <w:szCs w:val="24"/>
              </w:rPr>
              <w:t>unclear.</w:t>
            </w:r>
            <w:proofErr w:type="gramEnd"/>
            <w:r w:rsidR="00F612D2" w:rsidRPr="00E70A4A">
              <w:rPr>
                <w:sz w:val="24"/>
                <w:szCs w:val="24"/>
              </w:rPr>
              <w:t xml:space="preserve"> It is also unclear where it would be stored.</w:t>
            </w:r>
          </w:p>
        </w:tc>
      </w:tr>
      <w:tr w:rsidR="00672A1B" w:rsidRPr="00E70A4A" w:rsidTr="00672A1B">
        <w:tc>
          <w:tcPr>
            <w:tcW w:w="2830" w:type="dxa"/>
          </w:tcPr>
          <w:p w:rsidR="00672A1B" w:rsidRPr="00E70A4A" w:rsidRDefault="00672A1B" w:rsidP="00672A1B">
            <w:pPr>
              <w:pStyle w:val="ListParagraph"/>
              <w:spacing w:line="276" w:lineRule="auto"/>
              <w:ind w:left="0"/>
              <w:jc w:val="both"/>
              <w:rPr>
                <w:sz w:val="24"/>
                <w:szCs w:val="24"/>
              </w:rPr>
            </w:pPr>
            <w:r w:rsidRPr="00E70A4A">
              <w:rPr>
                <w:sz w:val="24"/>
                <w:szCs w:val="24"/>
              </w:rPr>
              <w:t>Concrete lorries</w:t>
            </w:r>
          </w:p>
        </w:tc>
        <w:tc>
          <w:tcPr>
            <w:tcW w:w="5335" w:type="dxa"/>
          </w:tcPr>
          <w:p w:rsidR="00672A1B" w:rsidRPr="00E70A4A" w:rsidRDefault="00672A1B" w:rsidP="00672A1B">
            <w:pPr>
              <w:pStyle w:val="ListParagraph"/>
              <w:spacing w:line="276" w:lineRule="auto"/>
              <w:ind w:left="0"/>
              <w:jc w:val="both"/>
              <w:rPr>
                <w:sz w:val="24"/>
                <w:szCs w:val="24"/>
              </w:rPr>
            </w:pPr>
            <w:r w:rsidRPr="00E70A4A">
              <w:rPr>
                <w:sz w:val="24"/>
                <w:szCs w:val="24"/>
              </w:rPr>
              <w:t>“</w:t>
            </w:r>
            <w:r w:rsidRPr="00E70A4A">
              <w:rPr>
                <w:i/>
                <w:sz w:val="24"/>
                <w:szCs w:val="24"/>
              </w:rPr>
              <w:t>The above estimated movement of the trucks will increase on the days when the large concrete slabs are proposed to be poured in one continuous operation. The number of extra trucks will also depend on the size of the structural elements poured at the time.</w:t>
            </w:r>
            <w:r w:rsidRPr="00E70A4A">
              <w:rPr>
                <w:sz w:val="24"/>
                <w:szCs w:val="24"/>
              </w:rPr>
              <w:t>”</w:t>
            </w:r>
          </w:p>
        </w:tc>
      </w:tr>
      <w:tr w:rsidR="00672A1B" w:rsidRPr="00E70A4A" w:rsidTr="00672A1B">
        <w:tc>
          <w:tcPr>
            <w:tcW w:w="2830" w:type="dxa"/>
          </w:tcPr>
          <w:p w:rsidR="00672A1B" w:rsidRPr="00E70A4A" w:rsidRDefault="00672A1B" w:rsidP="00672A1B">
            <w:pPr>
              <w:pStyle w:val="ListParagraph"/>
              <w:spacing w:line="276" w:lineRule="auto"/>
              <w:ind w:left="0"/>
              <w:jc w:val="both"/>
              <w:rPr>
                <w:sz w:val="24"/>
                <w:szCs w:val="24"/>
              </w:rPr>
            </w:pPr>
            <w:r w:rsidRPr="00E70A4A">
              <w:rPr>
                <w:sz w:val="24"/>
                <w:szCs w:val="24"/>
              </w:rPr>
              <w:t>Crane</w:t>
            </w:r>
          </w:p>
        </w:tc>
        <w:tc>
          <w:tcPr>
            <w:tcW w:w="5335" w:type="dxa"/>
          </w:tcPr>
          <w:p w:rsidR="00672A1B" w:rsidRPr="00E70A4A" w:rsidRDefault="00672A1B" w:rsidP="00672A1B">
            <w:pPr>
              <w:pStyle w:val="ListParagraph"/>
              <w:spacing w:line="276" w:lineRule="auto"/>
              <w:ind w:left="0"/>
              <w:jc w:val="both"/>
              <w:rPr>
                <w:sz w:val="24"/>
                <w:szCs w:val="24"/>
              </w:rPr>
            </w:pPr>
            <w:r w:rsidRPr="00E70A4A">
              <w:rPr>
                <w:sz w:val="24"/>
                <w:szCs w:val="24"/>
              </w:rPr>
              <w:t>No further information given</w:t>
            </w:r>
          </w:p>
        </w:tc>
      </w:tr>
    </w:tbl>
    <w:p w:rsidR="00672A1B" w:rsidRPr="00E70A4A" w:rsidRDefault="00672A1B" w:rsidP="00672A1B">
      <w:pPr>
        <w:pStyle w:val="ListParagraph"/>
        <w:spacing w:line="360" w:lineRule="auto"/>
        <w:ind w:left="851"/>
        <w:jc w:val="both"/>
        <w:rPr>
          <w:sz w:val="24"/>
          <w:szCs w:val="24"/>
        </w:rPr>
      </w:pPr>
    </w:p>
    <w:p w:rsidR="009F5FDC" w:rsidRPr="009C05D3" w:rsidRDefault="00991F29" w:rsidP="00E70A4A">
      <w:pPr>
        <w:pStyle w:val="ListParagraph"/>
        <w:numPr>
          <w:ilvl w:val="0"/>
          <w:numId w:val="2"/>
        </w:numPr>
        <w:spacing w:line="360" w:lineRule="auto"/>
        <w:ind w:left="851" w:hanging="851"/>
        <w:jc w:val="both"/>
        <w:rPr>
          <w:i/>
          <w:sz w:val="24"/>
          <w:szCs w:val="24"/>
        </w:rPr>
      </w:pPr>
      <w:r w:rsidRPr="00E70A4A">
        <w:rPr>
          <w:sz w:val="24"/>
          <w:szCs w:val="24"/>
        </w:rPr>
        <w:t xml:space="preserve">According to the CMP: </w:t>
      </w:r>
      <w:r w:rsidR="00F612D2" w:rsidRPr="00E70A4A">
        <w:rPr>
          <w:sz w:val="24"/>
          <w:szCs w:val="24"/>
        </w:rPr>
        <w:t>“</w:t>
      </w:r>
      <w:r w:rsidR="00F612D2" w:rsidRPr="00E70A4A">
        <w:rPr>
          <w:i/>
          <w:sz w:val="24"/>
          <w:szCs w:val="24"/>
        </w:rPr>
        <w:t>The nearest parking bay on the other side of the road will be suspended in order to let passing traffic through. After excavation a covered skip will be placed in the suspended bay for general builder’s rubble which will be exchanged once per week.</w:t>
      </w:r>
      <w:r w:rsidR="00F612D2" w:rsidRPr="00E70A4A">
        <w:rPr>
          <w:sz w:val="24"/>
          <w:szCs w:val="24"/>
        </w:rPr>
        <w:t>”</w:t>
      </w:r>
      <w:r w:rsidR="00F612D2" w:rsidRPr="00E70A4A">
        <w:rPr>
          <w:i/>
          <w:sz w:val="24"/>
          <w:szCs w:val="24"/>
        </w:rPr>
        <w:t xml:space="preserve"> </w:t>
      </w:r>
      <w:r w:rsidR="00F612D2" w:rsidRPr="00E70A4A">
        <w:rPr>
          <w:sz w:val="24"/>
          <w:szCs w:val="24"/>
        </w:rPr>
        <w:t>Ignoring the width problem identified earlier in this objection, we make two comments as regards these proposals. First, it is utterly impractical to suggest that, even with the suspension of the parking bay, traffic would be able to pass along Flask Walk with an HGV park</w:t>
      </w:r>
      <w:r w:rsidR="009F5FDC" w:rsidRPr="00E70A4A">
        <w:rPr>
          <w:sz w:val="24"/>
          <w:szCs w:val="24"/>
        </w:rPr>
        <w:t>ed</w:t>
      </w:r>
      <w:r w:rsidR="00F612D2" w:rsidRPr="00E70A4A">
        <w:rPr>
          <w:sz w:val="24"/>
          <w:szCs w:val="24"/>
        </w:rPr>
        <w:t xml:space="preserve"> outside number 36.</w:t>
      </w:r>
      <w:r w:rsidR="009F5FDC" w:rsidRPr="00E70A4A">
        <w:rPr>
          <w:sz w:val="24"/>
          <w:szCs w:val="24"/>
        </w:rPr>
        <w:t xml:space="preserve"> The swept path analysis in the CPM shows an ideal situation with the HGV parked hard against the kerb directly outside number 36, but in real life that will not often happen. Second, after excavation, when a covered skip is in the suspended </w:t>
      </w:r>
      <w:r w:rsidRPr="00E70A4A">
        <w:rPr>
          <w:sz w:val="24"/>
          <w:szCs w:val="24"/>
        </w:rPr>
        <w:t xml:space="preserve">parking bay </w:t>
      </w:r>
      <w:r w:rsidR="009F5FDC" w:rsidRPr="00E70A4A">
        <w:rPr>
          <w:sz w:val="24"/>
          <w:szCs w:val="24"/>
        </w:rPr>
        <w:t xml:space="preserve">and concrete </w:t>
      </w:r>
      <w:proofErr w:type="gramStart"/>
      <w:r w:rsidR="009F5FDC" w:rsidRPr="00E70A4A">
        <w:rPr>
          <w:sz w:val="24"/>
          <w:szCs w:val="24"/>
        </w:rPr>
        <w:t>lorries</w:t>
      </w:r>
      <w:proofErr w:type="gramEnd"/>
      <w:r w:rsidR="009F5FDC" w:rsidRPr="00E70A4A">
        <w:rPr>
          <w:sz w:val="24"/>
          <w:szCs w:val="24"/>
        </w:rPr>
        <w:t xml:space="preserve"> are parked outside number 36, how is traffic to pass along Flask Walk?</w:t>
      </w:r>
    </w:p>
    <w:p w:rsidR="009C05D3" w:rsidRPr="009C05D3" w:rsidRDefault="009C05D3" w:rsidP="009C05D3">
      <w:pPr>
        <w:pStyle w:val="ListParagraph"/>
        <w:spacing w:line="360" w:lineRule="auto"/>
        <w:ind w:left="851"/>
        <w:jc w:val="both"/>
        <w:rPr>
          <w:i/>
          <w:sz w:val="24"/>
          <w:szCs w:val="24"/>
        </w:rPr>
      </w:pPr>
    </w:p>
    <w:p w:rsidR="009C05D3" w:rsidRPr="009C05D3" w:rsidRDefault="009C05D3" w:rsidP="00E70A4A">
      <w:pPr>
        <w:pStyle w:val="ListParagraph"/>
        <w:numPr>
          <w:ilvl w:val="0"/>
          <w:numId w:val="2"/>
        </w:numPr>
        <w:spacing w:line="360" w:lineRule="auto"/>
        <w:ind w:left="851" w:hanging="851"/>
        <w:jc w:val="both"/>
        <w:rPr>
          <w:i/>
          <w:sz w:val="24"/>
          <w:szCs w:val="24"/>
        </w:rPr>
      </w:pPr>
      <w:r>
        <w:rPr>
          <w:sz w:val="24"/>
          <w:szCs w:val="24"/>
        </w:rPr>
        <w:t>The footpath outside number 36 would be closed requiring pedestrians to use the opposite footpath. However, that footpath has only occasional access to the road down flights of steps, awkward for buggies, the infirm or wheelchair users.</w:t>
      </w:r>
    </w:p>
    <w:p w:rsidR="009C05D3" w:rsidRPr="009C05D3" w:rsidRDefault="009C05D3" w:rsidP="009C05D3">
      <w:pPr>
        <w:pStyle w:val="ListParagraph"/>
        <w:rPr>
          <w:sz w:val="24"/>
          <w:szCs w:val="24"/>
        </w:rPr>
      </w:pPr>
    </w:p>
    <w:p w:rsidR="009C05D3" w:rsidRPr="00E70A4A" w:rsidRDefault="009C05D3" w:rsidP="009C05D3">
      <w:pPr>
        <w:pStyle w:val="ListParagraph"/>
        <w:spacing w:line="360" w:lineRule="auto"/>
        <w:ind w:left="851"/>
        <w:jc w:val="both"/>
        <w:rPr>
          <w:i/>
          <w:sz w:val="24"/>
          <w:szCs w:val="24"/>
        </w:rPr>
      </w:pPr>
      <w:r>
        <w:rPr>
          <w:sz w:val="24"/>
          <w:szCs w:val="24"/>
        </w:rPr>
        <w:t xml:space="preserve"> </w:t>
      </w:r>
    </w:p>
    <w:p w:rsidR="00D61B83" w:rsidRPr="00E70A4A" w:rsidRDefault="0091745E" w:rsidP="0091745E">
      <w:pPr>
        <w:spacing w:line="360" w:lineRule="auto"/>
        <w:jc w:val="both"/>
        <w:rPr>
          <w:sz w:val="24"/>
          <w:szCs w:val="24"/>
          <w:u w:val="single"/>
        </w:rPr>
      </w:pPr>
      <w:r w:rsidRPr="00E70A4A">
        <w:rPr>
          <w:sz w:val="24"/>
          <w:szCs w:val="24"/>
          <w:u w:val="single"/>
        </w:rPr>
        <w:lastRenderedPageBreak/>
        <w:t>Other comments</w:t>
      </w:r>
    </w:p>
    <w:p w:rsidR="0091745E" w:rsidRPr="00E70A4A" w:rsidRDefault="0091745E" w:rsidP="00C71CCE">
      <w:pPr>
        <w:pStyle w:val="ListParagraph"/>
        <w:numPr>
          <w:ilvl w:val="0"/>
          <w:numId w:val="2"/>
        </w:numPr>
        <w:spacing w:line="360" w:lineRule="auto"/>
        <w:ind w:left="851" w:hanging="851"/>
        <w:jc w:val="both"/>
        <w:rPr>
          <w:i/>
          <w:sz w:val="24"/>
          <w:szCs w:val="24"/>
        </w:rPr>
      </w:pPr>
      <w:r w:rsidRPr="00E70A4A">
        <w:rPr>
          <w:sz w:val="24"/>
          <w:szCs w:val="24"/>
        </w:rPr>
        <w:t>The CMP suggests that the w</w:t>
      </w:r>
      <w:r w:rsidR="00D61B83" w:rsidRPr="00E70A4A">
        <w:rPr>
          <w:sz w:val="24"/>
          <w:szCs w:val="24"/>
        </w:rPr>
        <w:t>alls that surround the property will assist in acting as a noise barrier.</w:t>
      </w:r>
      <w:r w:rsidR="00F612D2" w:rsidRPr="00E70A4A">
        <w:rPr>
          <w:sz w:val="24"/>
          <w:szCs w:val="24"/>
        </w:rPr>
        <w:t xml:space="preserve"> </w:t>
      </w:r>
      <w:r w:rsidR="00D61B83" w:rsidRPr="00E70A4A">
        <w:rPr>
          <w:sz w:val="24"/>
          <w:szCs w:val="24"/>
        </w:rPr>
        <w:t xml:space="preserve">There are walls only to the rear of the property. </w:t>
      </w:r>
      <w:r w:rsidRPr="00E70A4A">
        <w:rPr>
          <w:sz w:val="24"/>
          <w:szCs w:val="24"/>
        </w:rPr>
        <w:t xml:space="preserve">There is no front protection. </w:t>
      </w:r>
    </w:p>
    <w:p w:rsidR="0091745E" w:rsidRPr="00E70A4A" w:rsidRDefault="0091745E" w:rsidP="0091745E">
      <w:pPr>
        <w:pStyle w:val="ListParagraph"/>
        <w:spacing w:line="360" w:lineRule="auto"/>
        <w:ind w:left="851"/>
        <w:jc w:val="both"/>
        <w:rPr>
          <w:i/>
          <w:sz w:val="24"/>
          <w:szCs w:val="24"/>
        </w:rPr>
      </w:pPr>
    </w:p>
    <w:p w:rsidR="0091745E" w:rsidRPr="00E70A4A" w:rsidRDefault="00D61B83" w:rsidP="00C71CCE">
      <w:pPr>
        <w:pStyle w:val="ListParagraph"/>
        <w:numPr>
          <w:ilvl w:val="0"/>
          <w:numId w:val="2"/>
        </w:numPr>
        <w:spacing w:line="360" w:lineRule="auto"/>
        <w:ind w:left="851" w:hanging="851"/>
        <w:jc w:val="both"/>
        <w:rPr>
          <w:i/>
          <w:sz w:val="24"/>
          <w:szCs w:val="24"/>
        </w:rPr>
      </w:pPr>
      <w:r w:rsidRPr="00E70A4A">
        <w:rPr>
          <w:sz w:val="24"/>
          <w:szCs w:val="24"/>
        </w:rPr>
        <w:t xml:space="preserve">We repeat the observations of Councillor </w:t>
      </w:r>
      <w:r w:rsidR="0091745E" w:rsidRPr="00E70A4A">
        <w:rPr>
          <w:sz w:val="24"/>
          <w:szCs w:val="24"/>
        </w:rPr>
        <w:t xml:space="preserve">Currie </w:t>
      </w:r>
      <w:r w:rsidRPr="00E70A4A">
        <w:rPr>
          <w:sz w:val="24"/>
          <w:szCs w:val="24"/>
        </w:rPr>
        <w:t xml:space="preserve">as regards </w:t>
      </w:r>
      <w:r w:rsidR="0091745E" w:rsidRPr="00E70A4A">
        <w:rPr>
          <w:sz w:val="24"/>
          <w:szCs w:val="24"/>
        </w:rPr>
        <w:t>a t</w:t>
      </w:r>
      <w:r w:rsidRPr="00E70A4A">
        <w:rPr>
          <w:sz w:val="24"/>
          <w:szCs w:val="24"/>
        </w:rPr>
        <w:t xml:space="preserve">emporary garbage chute </w:t>
      </w:r>
      <w:r w:rsidR="0044530B">
        <w:rPr>
          <w:sz w:val="24"/>
          <w:szCs w:val="24"/>
        </w:rPr>
        <w:t>“</w:t>
      </w:r>
      <w:r w:rsidR="0044530B" w:rsidRPr="0044530B">
        <w:rPr>
          <w:i/>
          <w:sz w:val="24"/>
          <w:szCs w:val="24"/>
        </w:rPr>
        <w:t xml:space="preserve">to be </w:t>
      </w:r>
      <w:r w:rsidRPr="0044530B">
        <w:rPr>
          <w:i/>
          <w:sz w:val="24"/>
          <w:szCs w:val="24"/>
        </w:rPr>
        <w:t>used in construction if required</w:t>
      </w:r>
      <w:r w:rsidR="0044530B">
        <w:rPr>
          <w:sz w:val="24"/>
          <w:szCs w:val="24"/>
        </w:rPr>
        <w:t>”</w:t>
      </w:r>
      <w:r w:rsidRPr="00E70A4A">
        <w:rPr>
          <w:sz w:val="24"/>
          <w:szCs w:val="24"/>
        </w:rPr>
        <w:t xml:space="preserve">. </w:t>
      </w:r>
    </w:p>
    <w:p w:rsidR="0091745E" w:rsidRPr="00E70A4A" w:rsidRDefault="0091745E" w:rsidP="0091745E">
      <w:pPr>
        <w:pStyle w:val="ListParagraph"/>
        <w:rPr>
          <w:sz w:val="24"/>
          <w:szCs w:val="24"/>
        </w:rPr>
      </w:pPr>
    </w:p>
    <w:p w:rsidR="0091745E" w:rsidRPr="00E70A4A" w:rsidRDefault="00D61B83" w:rsidP="00C71CCE">
      <w:pPr>
        <w:pStyle w:val="ListParagraph"/>
        <w:numPr>
          <w:ilvl w:val="0"/>
          <w:numId w:val="2"/>
        </w:numPr>
        <w:spacing w:line="360" w:lineRule="auto"/>
        <w:ind w:left="851" w:hanging="851"/>
        <w:jc w:val="both"/>
        <w:rPr>
          <w:i/>
          <w:sz w:val="24"/>
          <w:szCs w:val="24"/>
        </w:rPr>
      </w:pPr>
      <w:r w:rsidRPr="00E70A4A">
        <w:rPr>
          <w:sz w:val="24"/>
          <w:szCs w:val="24"/>
        </w:rPr>
        <w:t>We find it difficult to accept that materials – particularly bulky materials</w:t>
      </w:r>
      <w:r w:rsidR="00991F29" w:rsidRPr="00E70A4A">
        <w:rPr>
          <w:sz w:val="24"/>
          <w:szCs w:val="24"/>
        </w:rPr>
        <w:t xml:space="preserve"> – would be taken up the outside steps, through the house and stored at the rear as shown on App</w:t>
      </w:r>
      <w:r w:rsidR="0091745E" w:rsidRPr="00E70A4A">
        <w:rPr>
          <w:sz w:val="24"/>
          <w:szCs w:val="24"/>
        </w:rPr>
        <w:t>endix</w:t>
      </w:r>
      <w:r w:rsidR="00991F29" w:rsidRPr="00E70A4A">
        <w:rPr>
          <w:sz w:val="24"/>
          <w:szCs w:val="24"/>
        </w:rPr>
        <w:t xml:space="preserve"> 5 of the CMP.</w:t>
      </w:r>
      <w:r w:rsidR="0091745E" w:rsidRPr="00E70A4A">
        <w:rPr>
          <w:sz w:val="24"/>
          <w:szCs w:val="24"/>
        </w:rPr>
        <w:t xml:space="preserve"> </w:t>
      </w:r>
    </w:p>
    <w:p w:rsidR="0091745E" w:rsidRPr="00E70A4A" w:rsidRDefault="0091745E" w:rsidP="0091745E">
      <w:pPr>
        <w:pStyle w:val="ListParagraph"/>
        <w:rPr>
          <w:sz w:val="24"/>
          <w:szCs w:val="24"/>
        </w:rPr>
      </w:pPr>
    </w:p>
    <w:p w:rsidR="0089216F" w:rsidRPr="00E70A4A" w:rsidRDefault="0091745E" w:rsidP="00C71CCE">
      <w:pPr>
        <w:pStyle w:val="ListParagraph"/>
        <w:numPr>
          <w:ilvl w:val="0"/>
          <w:numId w:val="2"/>
        </w:numPr>
        <w:spacing w:line="360" w:lineRule="auto"/>
        <w:ind w:left="851" w:hanging="851"/>
        <w:jc w:val="both"/>
        <w:rPr>
          <w:i/>
          <w:sz w:val="24"/>
          <w:szCs w:val="24"/>
        </w:rPr>
      </w:pPr>
      <w:r w:rsidRPr="00E70A4A">
        <w:rPr>
          <w:rFonts w:cs="Arial"/>
          <w:sz w:val="24"/>
          <w:szCs w:val="24"/>
        </w:rPr>
        <w:t xml:space="preserve">No indication is given in the CPM at Appendix 5 or anywhere else where waste, including spoil, would be stored. </w:t>
      </w:r>
      <w:r w:rsidRPr="00E70A4A">
        <w:rPr>
          <w:sz w:val="24"/>
          <w:szCs w:val="24"/>
        </w:rPr>
        <w:t>The CMP suggests that w</w:t>
      </w:r>
      <w:r w:rsidRPr="00E70A4A">
        <w:rPr>
          <w:rFonts w:cs="Arial"/>
          <w:sz w:val="24"/>
          <w:szCs w:val="24"/>
        </w:rPr>
        <w:t>aste would be stored “</w:t>
      </w:r>
      <w:r w:rsidRPr="00E70A4A">
        <w:rPr>
          <w:rFonts w:cs="Arial"/>
          <w:i/>
          <w:sz w:val="24"/>
          <w:szCs w:val="24"/>
        </w:rPr>
        <w:t>in a designated area within the identified compound away from site boundaries</w:t>
      </w:r>
      <w:r w:rsidRPr="00E70A4A">
        <w:rPr>
          <w:rFonts w:cs="Arial"/>
          <w:sz w:val="24"/>
          <w:szCs w:val="24"/>
        </w:rPr>
        <w:t xml:space="preserve">”. There is and could be no designated area away from the site boundary. </w:t>
      </w:r>
      <w:r w:rsidR="00991F29" w:rsidRPr="00E70A4A">
        <w:rPr>
          <w:sz w:val="24"/>
          <w:szCs w:val="24"/>
        </w:rPr>
        <w:t xml:space="preserve">Sections of </w:t>
      </w:r>
      <w:r w:rsidRPr="00E70A4A">
        <w:rPr>
          <w:sz w:val="24"/>
          <w:szCs w:val="24"/>
        </w:rPr>
        <w:t xml:space="preserve">the </w:t>
      </w:r>
      <w:r w:rsidR="00991F29" w:rsidRPr="00E70A4A">
        <w:rPr>
          <w:sz w:val="24"/>
          <w:szCs w:val="24"/>
        </w:rPr>
        <w:t xml:space="preserve">CPM have </w:t>
      </w:r>
      <w:r w:rsidRPr="00E70A4A">
        <w:rPr>
          <w:sz w:val="24"/>
          <w:szCs w:val="24"/>
        </w:rPr>
        <w:t xml:space="preserve">clearly </w:t>
      </w:r>
      <w:r w:rsidR="00991F29" w:rsidRPr="00E70A4A">
        <w:rPr>
          <w:sz w:val="24"/>
          <w:szCs w:val="24"/>
        </w:rPr>
        <w:t xml:space="preserve">been lifted wholesale from </w:t>
      </w:r>
      <w:r w:rsidR="00743415" w:rsidRPr="00E70A4A">
        <w:rPr>
          <w:sz w:val="24"/>
          <w:szCs w:val="24"/>
        </w:rPr>
        <w:t xml:space="preserve">a standard </w:t>
      </w:r>
      <w:r w:rsidR="00991F29" w:rsidRPr="00E70A4A">
        <w:rPr>
          <w:sz w:val="24"/>
          <w:szCs w:val="24"/>
        </w:rPr>
        <w:t>form</w:t>
      </w:r>
      <w:r w:rsidR="00743415" w:rsidRPr="00E70A4A">
        <w:rPr>
          <w:sz w:val="24"/>
          <w:szCs w:val="24"/>
        </w:rPr>
        <w:t xml:space="preserve"> </w:t>
      </w:r>
      <w:r w:rsidR="00991F29" w:rsidRPr="00E70A4A">
        <w:rPr>
          <w:sz w:val="24"/>
          <w:szCs w:val="24"/>
        </w:rPr>
        <w:t xml:space="preserve">CPM </w:t>
      </w:r>
      <w:r w:rsidR="00743415" w:rsidRPr="00E70A4A">
        <w:rPr>
          <w:sz w:val="24"/>
          <w:szCs w:val="24"/>
        </w:rPr>
        <w:t xml:space="preserve">used by </w:t>
      </w:r>
      <w:proofErr w:type="spellStart"/>
      <w:r w:rsidR="00743415" w:rsidRPr="00E70A4A">
        <w:rPr>
          <w:sz w:val="24"/>
          <w:szCs w:val="24"/>
        </w:rPr>
        <w:t>Amirilan</w:t>
      </w:r>
      <w:proofErr w:type="spellEnd"/>
      <w:r w:rsidR="00743415" w:rsidRPr="00E70A4A">
        <w:rPr>
          <w:sz w:val="24"/>
          <w:szCs w:val="24"/>
        </w:rPr>
        <w:t xml:space="preserve"> </w:t>
      </w:r>
      <w:r w:rsidR="00991F29" w:rsidRPr="00E70A4A">
        <w:rPr>
          <w:sz w:val="24"/>
          <w:szCs w:val="24"/>
        </w:rPr>
        <w:t>and hav</w:t>
      </w:r>
      <w:r w:rsidR="0044530B">
        <w:rPr>
          <w:sz w:val="24"/>
          <w:szCs w:val="24"/>
        </w:rPr>
        <w:t>e</w:t>
      </w:r>
      <w:r w:rsidR="00991F29" w:rsidRPr="00E70A4A">
        <w:rPr>
          <w:sz w:val="24"/>
          <w:szCs w:val="24"/>
        </w:rPr>
        <w:t xml:space="preserve"> no </w:t>
      </w:r>
      <w:r w:rsidR="00743415" w:rsidRPr="00E70A4A">
        <w:rPr>
          <w:sz w:val="24"/>
          <w:szCs w:val="24"/>
        </w:rPr>
        <w:t xml:space="preserve">particular </w:t>
      </w:r>
      <w:r w:rsidR="00991F29" w:rsidRPr="00E70A4A">
        <w:rPr>
          <w:sz w:val="24"/>
          <w:szCs w:val="24"/>
        </w:rPr>
        <w:t>relevance to the present proposals</w:t>
      </w:r>
      <w:r w:rsidR="00743415" w:rsidRPr="00E70A4A">
        <w:rPr>
          <w:sz w:val="24"/>
          <w:szCs w:val="24"/>
        </w:rPr>
        <w:t xml:space="preserve">. </w:t>
      </w:r>
    </w:p>
    <w:p w:rsidR="00743415" w:rsidRPr="00E70A4A" w:rsidRDefault="00743415" w:rsidP="00743415">
      <w:pPr>
        <w:pStyle w:val="ListParagraph"/>
        <w:rPr>
          <w:i/>
          <w:sz w:val="24"/>
          <w:szCs w:val="24"/>
        </w:rPr>
      </w:pPr>
    </w:p>
    <w:p w:rsidR="00743415" w:rsidRPr="00E70A4A" w:rsidRDefault="00743415" w:rsidP="00743415">
      <w:pPr>
        <w:spacing w:line="360" w:lineRule="auto"/>
        <w:jc w:val="both"/>
        <w:rPr>
          <w:sz w:val="24"/>
          <w:szCs w:val="24"/>
        </w:rPr>
      </w:pPr>
      <w:r w:rsidRPr="00E70A4A">
        <w:rPr>
          <w:sz w:val="24"/>
          <w:szCs w:val="24"/>
          <w:u w:val="single"/>
        </w:rPr>
        <w:t>Conclusion</w:t>
      </w:r>
    </w:p>
    <w:p w:rsidR="0044530B" w:rsidRPr="0044530B" w:rsidRDefault="00743415" w:rsidP="00D740A6">
      <w:pPr>
        <w:pStyle w:val="ListParagraph"/>
        <w:numPr>
          <w:ilvl w:val="0"/>
          <w:numId w:val="2"/>
        </w:numPr>
        <w:spacing w:line="360" w:lineRule="auto"/>
        <w:ind w:left="851" w:hanging="851"/>
        <w:jc w:val="both"/>
        <w:rPr>
          <w:i/>
          <w:sz w:val="24"/>
          <w:szCs w:val="24"/>
        </w:rPr>
      </w:pPr>
      <w:r w:rsidRPr="00E70A4A">
        <w:rPr>
          <w:sz w:val="24"/>
          <w:szCs w:val="24"/>
        </w:rPr>
        <w:t xml:space="preserve">This proposal is admittedly a fairly </w:t>
      </w:r>
      <w:r w:rsidR="0044530B">
        <w:rPr>
          <w:sz w:val="24"/>
          <w:szCs w:val="24"/>
        </w:rPr>
        <w:t xml:space="preserve">small scheme </w:t>
      </w:r>
      <w:r w:rsidRPr="00E70A4A">
        <w:rPr>
          <w:sz w:val="24"/>
          <w:szCs w:val="24"/>
        </w:rPr>
        <w:t xml:space="preserve">but it would be undertaken </w:t>
      </w:r>
      <w:r w:rsidR="00424BF1" w:rsidRPr="00E70A4A">
        <w:rPr>
          <w:sz w:val="24"/>
          <w:szCs w:val="24"/>
        </w:rPr>
        <w:t xml:space="preserve">on </w:t>
      </w:r>
      <w:r w:rsidRPr="00E70A4A">
        <w:rPr>
          <w:sz w:val="24"/>
          <w:szCs w:val="24"/>
        </w:rPr>
        <w:t xml:space="preserve">a </w:t>
      </w:r>
      <w:r w:rsidR="00424BF1" w:rsidRPr="00E70A4A">
        <w:rPr>
          <w:sz w:val="24"/>
          <w:szCs w:val="24"/>
        </w:rPr>
        <w:t xml:space="preserve">confined </w:t>
      </w:r>
      <w:r w:rsidRPr="00E70A4A">
        <w:rPr>
          <w:sz w:val="24"/>
          <w:szCs w:val="24"/>
        </w:rPr>
        <w:t xml:space="preserve">and </w:t>
      </w:r>
      <w:r w:rsidR="00424BF1" w:rsidRPr="00E70A4A">
        <w:rPr>
          <w:sz w:val="24"/>
          <w:szCs w:val="24"/>
        </w:rPr>
        <w:t>inaccessible site</w:t>
      </w:r>
      <w:r w:rsidRPr="00E70A4A">
        <w:rPr>
          <w:sz w:val="24"/>
          <w:szCs w:val="24"/>
        </w:rPr>
        <w:t xml:space="preserve">. </w:t>
      </w:r>
      <w:r w:rsidR="0044530B">
        <w:rPr>
          <w:sz w:val="24"/>
          <w:szCs w:val="24"/>
        </w:rPr>
        <w:t>There is insufficient road width to permit the passage of HGVs of the size required for a basement construction of this nature</w:t>
      </w:r>
      <w:bookmarkStart w:id="0" w:name="_GoBack"/>
      <w:bookmarkEnd w:id="0"/>
      <w:r w:rsidR="0044530B">
        <w:rPr>
          <w:sz w:val="24"/>
          <w:szCs w:val="24"/>
        </w:rPr>
        <w:t>.</w:t>
      </w:r>
    </w:p>
    <w:p w:rsidR="0044530B" w:rsidRPr="0044530B" w:rsidRDefault="0044530B" w:rsidP="0044530B">
      <w:pPr>
        <w:pStyle w:val="ListParagraph"/>
        <w:spacing w:line="360" w:lineRule="auto"/>
        <w:ind w:left="851"/>
        <w:jc w:val="both"/>
        <w:rPr>
          <w:i/>
          <w:sz w:val="24"/>
          <w:szCs w:val="24"/>
        </w:rPr>
      </w:pPr>
    </w:p>
    <w:p w:rsidR="00743415" w:rsidRPr="00E70A4A" w:rsidRDefault="0044530B" w:rsidP="00D740A6">
      <w:pPr>
        <w:pStyle w:val="ListParagraph"/>
        <w:numPr>
          <w:ilvl w:val="0"/>
          <w:numId w:val="2"/>
        </w:numPr>
        <w:spacing w:line="360" w:lineRule="auto"/>
        <w:ind w:left="851" w:hanging="851"/>
        <w:jc w:val="both"/>
        <w:rPr>
          <w:i/>
          <w:sz w:val="24"/>
          <w:szCs w:val="24"/>
        </w:rPr>
      </w:pPr>
      <w:r>
        <w:rPr>
          <w:sz w:val="24"/>
          <w:szCs w:val="24"/>
        </w:rPr>
        <w:t xml:space="preserve"> Moreover, t</w:t>
      </w:r>
      <w:r w:rsidR="00743415" w:rsidRPr="00E70A4A">
        <w:rPr>
          <w:sz w:val="24"/>
          <w:szCs w:val="24"/>
        </w:rPr>
        <w:t>his would be development in a dense residential area, in close proximity to schools and with a very narrow and restricted site access. As such, it is likely to have significant</w:t>
      </w:r>
      <w:r w:rsidR="00424BF1" w:rsidRPr="00E70A4A">
        <w:rPr>
          <w:sz w:val="24"/>
          <w:szCs w:val="24"/>
        </w:rPr>
        <w:t xml:space="preserve"> impacts, </w:t>
      </w:r>
      <w:r w:rsidR="00743415" w:rsidRPr="00E70A4A">
        <w:rPr>
          <w:sz w:val="24"/>
          <w:szCs w:val="24"/>
        </w:rPr>
        <w:t>in terms of:</w:t>
      </w:r>
    </w:p>
    <w:p w:rsidR="00743415" w:rsidRPr="00E70A4A" w:rsidRDefault="00743415" w:rsidP="00743415">
      <w:pPr>
        <w:pStyle w:val="ListParagraph"/>
        <w:numPr>
          <w:ilvl w:val="0"/>
          <w:numId w:val="3"/>
        </w:numPr>
        <w:spacing w:line="360" w:lineRule="auto"/>
        <w:jc w:val="both"/>
        <w:rPr>
          <w:i/>
          <w:sz w:val="24"/>
          <w:szCs w:val="24"/>
        </w:rPr>
      </w:pPr>
      <w:r w:rsidRPr="00E70A4A">
        <w:rPr>
          <w:sz w:val="24"/>
          <w:szCs w:val="24"/>
        </w:rPr>
        <w:t>traffic congestion;</w:t>
      </w:r>
    </w:p>
    <w:p w:rsidR="00FF3BD7" w:rsidRPr="00E70A4A" w:rsidRDefault="00FF3BD7" w:rsidP="00743415">
      <w:pPr>
        <w:pStyle w:val="ListParagraph"/>
        <w:numPr>
          <w:ilvl w:val="0"/>
          <w:numId w:val="3"/>
        </w:numPr>
        <w:spacing w:line="360" w:lineRule="auto"/>
        <w:jc w:val="both"/>
        <w:rPr>
          <w:i/>
          <w:sz w:val="24"/>
          <w:szCs w:val="24"/>
        </w:rPr>
      </w:pPr>
      <w:r w:rsidRPr="00E70A4A">
        <w:rPr>
          <w:sz w:val="24"/>
          <w:szCs w:val="24"/>
        </w:rPr>
        <w:t>lack of on-site space for plant, storage of materials, loading and unloading of construction vehicles</w:t>
      </w:r>
      <w:r w:rsidR="0044530B">
        <w:rPr>
          <w:sz w:val="24"/>
          <w:szCs w:val="24"/>
        </w:rPr>
        <w:t>,</w:t>
      </w:r>
      <w:r w:rsidRPr="00E70A4A">
        <w:rPr>
          <w:sz w:val="24"/>
          <w:szCs w:val="24"/>
        </w:rPr>
        <w:t xml:space="preserve"> parking o</w:t>
      </w:r>
      <w:r w:rsidR="0044530B">
        <w:rPr>
          <w:sz w:val="24"/>
          <w:szCs w:val="24"/>
        </w:rPr>
        <w:t>f</w:t>
      </w:r>
      <w:r w:rsidRPr="00E70A4A">
        <w:rPr>
          <w:sz w:val="24"/>
          <w:szCs w:val="24"/>
        </w:rPr>
        <w:t xml:space="preserve"> cement vehicles and a crane</w:t>
      </w:r>
      <w:r w:rsidR="0044530B">
        <w:rPr>
          <w:sz w:val="24"/>
          <w:szCs w:val="24"/>
        </w:rPr>
        <w:t>, all of which</w:t>
      </w:r>
      <w:r w:rsidRPr="00E70A4A">
        <w:rPr>
          <w:sz w:val="24"/>
          <w:szCs w:val="24"/>
        </w:rPr>
        <w:t xml:space="preserve"> will </w:t>
      </w:r>
      <w:r w:rsidRPr="00E70A4A">
        <w:rPr>
          <w:sz w:val="24"/>
          <w:szCs w:val="24"/>
        </w:rPr>
        <w:lastRenderedPageBreak/>
        <w:t>mean that construction effects will inevitably spill out on to the highway network;</w:t>
      </w:r>
    </w:p>
    <w:p w:rsidR="00743415" w:rsidRPr="00E70A4A" w:rsidRDefault="00FF3BD7" w:rsidP="00743415">
      <w:pPr>
        <w:pStyle w:val="ListParagraph"/>
        <w:numPr>
          <w:ilvl w:val="0"/>
          <w:numId w:val="3"/>
        </w:numPr>
        <w:spacing w:line="360" w:lineRule="auto"/>
        <w:jc w:val="both"/>
        <w:rPr>
          <w:i/>
          <w:sz w:val="24"/>
          <w:szCs w:val="24"/>
        </w:rPr>
      </w:pPr>
      <w:proofErr w:type="gramStart"/>
      <w:r w:rsidRPr="00E70A4A">
        <w:rPr>
          <w:sz w:val="24"/>
          <w:szCs w:val="24"/>
        </w:rPr>
        <w:t>noise</w:t>
      </w:r>
      <w:proofErr w:type="gramEnd"/>
      <w:r w:rsidRPr="00E70A4A">
        <w:rPr>
          <w:sz w:val="24"/>
          <w:szCs w:val="24"/>
        </w:rPr>
        <w:t>, dust and vibration.</w:t>
      </w:r>
    </w:p>
    <w:p w:rsidR="00FF3BD7" w:rsidRPr="00E70A4A" w:rsidRDefault="00FF3BD7" w:rsidP="00FF3BD7">
      <w:pPr>
        <w:pStyle w:val="ListParagraph"/>
        <w:spacing w:line="360" w:lineRule="auto"/>
        <w:ind w:left="1571"/>
        <w:jc w:val="both"/>
        <w:rPr>
          <w:i/>
          <w:sz w:val="24"/>
          <w:szCs w:val="24"/>
        </w:rPr>
      </w:pPr>
    </w:p>
    <w:p w:rsidR="00743415" w:rsidRPr="00E70A4A" w:rsidRDefault="00743415" w:rsidP="00743415">
      <w:pPr>
        <w:pStyle w:val="ListParagraph"/>
        <w:spacing w:line="360" w:lineRule="auto"/>
        <w:ind w:left="851"/>
        <w:jc w:val="both"/>
        <w:rPr>
          <w:i/>
          <w:sz w:val="24"/>
          <w:szCs w:val="24"/>
        </w:rPr>
      </w:pPr>
    </w:p>
    <w:p w:rsidR="00FF3BD7" w:rsidRPr="00E70A4A" w:rsidRDefault="00FF3BD7" w:rsidP="00D740A6">
      <w:pPr>
        <w:pStyle w:val="ListParagraph"/>
        <w:numPr>
          <w:ilvl w:val="0"/>
          <w:numId w:val="2"/>
        </w:numPr>
        <w:spacing w:line="360" w:lineRule="auto"/>
        <w:ind w:left="851" w:hanging="851"/>
        <w:jc w:val="both"/>
        <w:rPr>
          <w:i/>
          <w:sz w:val="24"/>
          <w:szCs w:val="24"/>
        </w:rPr>
      </w:pPr>
      <w:r w:rsidRPr="00E70A4A">
        <w:rPr>
          <w:sz w:val="24"/>
          <w:szCs w:val="24"/>
        </w:rPr>
        <w:t>The problems identified in this objection would have an adverse effect on local amenity and on the highway network. We emphasise that they cannot be cured by a fresh CMP or by giving conditional consent.</w:t>
      </w:r>
    </w:p>
    <w:p w:rsidR="00FF3BD7" w:rsidRPr="00E70A4A" w:rsidRDefault="00FF3BD7" w:rsidP="00FF3BD7">
      <w:pPr>
        <w:pStyle w:val="ListParagraph"/>
        <w:spacing w:line="360" w:lineRule="auto"/>
        <w:ind w:left="851"/>
        <w:jc w:val="both"/>
        <w:rPr>
          <w:i/>
          <w:sz w:val="24"/>
          <w:szCs w:val="24"/>
        </w:rPr>
      </w:pPr>
    </w:p>
    <w:p w:rsidR="005425B2" w:rsidRPr="00E70A4A" w:rsidRDefault="005425B2" w:rsidP="005425B2">
      <w:pPr>
        <w:spacing w:line="360" w:lineRule="auto"/>
        <w:jc w:val="both"/>
        <w:rPr>
          <w:b/>
          <w:sz w:val="24"/>
          <w:szCs w:val="24"/>
          <w:u w:val="single"/>
        </w:rPr>
      </w:pPr>
      <w:r w:rsidRPr="00E70A4A">
        <w:rPr>
          <w:b/>
          <w:sz w:val="24"/>
          <w:szCs w:val="24"/>
          <w:u w:val="single"/>
        </w:rPr>
        <w:t>OBJECTION - lightwell</w:t>
      </w:r>
    </w:p>
    <w:p w:rsidR="005425B2" w:rsidRPr="00E70A4A" w:rsidRDefault="005425B2" w:rsidP="005425B2">
      <w:pPr>
        <w:pStyle w:val="ListParagraph"/>
        <w:numPr>
          <w:ilvl w:val="0"/>
          <w:numId w:val="2"/>
        </w:numPr>
        <w:spacing w:line="360" w:lineRule="auto"/>
        <w:ind w:left="851" w:hanging="851"/>
        <w:jc w:val="both"/>
        <w:rPr>
          <w:sz w:val="24"/>
          <w:szCs w:val="24"/>
        </w:rPr>
      </w:pPr>
      <w:r w:rsidRPr="00E70A4A">
        <w:rPr>
          <w:sz w:val="24"/>
          <w:szCs w:val="24"/>
        </w:rPr>
        <w:t>In a plot where the front garden is quite shallow, a lightwell is likely to consume much, or all, of the garden area. This is unacceptable in a street where lightwells are not part of the established character and where the front gardens have an important role in the local townscape: see para 6.146 of draft Local Plan.</w:t>
      </w:r>
    </w:p>
    <w:p w:rsidR="005425B2" w:rsidRPr="00E70A4A" w:rsidRDefault="005425B2" w:rsidP="005425B2">
      <w:pPr>
        <w:spacing w:line="360" w:lineRule="auto"/>
        <w:jc w:val="both"/>
        <w:rPr>
          <w:b/>
          <w:sz w:val="24"/>
          <w:szCs w:val="24"/>
          <w:u w:val="single"/>
        </w:rPr>
      </w:pPr>
      <w:r w:rsidRPr="00E70A4A">
        <w:rPr>
          <w:b/>
          <w:sz w:val="24"/>
          <w:szCs w:val="24"/>
          <w:u w:val="single"/>
        </w:rPr>
        <w:t>CONCLUSION</w:t>
      </w:r>
    </w:p>
    <w:p w:rsidR="00FF3BD7" w:rsidRPr="00E70A4A" w:rsidRDefault="00FF3BD7" w:rsidP="00D740A6">
      <w:pPr>
        <w:pStyle w:val="ListParagraph"/>
        <w:numPr>
          <w:ilvl w:val="0"/>
          <w:numId w:val="2"/>
        </w:numPr>
        <w:spacing w:line="360" w:lineRule="auto"/>
        <w:ind w:left="851" w:hanging="851"/>
        <w:jc w:val="both"/>
        <w:rPr>
          <w:i/>
          <w:sz w:val="24"/>
          <w:szCs w:val="24"/>
        </w:rPr>
      </w:pPr>
      <w:r w:rsidRPr="00E70A4A">
        <w:rPr>
          <w:sz w:val="24"/>
          <w:szCs w:val="24"/>
        </w:rPr>
        <w:t xml:space="preserve">For </w:t>
      </w:r>
      <w:r w:rsidR="005425B2" w:rsidRPr="00E70A4A">
        <w:rPr>
          <w:sz w:val="24"/>
          <w:szCs w:val="24"/>
        </w:rPr>
        <w:t xml:space="preserve">all </w:t>
      </w:r>
      <w:r w:rsidRPr="00E70A4A">
        <w:rPr>
          <w:sz w:val="24"/>
          <w:szCs w:val="24"/>
        </w:rPr>
        <w:t>these reasons the application should be REFUSED.</w:t>
      </w:r>
      <w:r w:rsidR="00424BF1" w:rsidRPr="00E70A4A">
        <w:rPr>
          <w:sz w:val="24"/>
          <w:szCs w:val="24"/>
        </w:rPr>
        <w:t xml:space="preserve"> </w:t>
      </w:r>
    </w:p>
    <w:p w:rsidR="00E05571" w:rsidRPr="00E70A4A" w:rsidRDefault="00FF3BD7" w:rsidP="00D740A6">
      <w:pPr>
        <w:spacing w:line="360" w:lineRule="auto"/>
        <w:jc w:val="both"/>
        <w:rPr>
          <w:sz w:val="24"/>
          <w:szCs w:val="24"/>
        </w:rPr>
      </w:pPr>
      <w:r w:rsidRPr="00E70A4A">
        <w:rPr>
          <w:sz w:val="24"/>
          <w:szCs w:val="24"/>
        </w:rPr>
        <w:t xml:space="preserve"> </w:t>
      </w:r>
    </w:p>
    <w:p w:rsidR="00E05571" w:rsidRPr="00D740A6" w:rsidRDefault="00E05571" w:rsidP="00D740A6">
      <w:pPr>
        <w:spacing w:line="360" w:lineRule="auto"/>
        <w:jc w:val="both"/>
        <w:rPr>
          <w:sz w:val="24"/>
          <w:szCs w:val="24"/>
        </w:rPr>
      </w:pPr>
    </w:p>
    <w:sectPr w:rsidR="00E05571" w:rsidRPr="00D740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02" w:rsidRDefault="00902902" w:rsidP="005C4BD5">
      <w:pPr>
        <w:spacing w:after="0" w:line="240" w:lineRule="auto"/>
      </w:pPr>
      <w:r>
        <w:separator/>
      </w:r>
    </w:p>
  </w:endnote>
  <w:endnote w:type="continuationSeparator" w:id="0">
    <w:p w:rsidR="00902902" w:rsidRDefault="00902902" w:rsidP="005C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ryfwsNimro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49861"/>
      <w:docPartObj>
        <w:docPartGallery w:val="Page Numbers (Bottom of Page)"/>
        <w:docPartUnique/>
      </w:docPartObj>
    </w:sdtPr>
    <w:sdtEndPr>
      <w:rPr>
        <w:noProof/>
      </w:rPr>
    </w:sdtEndPr>
    <w:sdtContent>
      <w:p w:rsidR="005C4BD5" w:rsidRDefault="005C4BD5">
        <w:pPr>
          <w:pStyle w:val="Footer"/>
          <w:jc w:val="center"/>
        </w:pPr>
        <w:r>
          <w:fldChar w:fldCharType="begin"/>
        </w:r>
        <w:r>
          <w:instrText xml:space="preserve"> PAGE   \* MERGEFORMAT </w:instrText>
        </w:r>
        <w:r>
          <w:fldChar w:fldCharType="separate"/>
        </w:r>
        <w:r w:rsidR="009C05D3">
          <w:rPr>
            <w:noProof/>
          </w:rPr>
          <w:t>6</w:t>
        </w:r>
        <w:r>
          <w:rPr>
            <w:noProof/>
          </w:rPr>
          <w:fldChar w:fldCharType="end"/>
        </w:r>
      </w:p>
    </w:sdtContent>
  </w:sdt>
  <w:p w:rsidR="005C4BD5" w:rsidRDefault="005C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02" w:rsidRDefault="00902902" w:rsidP="005C4BD5">
      <w:pPr>
        <w:spacing w:after="0" w:line="240" w:lineRule="auto"/>
      </w:pPr>
      <w:r>
        <w:separator/>
      </w:r>
    </w:p>
  </w:footnote>
  <w:footnote w:type="continuationSeparator" w:id="0">
    <w:p w:rsidR="00902902" w:rsidRDefault="00902902" w:rsidP="005C4BD5">
      <w:pPr>
        <w:spacing w:after="0" w:line="240" w:lineRule="auto"/>
      </w:pPr>
      <w:r>
        <w:continuationSeparator/>
      </w:r>
    </w:p>
  </w:footnote>
  <w:footnote w:id="1">
    <w:p w:rsidR="00CA39D7" w:rsidRDefault="00CA39D7" w:rsidP="00CA39D7">
      <w:pPr>
        <w:pStyle w:val="FootnoteText"/>
        <w:ind w:left="851" w:hanging="851"/>
      </w:pPr>
      <w:r>
        <w:rPr>
          <w:rStyle w:val="FootnoteReference"/>
        </w:rPr>
        <w:footnoteRef/>
      </w:r>
      <w:r>
        <w:t xml:space="preserve"> </w:t>
      </w:r>
      <w:r>
        <w:tab/>
        <w:t xml:space="preserve">Less if the mechanical and electrical </w:t>
      </w:r>
      <w:r w:rsidR="00DD45F6">
        <w:t xml:space="preserve">and internal finishes </w:t>
      </w:r>
      <w:r>
        <w:t>can be undertak</w:t>
      </w:r>
      <w:r w:rsidR="00DD45F6">
        <w:t>en concurrently, which seems unlikely.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41312"/>
    <w:multiLevelType w:val="hybridMultilevel"/>
    <w:tmpl w:val="BAD4F4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544C1F25"/>
    <w:multiLevelType w:val="hybridMultilevel"/>
    <w:tmpl w:val="F76C7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203F9B"/>
    <w:multiLevelType w:val="hybridMultilevel"/>
    <w:tmpl w:val="5D482B22"/>
    <w:lvl w:ilvl="0" w:tplc="FB1613D0">
      <w:start w:val="1"/>
      <w:numFmt w:val="decimal"/>
      <w:lvlText w:val="%1."/>
      <w:lvlJc w:val="left"/>
      <w:pPr>
        <w:ind w:left="1215" w:hanging="855"/>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F1"/>
    <w:rsid w:val="000D1845"/>
    <w:rsid w:val="001B1198"/>
    <w:rsid w:val="002D41C1"/>
    <w:rsid w:val="00346885"/>
    <w:rsid w:val="00380DB5"/>
    <w:rsid w:val="003823EB"/>
    <w:rsid w:val="00424BF1"/>
    <w:rsid w:val="0044530B"/>
    <w:rsid w:val="004A0D92"/>
    <w:rsid w:val="005425B2"/>
    <w:rsid w:val="00584634"/>
    <w:rsid w:val="005C4BD5"/>
    <w:rsid w:val="00672A1B"/>
    <w:rsid w:val="006B01CF"/>
    <w:rsid w:val="00743415"/>
    <w:rsid w:val="00745198"/>
    <w:rsid w:val="0089216F"/>
    <w:rsid w:val="008E10A9"/>
    <w:rsid w:val="008E4751"/>
    <w:rsid w:val="00902902"/>
    <w:rsid w:val="0091745E"/>
    <w:rsid w:val="00991F29"/>
    <w:rsid w:val="009A311B"/>
    <w:rsid w:val="009C05D3"/>
    <w:rsid w:val="009F5FDC"/>
    <w:rsid w:val="00A65301"/>
    <w:rsid w:val="00A901E4"/>
    <w:rsid w:val="00BA1BF2"/>
    <w:rsid w:val="00C71CCE"/>
    <w:rsid w:val="00CA39D7"/>
    <w:rsid w:val="00D56793"/>
    <w:rsid w:val="00D61B83"/>
    <w:rsid w:val="00D740A6"/>
    <w:rsid w:val="00DC1F23"/>
    <w:rsid w:val="00DD45F6"/>
    <w:rsid w:val="00E03EF2"/>
    <w:rsid w:val="00E05571"/>
    <w:rsid w:val="00E70A4A"/>
    <w:rsid w:val="00F612D2"/>
    <w:rsid w:val="00FD4316"/>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66579-29E6-4F8D-8974-1AF005DC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198"/>
    <w:pPr>
      <w:ind w:left="720"/>
      <w:contextualSpacing/>
    </w:pPr>
  </w:style>
  <w:style w:type="paragraph" w:styleId="Header">
    <w:name w:val="header"/>
    <w:basedOn w:val="Normal"/>
    <w:link w:val="HeaderChar"/>
    <w:uiPriority w:val="99"/>
    <w:unhideWhenUsed/>
    <w:rsid w:val="005C4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BD5"/>
  </w:style>
  <w:style w:type="paragraph" w:styleId="Footer">
    <w:name w:val="footer"/>
    <w:basedOn w:val="Normal"/>
    <w:link w:val="FooterChar"/>
    <w:uiPriority w:val="99"/>
    <w:unhideWhenUsed/>
    <w:rsid w:val="005C4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BD5"/>
  </w:style>
  <w:style w:type="paragraph" w:styleId="FootnoteText">
    <w:name w:val="footnote text"/>
    <w:basedOn w:val="Normal"/>
    <w:link w:val="FootnoteTextChar"/>
    <w:uiPriority w:val="99"/>
    <w:semiHidden/>
    <w:unhideWhenUsed/>
    <w:rsid w:val="00CA3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9D7"/>
    <w:rPr>
      <w:sz w:val="20"/>
      <w:szCs w:val="20"/>
    </w:rPr>
  </w:style>
  <w:style w:type="character" w:styleId="FootnoteReference">
    <w:name w:val="footnote reference"/>
    <w:basedOn w:val="DefaultParagraphFont"/>
    <w:uiPriority w:val="99"/>
    <w:semiHidden/>
    <w:unhideWhenUsed/>
    <w:rsid w:val="00CA39D7"/>
    <w:rPr>
      <w:vertAlign w:val="superscript"/>
    </w:rPr>
  </w:style>
  <w:style w:type="table" w:styleId="TableGrid">
    <w:name w:val="Table Grid"/>
    <w:basedOn w:val="TableNormal"/>
    <w:uiPriority w:val="39"/>
    <w:rsid w:val="0067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F517-D801-494D-9240-E5E0B000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Altaras</dc:creator>
  <cp:keywords/>
  <dc:description/>
  <cp:lastModifiedBy>David Altaras</cp:lastModifiedBy>
  <cp:revision>5</cp:revision>
  <dcterms:created xsi:type="dcterms:W3CDTF">2015-08-20T13:29:00Z</dcterms:created>
  <dcterms:modified xsi:type="dcterms:W3CDTF">2015-08-20T14:15:00Z</dcterms:modified>
</cp:coreProperties>
</file>