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2"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063"/>
        <w:gridCol w:w="1979"/>
        <w:gridCol w:w="1439"/>
        <w:gridCol w:w="1080"/>
        <w:gridCol w:w="2798"/>
      </w:tblGrid>
      <w:tr w:rsidR="00512CD5" w:rsidTr="00512CD5">
        <w:trPr>
          <w:cantSplit/>
          <w:trHeight w:val="509"/>
        </w:trPr>
        <w:tc>
          <w:tcPr>
            <w:tcW w:w="3758" w:type="dxa"/>
            <w:gridSpan w:val="2"/>
            <w:tcBorders>
              <w:top w:val="single" w:sz="12" w:space="0" w:color="auto"/>
              <w:left w:val="single" w:sz="12" w:space="0" w:color="auto"/>
              <w:bottom w:val="single" w:sz="4" w:space="0" w:color="auto"/>
              <w:right w:val="single" w:sz="2" w:space="0" w:color="FFFFFF"/>
            </w:tcBorders>
          </w:tcPr>
          <w:p w:rsidR="00512CD5" w:rsidRDefault="00512CD5">
            <w:pPr>
              <w:pStyle w:val="Heading4"/>
              <w:jc w:val="left"/>
              <w:rPr>
                <w:rFonts w:cs="Arial"/>
                <w:sz w:val="40"/>
              </w:rPr>
            </w:pPr>
            <w:r>
              <w:rPr>
                <w:rFonts w:cs="Arial"/>
                <w:sz w:val="40"/>
              </w:rPr>
              <w:t>Delegated Report</w:t>
            </w:r>
          </w:p>
          <w:p w:rsidR="00512CD5" w:rsidRDefault="00512CD5">
            <w:pPr>
              <w:rPr>
                <w:rFonts w:cs="Arial"/>
                <w:highlight w:val="black"/>
              </w:rPr>
            </w:pPr>
          </w:p>
        </w:tc>
        <w:tc>
          <w:tcPr>
            <w:tcW w:w="1980" w:type="dxa"/>
            <w:tcBorders>
              <w:top w:val="single" w:sz="12" w:space="0" w:color="auto"/>
              <w:left w:val="single" w:sz="2" w:space="0" w:color="FFFFFF"/>
              <w:bottom w:val="single" w:sz="2" w:space="0" w:color="FFFFFF"/>
              <w:right w:val="single" w:sz="4" w:space="0" w:color="auto"/>
            </w:tcBorders>
            <w:shd w:val="clear" w:color="auto" w:fill="000000"/>
            <w:vAlign w:val="center"/>
            <w:hideMark/>
          </w:tcPr>
          <w:p w:rsidR="00512CD5" w:rsidRDefault="00512CD5">
            <w:pPr>
              <w:pStyle w:val="Heading4"/>
              <w:rPr>
                <w:rFonts w:cs="Arial"/>
                <w:color w:val="FFFFFF"/>
                <w:sz w:val="24"/>
                <w:highlight w:val="black"/>
              </w:rPr>
            </w:pPr>
            <w:r>
              <w:rPr>
                <w:rFonts w:cs="Arial"/>
                <w:color w:val="FFFFFF"/>
                <w:sz w:val="24"/>
                <w:highlight w:val="black"/>
              </w:rPr>
              <w:t>Expiry Date:</w:t>
            </w:r>
          </w:p>
        </w:tc>
        <w:tc>
          <w:tcPr>
            <w:tcW w:w="1440" w:type="dxa"/>
            <w:tcBorders>
              <w:top w:val="single" w:sz="12" w:space="0" w:color="auto"/>
              <w:left w:val="single" w:sz="4" w:space="0" w:color="auto"/>
              <w:bottom w:val="single" w:sz="4" w:space="0" w:color="auto"/>
              <w:right w:val="single" w:sz="12" w:space="0" w:color="auto"/>
            </w:tcBorders>
            <w:vAlign w:val="center"/>
            <w:hideMark/>
          </w:tcPr>
          <w:p w:rsidR="00512CD5" w:rsidRDefault="00241E83">
            <w:pPr>
              <w:pStyle w:val="Heading1"/>
              <w:jc w:val="center"/>
              <w:rPr>
                <w:rFonts w:cs="Arial"/>
                <w:b/>
                <w:bCs/>
              </w:rPr>
            </w:pPr>
            <w:r>
              <w:rPr>
                <w:rFonts w:cs="Arial"/>
                <w:b/>
                <w:bCs/>
              </w:rPr>
              <w:t>20/03/2015</w:t>
            </w:r>
          </w:p>
        </w:tc>
        <w:tc>
          <w:tcPr>
            <w:tcW w:w="1080" w:type="dxa"/>
            <w:tcBorders>
              <w:top w:val="single" w:sz="12" w:space="0" w:color="auto"/>
              <w:left w:val="single" w:sz="4" w:space="0" w:color="auto"/>
              <w:bottom w:val="single" w:sz="4" w:space="0" w:color="auto"/>
              <w:right w:val="single" w:sz="12" w:space="0" w:color="auto"/>
            </w:tcBorders>
            <w:shd w:val="clear" w:color="auto" w:fill="000000"/>
            <w:vAlign w:val="center"/>
            <w:hideMark/>
          </w:tcPr>
          <w:p w:rsidR="00512CD5" w:rsidRDefault="00512CD5">
            <w:pPr>
              <w:pStyle w:val="Heading1"/>
              <w:jc w:val="center"/>
              <w:rPr>
                <w:rFonts w:cs="Arial"/>
                <w:b/>
                <w:bCs/>
              </w:rPr>
            </w:pPr>
            <w:r>
              <w:rPr>
                <w:rFonts w:cs="Arial"/>
                <w:b/>
                <w:bCs/>
              </w:rPr>
              <w:t xml:space="preserve">Officer: </w:t>
            </w:r>
          </w:p>
        </w:tc>
        <w:tc>
          <w:tcPr>
            <w:tcW w:w="2799" w:type="dxa"/>
            <w:tcBorders>
              <w:top w:val="single" w:sz="12" w:space="0" w:color="auto"/>
              <w:left w:val="single" w:sz="4" w:space="0" w:color="auto"/>
              <w:bottom w:val="single" w:sz="4" w:space="0" w:color="auto"/>
              <w:right w:val="single" w:sz="12" w:space="0" w:color="auto"/>
            </w:tcBorders>
            <w:vAlign w:val="center"/>
            <w:hideMark/>
          </w:tcPr>
          <w:p w:rsidR="00512CD5" w:rsidRDefault="00241E83">
            <w:pPr>
              <w:pStyle w:val="Heading1"/>
              <w:jc w:val="center"/>
              <w:rPr>
                <w:rFonts w:cs="Arial"/>
                <w:b/>
                <w:bCs/>
              </w:rPr>
            </w:pPr>
            <w:proofErr w:type="spellStart"/>
            <w:r>
              <w:t>Tendai</w:t>
            </w:r>
            <w:proofErr w:type="spellEnd"/>
            <w:r>
              <w:t xml:space="preserve"> </w:t>
            </w:r>
            <w:proofErr w:type="spellStart"/>
            <w:r>
              <w:t>Mutasa</w:t>
            </w:r>
            <w:proofErr w:type="spellEnd"/>
          </w:p>
        </w:tc>
      </w:tr>
      <w:tr w:rsidR="00512CD5" w:rsidTr="00512CD5">
        <w:trPr>
          <w:trHeight w:val="495"/>
        </w:trPr>
        <w:tc>
          <w:tcPr>
            <w:tcW w:w="3758" w:type="dxa"/>
            <w:gridSpan w:val="2"/>
            <w:tcBorders>
              <w:top w:val="single" w:sz="2" w:space="0" w:color="FFFFFF"/>
              <w:left w:val="single" w:sz="12" w:space="0" w:color="auto"/>
              <w:bottom w:val="single" w:sz="4" w:space="0" w:color="auto"/>
              <w:right w:val="single" w:sz="2" w:space="0" w:color="FFFFFF"/>
            </w:tcBorders>
            <w:shd w:val="clear" w:color="auto" w:fill="000000"/>
            <w:vAlign w:val="center"/>
            <w:hideMark/>
          </w:tcPr>
          <w:p w:rsidR="00512CD5" w:rsidRDefault="00512CD5">
            <w:pPr>
              <w:pStyle w:val="Heading4"/>
              <w:jc w:val="left"/>
              <w:rPr>
                <w:rFonts w:cs="Arial"/>
                <w:color w:val="FFFFFF"/>
              </w:rPr>
            </w:pPr>
            <w:r>
              <w:rPr>
                <w:rFonts w:cs="Arial"/>
                <w:color w:val="FFFFFF"/>
                <w:sz w:val="24"/>
                <w:highlight w:val="black"/>
              </w:rPr>
              <w:t>Application Address</w:t>
            </w:r>
          </w:p>
        </w:tc>
        <w:tc>
          <w:tcPr>
            <w:tcW w:w="1980" w:type="dxa"/>
            <w:tcBorders>
              <w:top w:val="single" w:sz="2" w:space="0" w:color="FFFFFF"/>
              <w:left w:val="single" w:sz="2" w:space="0" w:color="FFFFFF"/>
              <w:bottom w:val="single" w:sz="4" w:space="0" w:color="auto"/>
              <w:right w:val="single" w:sz="12" w:space="0" w:color="auto"/>
            </w:tcBorders>
            <w:shd w:val="clear" w:color="auto" w:fill="000000"/>
            <w:vAlign w:val="center"/>
            <w:hideMark/>
          </w:tcPr>
          <w:p w:rsidR="00512CD5" w:rsidRDefault="00512CD5">
            <w:pPr>
              <w:pStyle w:val="Heading4"/>
              <w:jc w:val="left"/>
              <w:rPr>
                <w:rFonts w:cs="Arial"/>
                <w:color w:val="FFFFFF"/>
                <w:sz w:val="24"/>
                <w:highlight w:val="black"/>
              </w:rPr>
            </w:pPr>
            <w:r>
              <w:rPr>
                <w:rFonts w:cs="Arial"/>
                <w:color w:val="FFFFFF"/>
                <w:sz w:val="24"/>
                <w:highlight w:val="black"/>
              </w:rPr>
              <w:t>Application Number(s)</w:t>
            </w:r>
          </w:p>
        </w:tc>
        <w:tc>
          <w:tcPr>
            <w:tcW w:w="2520" w:type="dxa"/>
            <w:gridSpan w:val="2"/>
            <w:tcBorders>
              <w:top w:val="single" w:sz="2" w:space="0" w:color="FFFFFF"/>
              <w:left w:val="single" w:sz="2" w:space="0" w:color="FFFFFF"/>
              <w:bottom w:val="single" w:sz="4" w:space="0" w:color="auto"/>
              <w:right w:val="single" w:sz="12" w:space="0" w:color="auto"/>
            </w:tcBorders>
            <w:shd w:val="clear" w:color="auto" w:fill="000000"/>
            <w:vAlign w:val="center"/>
            <w:hideMark/>
          </w:tcPr>
          <w:p w:rsidR="00512CD5" w:rsidRDefault="00512CD5">
            <w:pPr>
              <w:pStyle w:val="Heading4"/>
              <w:jc w:val="left"/>
              <w:rPr>
                <w:rFonts w:cs="Arial"/>
                <w:color w:val="FFFFFF"/>
                <w:sz w:val="24"/>
                <w:highlight w:val="black"/>
              </w:rPr>
            </w:pPr>
            <w:r>
              <w:rPr>
                <w:rFonts w:cs="Arial"/>
                <w:color w:val="FFFFFF"/>
                <w:sz w:val="24"/>
                <w:highlight w:val="black"/>
              </w:rPr>
              <w:t>1</w:t>
            </w:r>
            <w:r>
              <w:rPr>
                <w:rFonts w:cs="Arial"/>
                <w:color w:val="FFFFFF"/>
                <w:sz w:val="24"/>
                <w:highlight w:val="black"/>
                <w:vertAlign w:val="superscript"/>
              </w:rPr>
              <w:t>st</w:t>
            </w:r>
            <w:r>
              <w:rPr>
                <w:rFonts w:cs="Arial"/>
                <w:color w:val="FFFFFF"/>
                <w:sz w:val="24"/>
                <w:highlight w:val="black"/>
              </w:rPr>
              <w:t xml:space="preserve"> Signature</w:t>
            </w:r>
          </w:p>
        </w:tc>
        <w:tc>
          <w:tcPr>
            <w:tcW w:w="2799" w:type="dxa"/>
            <w:tcBorders>
              <w:top w:val="single" w:sz="2" w:space="0" w:color="FFFFFF"/>
              <w:left w:val="single" w:sz="2" w:space="0" w:color="FFFFFF"/>
              <w:bottom w:val="single" w:sz="4" w:space="0" w:color="auto"/>
              <w:right w:val="single" w:sz="12" w:space="0" w:color="auto"/>
            </w:tcBorders>
            <w:shd w:val="clear" w:color="auto" w:fill="000000"/>
            <w:vAlign w:val="center"/>
            <w:hideMark/>
          </w:tcPr>
          <w:p w:rsidR="00512CD5" w:rsidRDefault="00512CD5">
            <w:pPr>
              <w:pStyle w:val="Heading4"/>
              <w:jc w:val="left"/>
              <w:rPr>
                <w:rFonts w:cs="Arial"/>
                <w:color w:val="FFFFFF"/>
                <w:sz w:val="24"/>
                <w:highlight w:val="black"/>
              </w:rPr>
            </w:pPr>
            <w:r>
              <w:rPr>
                <w:rFonts w:cs="Arial"/>
                <w:color w:val="FFFFFF"/>
                <w:sz w:val="24"/>
                <w:highlight w:val="black"/>
              </w:rPr>
              <w:t>2</w:t>
            </w:r>
            <w:r>
              <w:rPr>
                <w:rFonts w:cs="Arial"/>
                <w:color w:val="FFFFFF"/>
                <w:sz w:val="24"/>
                <w:highlight w:val="black"/>
                <w:vertAlign w:val="superscript"/>
              </w:rPr>
              <w:t>nd</w:t>
            </w:r>
            <w:r>
              <w:rPr>
                <w:rFonts w:cs="Arial"/>
                <w:color w:val="FFFFFF"/>
                <w:sz w:val="24"/>
                <w:highlight w:val="black"/>
              </w:rPr>
              <w:t xml:space="preserve"> Signature</w:t>
            </w:r>
          </w:p>
        </w:tc>
      </w:tr>
      <w:tr w:rsidR="00512CD5" w:rsidTr="00512CD5">
        <w:trPr>
          <w:trHeight w:val="1227"/>
        </w:trPr>
        <w:tc>
          <w:tcPr>
            <w:tcW w:w="3758" w:type="dxa"/>
            <w:gridSpan w:val="2"/>
            <w:tcBorders>
              <w:top w:val="single" w:sz="4" w:space="0" w:color="auto"/>
              <w:left w:val="single" w:sz="12" w:space="0" w:color="auto"/>
              <w:bottom w:val="single" w:sz="4" w:space="0" w:color="auto"/>
              <w:right w:val="single" w:sz="4" w:space="0" w:color="auto"/>
            </w:tcBorders>
            <w:vAlign w:val="center"/>
            <w:hideMark/>
          </w:tcPr>
          <w:p w:rsidR="00241E83" w:rsidRPr="00241E83" w:rsidRDefault="00241E83" w:rsidP="00241E83">
            <w:pPr>
              <w:jc w:val="both"/>
              <w:rPr>
                <w:rFonts w:ascii="Arial" w:hAnsi="Arial"/>
                <w:b/>
                <w:noProof/>
                <w:szCs w:val="20"/>
              </w:rPr>
            </w:pPr>
            <w:r w:rsidRPr="00241E83">
              <w:rPr>
                <w:rFonts w:ascii="Arial" w:hAnsi="Arial"/>
                <w:b/>
                <w:noProof/>
                <w:szCs w:val="20"/>
              </w:rPr>
              <w:t>Buckland Court</w:t>
            </w:r>
            <w:r w:rsidR="00911D1E">
              <w:rPr>
                <w:rFonts w:ascii="Arial" w:hAnsi="Arial"/>
                <w:b/>
                <w:noProof/>
                <w:szCs w:val="20"/>
              </w:rPr>
              <w:t xml:space="preserve"> and Portland Court</w:t>
            </w:r>
            <w:bookmarkStart w:id="0" w:name="_GoBack"/>
            <w:bookmarkEnd w:id="0"/>
          </w:p>
          <w:p w:rsidR="00241E83" w:rsidRPr="00241E83" w:rsidRDefault="00241E83" w:rsidP="00241E83">
            <w:pPr>
              <w:jc w:val="both"/>
              <w:rPr>
                <w:rFonts w:ascii="Arial" w:hAnsi="Arial"/>
                <w:b/>
                <w:noProof/>
                <w:szCs w:val="20"/>
              </w:rPr>
            </w:pPr>
            <w:r w:rsidRPr="00241E83">
              <w:rPr>
                <w:rFonts w:ascii="Arial" w:hAnsi="Arial"/>
                <w:b/>
                <w:noProof/>
                <w:szCs w:val="20"/>
              </w:rPr>
              <w:t>37-38 Belsize Park</w:t>
            </w:r>
          </w:p>
          <w:p w:rsidR="00241E83" w:rsidRPr="00241E83" w:rsidRDefault="00241E83" w:rsidP="00241E83">
            <w:pPr>
              <w:jc w:val="both"/>
              <w:rPr>
                <w:rFonts w:ascii="Arial" w:hAnsi="Arial"/>
                <w:b/>
                <w:noProof/>
                <w:szCs w:val="20"/>
              </w:rPr>
            </w:pPr>
            <w:r w:rsidRPr="00241E83">
              <w:rPr>
                <w:rFonts w:ascii="Arial" w:hAnsi="Arial"/>
                <w:b/>
                <w:noProof/>
                <w:szCs w:val="20"/>
              </w:rPr>
              <w:t>London</w:t>
            </w:r>
          </w:p>
          <w:p w:rsidR="00512CD5" w:rsidRDefault="00241E83" w:rsidP="00241E83">
            <w:pPr>
              <w:rPr>
                <w:rFonts w:ascii="Arial" w:hAnsi="Arial" w:cs="Arial"/>
              </w:rPr>
            </w:pPr>
            <w:r w:rsidRPr="00241E83">
              <w:rPr>
                <w:rFonts w:ascii="Arial" w:hAnsi="Arial"/>
                <w:b/>
                <w:noProof/>
                <w:szCs w:val="20"/>
              </w:rPr>
              <w:t>NW3 4ED</w:t>
            </w:r>
          </w:p>
        </w:tc>
        <w:tc>
          <w:tcPr>
            <w:tcW w:w="1980" w:type="dxa"/>
            <w:tcBorders>
              <w:top w:val="single" w:sz="4" w:space="0" w:color="auto"/>
              <w:left w:val="single" w:sz="4" w:space="0" w:color="auto"/>
              <w:bottom w:val="single" w:sz="4" w:space="0" w:color="auto"/>
              <w:right w:val="single" w:sz="12" w:space="0" w:color="auto"/>
            </w:tcBorders>
            <w:vAlign w:val="center"/>
            <w:hideMark/>
          </w:tcPr>
          <w:p w:rsidR="00512CD5" w:rsidRPr="00241E83" w:rsidRDefault="00241E83">
            <w:pPr>
              <w:rPr>
                <w:rFonts w:ascii="Arial" w:hAnsi="Arial" w:cs="Arial"/>
              </w:rPr>
            </w:pPr>
            <w:r w:rsidRPr="00241E83">
              <w:rPr>
                <w:rFonts w:ascii="Arial" w:hAnsi="Arial" w:cs="Arial"/>
              </w:rPr>
              <w:t>2015/0468/P</w:t>
            </w:r>
          </w:p>
        </w:tc>
        <w:tc>
          <w:tcPr>
            <w:tcW w:w="2520" w:type="dxa"/>
            <w:gridSpan w:val="2"/>
            <w:tcBorders>
              <w:top w:val="single" w:sz="4" w:space="0" w:color="auto"/>
              <w:left w:val="single" w:sz="4" w:space="0" w:color="auto"/>
              <w:bottom w:val="single" w:sz="4" w:space="0" w:color="auto"/>
              <w:right w:val="single" w:sz="12" w:space="0" w:color="auto"/>
            </w:tcBorders>
            <w:vAlign w:val="center"/>
          </w:tcPr>
          <w:p w:rsidR="00512CD5" w:rsidRDefault="00512CD5">
            <w:pPr>
              <w:rPr>
                <w:rFonts w:ascii="Arial" w:hAnsi="Arial" w:cs="Arial"/>
              </w:rPr>
            </w:pPr>
          </w:p>
        </w:tc>
        <w:tc>
          <w:tcPr>
            <w:tcW w:w="2799" w:type="dxa"/>
            <w:tcBorders>
              <w:top w:val="single" w:sz="4" w:space="0" w:color="auto"/>
              <w:left w:val="single" w:sz="4" w:space="0" w:color="auto"/>
              <w:bottom w:val="single" w:sz="4" w:space="0" w:color="auto"/>
              <w:right w:val="single" w:sz="12" w:space="0" w:color="auto"/>
            </w:tcBorders>
            <w:vAlign w:val="center"/>
          </w:tcPr>
          <w:p w:rsidR="00512CD5" w:rsidRDefault="00512CD5">
            <w:pPr>
              <w:rPr>
                <w:rFonts w:ascii="Arial" w:hAnsi="Arial" w:cs="Arial"/>
              </w:rPr>
            </w:pPr>
          </w:p>
        </w:tc>
      </w:tr>
      <w:tr w:rsidR="00512CD5" w:rsidTr="00512CD5">
        <w:trPr>
          <w:trHeight w:val="468"/>
        </w:trPr>
        <w:tc>
          <w:tcPr>
            <w:tcW w:w="11057" w:type="dxa"/>
            <w:gridSpan w:val="6"/>
            <w:tcBorders>
              <w:top w:val="single" w:sz="4" w:space="0" w:color="auto"/>
              <w:left w:val="single" w:sz="12" w:space="0" w:color="auto"/>
              <w:bottom w:val="single" w:sz="4" w:space="0" w:color="auto"/>
              <w:right w:val="single" w:sz="12" w:space="0" w:color="auto"/>
            </w:tcBorders>
            <w:shd w:val="clear" w:color="auto" w:fill="000000"/>
            <w:vAlign w:val="center"/>
            <w:hideMark/>
          </w:tcPr>
          <w:p w:rsidR="00512CD5" w:rsidRDefault="00512CD5">
            <w:pPr>
              <w:pStyle w:val="Heading4"/>
              <w:jc w:val="left"/>
              <w:rPr>
                <w:rFonts w:cs="Arial"/>
                <w:color w:val="FFFFFF"/>
                <w:sz w:val="24"/>
                <w:highlight w:val="black"/>
              </w:rPr>
            </w:pPr>
            <w:r>
              <w:rPr>
                <w:rFonts w:cs="Arial"/>
                <w:color w:val="FFFFFF"/>
                <w:sz w:val="24"/>
                <w:highlight w:val="black"/>
              </w:rPr>
              <w:t>Proposal(s)</w:t>
            </w:r>
          </w:p>
        </w:tc>
      </w:tr>
      <w:tr w:rsidR="00512CD5" w:rsidTr="00512CD5">
        <w:trPr>
          <w:trHeight w:val="845"/>
        </w:trPr>
        <w:tc>
          <w:tcPr>
            <w:tcW w:w="11057" w:type="dxa"/>
            <w:gridSpan w:val="6"/>
            <w:tcBorders>
              <w:top w:val="single" w:sz="4" w:space="0" w:color="auto"/>
              <w:left w:val="single" w:sz="12" w:space="0" w:color="auto"/>
              <w:bottom w:val="single" w:sz="12" w:space="0" w:color="auto"/>
              <w:right w:val="single" w:sz="12" w:space="0" w:color="auto"/>
            </w:tcBorders>
            <w:vAlign w:val="center"/>
            <w:hideMark/>
          </w:tcPr>
          <w:p w:rsidR="00512CD5" w:rsidRDefault="00241E83">
            <w:pPr>
              <w:rPr>
                <w:rFonts w:ascii="Arial" w:hAnsi="Arial" w:cs="Arial"/>
              </w:rPr>
            </w:pPr>
            <w:r>
              <w:rPr>
                <w:rFonts w:ascii="Arial" w:hAnsi="Arial"/>
                <w:b/>
                <w:noProof/>
                <w:szCs w:val="20"/>
              </w:rPr>
              <w:t>Installation of 1 x SAMO equipment cabinet on the roof of a residential block.</w:t>
            </w:r>
          </w:p>
        </w:tc>
      </w:tr>
      <w:tr w:rsidR="00512CD5" w:rsidTr="00512CD5">
        <w:trPr>
          <w:trHeight w:val="778"/>
        </w:trPr>
        <w:tc>
          <w:tcPr>
            <w:tcW w:w="2694" w:type="dxa"/>
            <w:tcBorders>
              <w:top w:val="single" w:sz="12" w:space="0" w:color="auto"/>
              <w:left w:val="single" w:sz="12" w:space="0" w:color="auto"/>
              <w:bottom w:val="single" w:sz="4" w:space="0" w:color="auto"/>
              <w:right w:val="single" w:sz="12" w:space="0" w:color="auto"/>
            </w:tcBorders>
            <w:shd w:val="clear" w:color="auto" w:fill="000000"/>
            <w:vAlign w:val="center"/>
            <w:hideMark/>
          </w:tcPr>
          <w:p w:rsidR="00512CD5" w:rsidRDefault="00512CD5">
            <w:pPr>
              <w:pStyle w:val="Heading2"/>
              <w:rPr>
                <w:rFonts w:cs="Arial"/>
                <w:color w:val="000000"/>
                <w:highlight w:val="black"/>
              </w:rPr>
            </w:pPr>
            <w:r>
              <w:rPr>
                <w:rFonts w:cs="Arial"/>
                <w:color w:val="FFFFFF"/>
                <w:highlight w:val="black"/>
              </w:rPr>
              <w:t>Recommendation(s):</w:t>
            </w:r>
          </w:p>
        </w:tc>
        <w:tc>
          <w:tcPr>
            <w:tcW w:w="8363" w:type="dxa"/>
            <w:gridSpan w:val="5"/>
            <w:tcBorders>
              <w:top w:val="single" w:sz="12" w:space="0" w:color="auto"/>
              <w:left w:val="single" w:sz="12" w:space="0" w:color="auto"/>
              <w:bottom w:val="single" w:sz="4" w:space="0" w:color="auto"/>
              <w:right w:val="single" w:sz="12" w:space="0" w:color="auto"/>
            </w:tcBorders>
            <w:shd w:val="clear" w:color="auto" w:fill="B3B3B3"/>
            <w:vAlign w:val="center"/>
          </w:tcPr>
          <w:p w:rsidR="00512CD5" w:rsidRDefault="00512CD5">
            <w:pPr>
              <w:autoSpaceDE w:val="0"/>
              <w:autoSpaceDN w:val="0"/>
              <w:adjustRightInd w:val="0"/>
              <w:rPr>
                <w:rFonts w:ascii="Calibri" w:hAnsi="Calibri" w:cs="Calibri"/>
                <w:b/>
                <w:color w:val="000000"/>
                <w:sz w:val="28"/>
                <w:szCs w:val="22"/>
                <w:lang w:eastAsia="en-GB"/>
              </w:rPr>
            </w:pPr>
            <w:r>
              <w:rPr>
                <w:rFonts w:ascii="Calibri" w:hAnsi="Calibri" w:cs="Calibri"/>
                <w:b/>
                <w:color w:val="000000"/>
                <w:sz w:val="28"/>
                <w:szCs w:val="22"/>
                <w:lang w:eastAsia="en-GB"/>
              </w:rPr>
              <w:t xml:space="preserve">Prior Approval </w:t>
            </w:r>
            <w:r w:rsidR="00DF558F">
              <w:rPr>
                <w:rFonts w:ascii="Calibri" w:hAnsi="Calibri" w:cs="Calibri"/>
                <w:b/>
                <w:color w:val="000000"/>
                <w:sz w:val="28"/>
                <w:szCs w:val="22"/>
                <w:lang w:eastAsia="en-GB"/>
              </w:rPr>
              <w:t>Required - Given</w:t>
            </w:r>
            <w:r w:rsidR="00241E83">
              <w:rPr>
                <w:rFonts w:ascii="Calibri" w:hAnsi="Calibri" w:cs="Calibri"/>
                <w:b/>
                <w:color w:val="000000"/>
                <w:sz w:val="28"/>
                <w:szCs w:val="22"/>
                <w:lang w:eastAsia="en-GB"/>
              </w:rPr>
              <w:t xml:space="preserve"> </w:t>
            </w:r>
          </w:p>
          <w:p w:rsidR="00512CD5" w:rsidRDefault="00512CD5">
            <w:pPr>
              <w:pStyle w:val="Heading2"/>
            </w:pPr>
          </w:p>
        </w:tc>
      </w:tr>
      <w:tr w:rsidR="00512CD5" w:rsidTr="00512CD5">
        <w:trPr>
          <w:trHeight w:val="414"/>
        </w:trPr>
        <w:tc>
          <w:tcPr>
            <w:tcW w:w="2694" w:type="dxa"/>
            <w:tcBorders>
              <w:top w:val="single" w:sz="4" w:space="0" w:color="auto"/>
              <w:left w:val="single" w:sz="12" w:space="0" w:color="auto"/>
              <w:bottom w:val="single" w:sz="4" w:space="0" w:color="auto"/>
              <w:right w:val="single" w:sz="12" w:space="0" w:color="auto"/>
            </w:tcBorders>
            <w:vAlign w:val="center"/>
            <w:hideMark/>
          </w:tcPr>
          <w:p w:rsidR="00512CD5" w:rsidRDefault="00512CD5">
            <w:pPr>
              <w:rPr>
                <w:rFonts w:ascii="Arial" w:hAnsi="Arial" w:cs="Arial"/>
              </w:rPr>
            </w:pPr>
            <w:r>
              <w:rPr>
                <w:rFonts w:ascii="Arial" w:hAnsi="Arial" w:cs="Arial"/>
                <w:b/>
              </w:rPr>
              <w:t>Application Type:</w:t>
            </w:r>
          </w:p>
        </w:tc>
        <w:tc>
          <w:tcPr>
            <w:tcW w:w="8363" w:type="dxa"/>
            <w:gridSpan w:val="5"/>
            <w:tcBorders>
              <w:top w:val="single" w:sz="4" w:space="0" w:color="auto"/>
              <w:left w:val="single" w:sz="12" w:space="0" w:color="auto"/>
              <w:bottom w:val="single" w:sz="4" w:space="0" w:color="auto"/>
              <w:right w:val="single" w:sz="12" w:space="0" w:color="auto"/>
            </w:tcBorders>
          </w:tcPr>
          <w:p w:rsidR="00512CD5" w:rsidRDefault="00512CD5">
            <w:pPr>
              <w:pStyle w:val="Heading2"/>
            </w:pPr>
          </w:p>
          <w:p w:rsidR="00512CD5" w:rsidRDefault="00512CD5">
            <w:pPr>
              <w:pStyle w:val="Heading2"/>
            </w:pPr>
            <w:r>
              <w:t>GPDO Prior Approval Determination</w:t>
            </w:r>
            <w:r>
              <w:br/>
            </w:r>
          </w:p>
        </w:tc>
      </w:tr>
      <w:tr w:rsidR="00512CD5" w:rsidTr="00512CD5">
        <w:trPr>
          <w:trHeight w:val="340"/>
        </w:trPr>
        <w:tc>
          <w:tcPr>
            <w:tcW w:w="11057" w:type="dxa"/>
            <w:gridSpan w:val="6"/>
            <w:tcBorders>
              <w:top w:val="single" w:sz="4" w:space="0" w:color="auto"/>
              <w:left w:val="single" w:sz="12" w:space="0" w:color="auto"/>
              <w:bottom w:val="single" w:sz="12" w:space="0" w:color="auto"/>
              <w:right w:val="single" w:sz="12" w:space="0" w:color="auto"/>
            </w:tcBorders>
            <w:shd w:val="clear" w:color="auto" w:fill="000000"/>
            <w:vAlign w:val="center"/>
            <w:hideMark/>
          </w:tcPr>
          <w:p w:rsidR="00512CD5" w:rsidRDefault="00512CD5">
            <w:pPr>
              <w:pStyle w:val="Heading2"/>
              <w:rPr>
                <w:rFonts w:cs="Arial"/>
                <w:highlight w:val="black"/>
              </w:rPr>
            </w:pPr>
            <w:r>
              <w:rPr>
                <w:rFonts w:cs="Arial"/>
                <w:highlight w:val="black"/>
              </w:rPr>
              <w:br w:type="page"/>
            </w:r>
            <w:r>
              <w:rPr>
                <w:rFonts w:cs="Arial"/>
                <w:color w:val="FFFFFF"/>
                <w:highlight w:val="black"/>
              </w:rPr>
              <w:t>Site Description</w:t>
            </w:r>
            <w:r>
              <w:rPr>
                <w:rFonts w:cs="Arial"/>
                <w:highlight w:val="black"/>
              </w:rPr>
              <w:t xml:space="preserve"> </w:t>
            </w:r>
          </w:p>
        </w:tc>
      </w:tr>
      <w:tr w:rsidR="00512CD5" w:rsidTr="00512CD5">
        <w:trPr>
          <w:trHeight w:val="1021"/>
        </w:trPr>
        <w:tc>
          <w:tcPr>
            <w:tcW w:w="11057" w:type="dxa"/>
            <w:gridSpan w:val="6"/>
            <w:tcBorders>
              <w:top w:val="single" w:sz="12" w:space="0" w:color="auto"/>
              <w:left w:val="single" w:sz="12" w:space="0" w:color="auto"/>
              <w:bottom w:val="single" w:sz="4" w:space="0" w:color="auto"/>
              <w:right w:val="single" w:sz="12" w:space="0" w:color="auto"/>
            </w:tcBorders>
            <w:hideMark/>
          </w:tcPr>
          <w:p w:rsidR="00512CD5" w:rsidRDefault="00512CD5" w:rsidP="0007233E">
            <w:pPr>
              <w:rPr>
                <w:rFonts w:ascii="Arial" w:hAnsi="Arial" w:cs="Arial"/>
              </w:rPr>
            </w:pPr>
            <w:r>
              <w:rPr>
                <w:rFonts w:ascii="Arial" w:hAnsi="Arial" w:cs="Arial"/>
              </w:rPr>
              <w:t xml:space="preserve">The site is </w:t>
            </w:r>
            <w:r w:rsidR="00647D2A">
              <w:rPr>
                <w:rFonts w:ascii="Arial" w:hAnsi="Arial" w:cs="Arial"/>
              </w:rPr>
              <w:t xml:space="preserve">the roof of </w:t>
            </w:r>
            <w:r>
              <w:rPr>
                <w:rFonts w:ascii="Arial" w:hAnsi="Arial" w:cs="Arial"/>
              </w:rPr>
              <w:t xml:space="preserve">a 5 storey </w:t>
            </w:r>
            <w:r w:rsidR="0007233E">
              <w:rPr>
                <w:rFonts w:ascii="Arial" w:hAnsi="Arial" w:cs="Arial"/>
              </w:rPr>
              <w:t xml:space="preserve">residential </w:t>
            </w:r>
            <w:r>
              <w:rPr>
                <w:rFonts w:ascii="Arial" w:hAnsi="Arial" w:cs="Arial"/>
              </w:rPr>
              <w:t xml:space="preserve">building </w:t>
            </w:r>
            <w:r w:rsidR="00647D2A">
              <w:rPr>
                <w:rFonts w:ascii="Arial" w:hAnsi="Arial" w:cs="Arial"/>
              </w:rPr>
              <w:t>located in Belsize Park.</w:t>
            </w:r>
            <w:r>
              <w:rPr>
                <w:rFonts w:ascii="Arial" w:hAnsi="Arial" w:cs="Arial"/>
              </w:rPr>
              <w:t xml:space="preserve"> The property falls within the </w:t>
            </w:r>
            <w:r w:rsidR="00647D2A">
              <w:rPr>
                <w:rFonts w:ascii="Arial" w:hAnsi="Arial" w:cs="Arial"/>
              </w:rPr>
              <w:t>Belsize Park</w:t>
            </w:r>
            <w:r>
              <w:rPr>
                <w:rFonts w:ascii="Arial" w:hAnsi="Arial" w:cs="Arial"/>
              </w:rPr>
              <w:t xml:space="preserve"> Conservation Area but is not listed. The </w:t>
            </w:r>
            <w:r w:rsidR="0007233E">
              <w:rPr>
                <w:rFonts w:ascii="Arial" w:hAnsi="Arial" w:cs="Arial"/>
              </w:rPr>
              <w:t xml:space="preserve">roof of the building is in use as a telecommunications site comprising of 3no. </w:t>
            </w:r>
            <w:proofErr w:type="gramStart"/>
            <w:r w:rsidR="0007233E">
              <w:rPr>
                <w:rFonts w:ascii="Arial" w:hAnsi="Arial" w:cs="Arial"/>
              </w:rPr>
              <w:t>pole</w:t>
            </w:r>
            <w:proofErr w:type="gramEnd"/>
            <w:r w:rsidR="0007233E">
              <w:rPr>
                <w:rFonts w:ascii="Arial" w:hAnsi="Arial" w:cs="Arial"/>
              </w:rPr>
              <w:t xml:space="preserve"> mounted antennas fixed to the rooftop, together with 2no. </w:t>
            </w:r>
            <w:proofErr w:type="gramStart"/>
            <w:r w:rsidR="0007233E">
              <w:rPr>
                <w:rFonts w:ascii="Arial" w:hAnsi="Arial" w:cs="Arial"/>
              </w:rPr>
              <w:t>equipment</w:t>
            </w:r>
            <w:proofErr w:type="gramEnd"/>
            <w:r w:rsidR="0007233E">
              <w:rPr>
                <w:rFonts w:ascii="Arial" w:hAnsi="Arial" w:cs="Arial"/>
              </w:rPr>
              <w:t xml:space="preserve"> cabinets and 1no. </w:t>
            </w:r>
            <w:proofErr w:type="gramStart"/>
            <w:r w:rsidR="0007233E">
              <w:rPr>
                <w:rFonts w:ascii="Arial" w:hAnsi="Arial" w:cs="Arial"/>
              </w:rPr>
              <w:t>a/c</w:t>
            </w:r>
            <w:proofErr w:type="gramEnd"/>
            <w:r w:rsidR="0007233E">
              <w:rPr>
                <w:rFonts w:ascii="Arial" w:hAnsi="Arial" w:cs="Arial"/>
              </w:rPr>
              <w:t xml:space="preserve"> cabinet, plus ancillary works. These are not visible from the street scene.</w:t>
            </w:r>
            <w:r>
              <w:rPr>
                <w:rFonts w:ascii="Arial" w:hAnsi="Arial" w:cs="Arial"/>
              </w:rPr>
              <w:t xml:space="preserve"> </w:t>
            </w:r>
            <w:r w:rsidR="0007233E">
              <w:rPr>
                <w:rFonts w:ascii="Arial" w:hAnsi="Arial" w:cs="Arial"/>
              </w:rPr>
              <w:t>The wider area is characterised by residential dwellings although some commercial uses exist.</w:t>
            </w:r>
          </w:p>
        </w:tc>
      </w:tr>
      <w:tr w:rsidR="00512CD5" w:rsidTr="00512CD5">
        <w:trPr>
          <w:trHeight w:val="273"/>
        </w:trPr>
        <w:tc>
          <w:tcPr>
            <w:tcW w:w="11057" w:type="dxa"/>
            <w:gridSpan w:val="6"/>
            <w:tcBorders>
              <w:top w:val="single" w:sz="4" w:space="0" w:color="auto"/>
              <w:left w:val="single" w:sz="12" w:space="0" w:color="auto"/>
              <w:bottom w:val="single" w:sz="4" w:space="0" w:color="auto"/>
              <w:right w:val="single" w:sz="12" w:space="0" w:color="auto"/>
            </w:tcBorders>
            <w:shd w:val="clear" w:color="auto" w:fill="000000"/>
            <w:vAlign w:val="center"/>
            <w:hideMark/>
          </w:tcPr>
          <w:p w:rsidR="00512CD5" w:rsidRDefault="00512CD5">
            <w:pPr>
              <w:pStyle w:val="Heading2"/>
              <w:rPr>
                <w:rFonts w:cs="Arial"/>
                <w:b w:val="0"/>
              </w:rPr>
            </w:pPr>
            <w:r>
              <w:rPr>
                <w:rFonts w:cs="Arial"/>
                <w:color w:val="FFFFFF"/>
                <w:highlight w:val="black"/>
              </w:rPr>
              <w:t>Relevant History</w:t>
            </w:r>
          </w:p>
        </w:tc>
      </w:tr>
      <w:tr w:rsidR="00512CD5" w:rsidTr="00647D2A">
        <w:trPr>
          <w:trHeight w:val="986"/>
        </w:trPr>
        <w:tc>
          <w:tcPr>
            <w:tcW w:w="11057" w:type="dxa"/>
            <w:gridSpan w:val="6"/>
            <w:tcBorders>
              <w:top w:val="single" w:sz="4" w:space="0" w:color="auto"/>
              <w:left w:val="single" w:sz="12" w:space="0" w:color="auto"/>
              <w:bottom w:val="single" w:sz="4" w:space="0" w:color="auto"/>
              <w:right w:val="single" w:sz="12" w:space="0" w:color="auto"/>
            </w:tcBorders>
            <w:hideMark/>
          </w:tcPr>
          <w:p w:rsidR="00512CD5" w:rsidRDefault="00DE1E88">
            <w:pPr>
              <w:rPr>
                <w:rFonts w:ascii="Arial" w:hAnsi="Arial" w:cs="Arial"/>
              </w:rPr>
            </w:pPr>
            <w:r w:rsidRPr="00DE1E88">
              <w:rPr>
                <w:rFonts w:ascii="Arial" w:hAnsi="Arial" w:cs="Arial"/>
              </w:rPr>
              <w:t>2012/2343/P</w:t>
            </w:r>
            <w:r>
              <w:rPr>
                <w:rFonts w:ascii="Arial" w:hAnsi="Arial" w:cs="Arial"/>
              </w:rPr>
              <w:t xml:space="preserve"> - </w:t>
            </w:r>
            <w:r w:rsidRPr="00DE1E88">
              <w:rPr>
                <w:rFonts w:ascii="Arial" w:hAnsi="Arial" w:cs="Arial"/>
              </w:rPr>
              <w:t>Installation of antennas within 2 x GRP replica chimneys stacks and associated equipment including an equipment cabinet and handrails at roof level.</w:t>
            </w:r>
            <w:r w:rsidR="008B2023">
              <w:rPr>
                <w:rFonts w:ascii="Arial" w:hAnsi="Arial" w:cs="Arial"/>
              </w:rPr>
              <w:t>- Granted</w:t>
            </w:r>
          </w:p>
        </w:tc>
      </w:tr>
      <w:tr w:rsidR="00512CD5" w:rsidTr="00512CD5">
        <w:trPr>
          <w:trHeight w:val="300"/>
        </w:trPr>
        <w:tc>
          <w:tcPr>
            <w:tcW w:w="11057" w:type="dxa"/>
            <w:gridSpan w:val="6"/>
            <w:tcBorders>
              <w:top w:val="single" w:sz="4" w:space="0" w:color="auto"/>
              <w:left w:val="single" w:sz="12" w:space="0" w:color="auto"/>
              <w:bottom w:val="single" w:sz="4" w:space="0" w:color="auto"/>
              <w:right w:val="single" w:sz="12" w:space="0" w:color="auto"/>
            </w:tcBorders>
            <w:shd w:val="clear" w:color="auto" w:fill="000000"/>
            <w:vAlign w:val="center"/>
            <w:hideMark/>
          </w:tcPr>
          <w:p w:rsidR="00512CD5" w:rsidRDefault="00512CD5">
            <w:pPr>
              <w:pStyle w:val="Heading2"/>
              <w:rPr>
                <w:rFonts w:cs="Arial"/>
              </w:rPr>
            </w:pPr>
            <w:r>
              <w:rPr>
                <w:rFonts w:cs="Arial"/>
                <w:color w:val="FFFFFF"/>
                <w:highlight w:val="black"/>
              </w:rPr>
              <w:t>Relevant policies</w:t>
            </w:r>
          </w:p>
        </w:tc>
      </w:tr>
      <w:tr w:rsidR="00512CD5" w:rsidTr="00512CD5">
        <w:trPr>
          <w:trHeight w:val="2819"/>
        </w:trPr>
        <w:tc>
          <w:tcPr>
            <w:tcW w:w="11057" w:type="dxa"/>
            <w:gridSpan w:val="6"/>
            <w:tcBorders>
              <w:top w:val="single" w:sz="4" w:space="0" w:color="auto"/>
              <w:left w:val="single" w:sz="12" w:space="0" w:color="auto"/>
              <w:bottom w:val="single" w:sz="4" w:space="0" w:color="auto"/>
              <w:right w:val="single" w:sz="12" w:space="0" w:color="auto"/>
            </w:tcBorders>
            <w:hideMark/>
          </w:tcPr>
          <w:p w:rsidR="00512CD5" w:rsidRDefault="00512CD5">
            <w:pPr>
              <w:rPr>
                <w:rFonts w:ascii="Arial" w:hAnsi="Arial" w:cs="Arial"/>
                <w:b/>
              </w:rPr>
            </w:pPr>
            <w:r>
              <w:rPr>
                <w:rFonts w:ascii="Arial" w:hAnsi="Arial" w:cs="Arial"/>
                <w:b/>
              </w:rPr>
              <w:t>LDF Core Strategy and Development Policies</w:t>
            </w:r>
          </w:p>
          <w:p w:rsidR="00512CD5" w:rsidRDefault="00512CD5">
            <w:pPr>
              <w:pStyle w:val="Default"/>
              <w:rPr>
                <w:sz w:val="23"/>
                <w:szCs w:val="23"/>
              </w:rPr>
            </w:pPr>
            <w:r>
              <w:rPr>
                <w:sz w:val="23"/>
                <w:szCs w:val="23"/>
              </w:rPr>
              <w:t xml:space="preserve">CS1 (Distribution of Growth) </w:t>
            </w:r>
          </w:p>
          <w:p w:rsidR="00512CD5" w:rsidRDefault="00512CD5">
            <w:pPr>
              <w:pStyle w:val="Default"/>
              <w:rPr>
                <w:sz w:val="23"/>
                <w:szCs w:val="23"/>
              </w:rPr>
            </w:pPr>
            <w:r>
              <w:rPr>
                <w:sz w:val="23"/>
                <w:szCs w:val="23"/>
              </w:rPr>
              <w:t xml:space="preserve">CS5 (Managing the Impact of Growth and Development) </w:t>
            </w:r>
          </w:p>
          <w:p w:rsidR="00512CD5" w:rsidRDefault="00512CD5">
            <w:pPr>
              <w:pStyle w:val="Default"/>
              <w:rPr>
                <w:sz w:val="23"/>
                <w:szCs w:val="23"/>
              </w:rPr>
            </w:pPr>
            <w:r>
              <w:rPr>
                <w:sz w:val="23"/>
                <w:szCs w:val="23"/>
              </w:rPr>
              <w:t xml:space="preserve">CS14 (Promoting High Quality Places and Conserving Our Heritage) </w:t>
            </w:r>
          </w:p>
          <w:p w:rsidR="00512CD5" w:rsidRDefault="00512CD5">
            <w:pPr>
              <w:pStyle w:val="Default"/>
              <w:rPr>
                <w:sz w:val="23"/>
                <w:szCs w:val="23"/>
              </w:rPr>
            </w:pPr>
            <w:r>
              <w:rPr>
                <w:sz w:val="23"/>
                <w:szCs w:val="23"/>
              </w:rPr>
              <w:t xml:space="preserve">DP24 (Securing High Quality Design) </w:t>
            </w:r>
          </w:p>
          <w:p w:rsidR="00512CD5" w:rsidRDefault="00512CD5">
            <w:pPr>
              <w:pStyle w:val="Default"/>
              <w:rPr>
                <w:sz w:val="23"/>
                <w:szCs w:val="23"/>
              </w:rPr>
            </w:pPr>
            <w:r>
              <w:rPr>
                <w:bCs/>
                <w:sz w:val="23"/>
                <w:szCs w:val="23"/>
              </w:rPr>
              <w:t>DP25</w:t>
            </w:r>
            <w:r>
              <w:rPr>
                <w:b/>
                <w:bCs/>
                <w:sz w:val="23"/>
                <w:szCs w:val="23"/>
              </w:rPr>
              <w:t xml:space="preserve"> (</w:t>
            </w:r>
            <w:r>
              <w:rPr>
                <w:sz w:val="23"/>
                <w:szCs w:val="23"/>
              </w:rPr>
              <w:t>Conserving Camden’s heritage)</w:t>
            </w:r>
          </w:p>
          <w:p w:rsidR="00512CD5" w:rsidRDefault="00512CD5">
            <w:pPr>
              <w:pStyle w:val="Default"/>
              <w:rPr>
                <w:sz w:val="23"/>
                <w:szCs w:val="23"/>
              </w:rPr>
            </w:pPr>
            <w:r>
              <w:rPr>
                <w:sz w:val="23"/>
                <w:szCs w:val="23"/>
              </w:rPr>
              <w:t xml:space="preserve">DP26 (Managing the Impact of Development on Occupiers and Neighbours) </w:t>
            </w:r>
          </w:p>
          <w:p w:rsidR="00512CD5" w:rsidRDefault="00512CD5">
            <w:pPr>
              <w:pStyle w:val="Default"/>
              <w:rPr>
                <w:b/>
                <w:bCs/>
                <w:sz w:val="23"/>
                <w:szCs w:val="23"/>
              </w:rPr>
            </w:pPr>
            <w:r>
              <w:rPr>
                <w:b/>
                <w:bCs/>
                <w:sz w:val="23"/>
                <w:szCs w:val="23"/>
              </w:rPr>
              <w:t>Camden Planning Guidance</w:t>
            </w:r>
          </w:p>
          <w:p w:rsidR="00512CD5" w:rsidRDefault="005A1F01">
            <w:pPr>
              <w:pStyle w:val="Default"/>
              <w:rPr>
                <w:b/>
              </w:rPr>
            </w:pPr>
            <w:r>
              <w:rPr>
                <w:b/>
                <w:bCs/>
                <w:sz w:val="23"/>
                <w:szCs w:val="23"/>
              </w:rPr>
              <w:t xml:space="preserve">Belsize </w:t>
            </w:r>
            <w:r w:rsidR="00512CD5">
              <w:rPr>
                <w:b/>
              </w:rPr>
              <w:t>Conservation Area Statement</w:t>
            </w:r>
          </w:p>
          <w:p w:rsidR="007C0379" w:rsidRDefault="007C0379">
            <w:pPr>
              <w:pStyle w:val="Default"/>
              <w:rPr>
                <w:b/>
                <w:sz w:val="22"/>
                <w:szCs w:val="22"/>
              </w:rPr>
            </w:pPr>
            <w:r w:rsidRPr="007C0379">
              <w:rPr>
                <w:b/>
                <w:sz w:val="22"/>
                <w:szCs w:val="22"/>
              </w:rPr>
              <w:t>The London Plan March 2015, consolidated with alterations since 2011</w:t>
            </w:r>
          </w:p>
          <w:p w:rsidR="00512CD5" w:rsidRDefault="00512CD5">
            <w:pPr>
              <w:pStyle w:val="Default"/>
              <w:rPr>
                <w:b/>
              </w:rPr>
            </w:pPr>
            <w:r>
              <w:rPr>
                <w:b/>
                <w:sz w:val="22"/>
                <w:szCs w:val="22"/>
              </w:rPr>
              <w:t>NPPF 2012</w:t>
            </w:r>
          </w:p>
        </w:tc>
      </w:tr>
    </w:tbl>
    <w:p w:rsidR="00241E83" w:rsidRDefault="00241E83" w:rsidP="00512CD5">
      <w:pPr>
        <w:spacing w:after="240"/>
        <w:rPr>
          <w:rFonts w:ascii="Arial" w:hAnsi="Arial" w:cs="Arial"/>
          <w:b/>
        </w:rPr>
      </w:pPr>
    </w:p>
    <w:p w:rsidR="00512CD5" w:rsidRDefault="00512CD5" w:rsidP="00512CD5">
      <w:pPr>
        <w:spacing w:after="240"/>
        <w:rPr>
          <w:rFonts w:ascii="Arial" w:hAnsi="Arial" w:cs="Arial"/>
        </w:rPr>
      </w:pPr>
      <w:r>
        <w:rPr>
          <w:rFonts w:ascii="Arial" w:hAnsi="Arial" w:cs="Arial"/>
          <w:b/>
        </w:rPr>
        <w:t>Proposal:</w:t>
      </w:r>
      <w:r>
        <w:rPr>
          <w:rFonts w:ascii="Arial" w:hAnsi="Arial" w:cs="Arial"/>
        </w:rPr>
        <w:t xml:space="preserve"> Consent is sought for the following: </w:t>
      </w:r>
    </w:p>
    <w:p w:rsidR="00B76F04" w:rsidRPr="00B76F04" w:rsidRDefault="00B76F04" w:rsidP="00B76F04">
      <w:pPr>
        <w:jc w:val="both"/>
        <w:rPr>
          <w:rFonts w:ascii="Arial" w:hAnsi="Arial" w:cs="Arial"/>
          <w:sz w:val="22"/>
          <w:szCs w:val="22"/>
        </w:rPr>
      </w:pPr>
      <w:r>
        <w:rPr>
          <w:rFonts w:ascii="Arial" w:hAnsi="Arial" w:cs="Arial"/>
          <w:sz w:val="22"/>
          <w:szCs w:val="22"/>
        </w:rPr>
        <w:lastRenderedPageBreak/>
        <w:t xml:space="preserve">The development would </w:t>
      </w:r>
      <w:r w:rsidRPr="00B76F04">
        <w:rPr>
          <w:rFonts w:ascii="Arial" w:hAnsi="Arial" w:cs="Arial"/>
          <w:sz w:val="22"/>
          <w:szCs w:val="22"/>
        </w:rPr>
        <w:t xml:space="preserve">involve the installation of </w:t>
      </w:r>
      <w:r w:rsidR="00241E83">
        <w:rPr>
          <w:rFonts w:ascii="Arial" w:hAnsi="Arial" w:cs="Arial"/>
          <w:sz w:val="22"/>
          <w:szCs w:val="22"/>
        </w:rPr>
        <w:t>1</w:t>
      </w:r>
      <w:r w:rsidRPr="00B76F04">
        <w:rPr>
          <w:rFonts w:ascii="Arial" w:hAnsi="Arial" w:cs="Arial"/>
          <w:sz w:val="22"/>
          <w:szCs w:val="22"/>
        </w:rPr>
        <w:t xml:space="preserve"> x additional equipment cabinet contained within the existing compound.  </w:t>
      </w:r>
      <w:r w:rsidR="00241E83">
        <w:rPr>
          <w:rFonts w:ascii="Arial" w:hAnsi="Arial" w:cs="Arial"/>
          <w:sz w:val="22"/>
          <w:szCs w:val="22"/>
        </w:rPr>
        <w:t xml:space="preserve">This </w:t>
      </w:r>
      <w:r w:rsidRPr="00B76F04">
        <w:rPr>
          <w:rFonts w:ascii="Arial" w:hAnsi="Arial" w:cs="Arial"/>
          <w:sz w:val="22"/>
          <w:szCs w:val="22"/>
        </w:rPr>
        <w:t xml:space="preserve">cabinet would </w:t>
      </w:r>
      <w:r w:rsidR="00241E83">
        <w:rPr>
          <w:rFonts w:ascii="Arial" w:hAnsi="Arial" w:cs="Arial"/>
          <w:sz w:val="22"/>
          <w:szCs w:val="22"/>
        </w:rPr>
        <w:t xml:space="preserve">be painted grey and </w:t>
      </w:r>
      <w:r w:rsidRPr="00B76F04">
        <w:rPr>
          <w:rFonts w:ascii="Arial" w:hAnsi="Arial" w:cs="Arial"/>
          <w:sz w:val="22"/>
          <w:szCs w:val="22"/>
        </w:rPr>
        <w:t xml:space="preserve">measure </w:t>
      </w:r>
      <w:r w:rsidR="0037049D">
        <w:rPr>
          <w:rFonts w:ascii="Arial" w:hAnsi="Arial" w:cs="Arial"/>
          <w:sz w:val="22"/>
          <w:szCs w:val="22"/>
        </w:rPr>
        <w:t>750mm</w:t>
      </w:r>
      <w:r w:rsidRPr="00B76F04">
        <w:rPr>
          <w:rFonts w:ascii="Arial" w:hAnsi="Arial" w:cs="Arial"/>
          <w:sz w:val="22"/>
          <w:szCs w:val="22"/>
        </w:rPr>
        <w:t xml:space="preserve"> in length by </w:t>
      </w:r>
      <w:r w:rsidR="0037049D">
        <w:rPr>
          <w:rFonts w:ascii="Arial" w:hAnsi="Arial" w:cs="Arial"/>
          <w:sz w:val="22"/>
          <w:szCs w:val="22"/>
        </w:rPr>
        <w:t>600mm</w:t>
      </w:r>
      <w:r w:rsidRPr="00B76F04">
        <w:rPr>
          <w:rFonts w:ascii="Arial" w:hAnsi="Arial" w:cs="Arial"/>
          <w:sz w:val="22"/>
          <w:szCs w:val="22"/>
        </w:rPr>
        <w:t xml:space="preserve"> in width and 1</w:t>
      </w:r>
      <w:r w:rsidR="0037049D">
        <w:rPr>
          <w:rFonts w:ascii="Arial" w:hAnsi="Arial" w:cs="Arial"/>
          <w:sz w:val="22"/>
          <w:szCs w:val="22"/>
        </w:rPr>
        <w:t>980m</w:t>
      </w:r>
      <w:r w:rsidRPr="00B76F04">
        <w:rPr>
          <w:rFonts w:ascii="Arial" w:hAnsi="Arial" w:cs="Arial"/>
          <w:sz w:val="22"/>
          <w:szCs w:val="22"/>
        </w:rPr>
        <w:t xml:space="preserve">m in height; </w:t>
      </w:r>
    </w:p>
    <w:p w:rsidR="00512CD5" w:rsidRDefault="00512CD5" w:rsidP="00512CD5">
      <w:pPr>
        <w:spacing w:after="240"/>
        <w:rPr>
          <w:rFonts w:ascii="Arial" w:hAnsi="Arial" w:cs="Arial"/>
        </w:rPr>
      </w:pPr>
    </w:p>
    <w:p w:rsidR="00512CD5" w:rsidRDefault="00512CD5" w:rsidP="00512CD5">
      <w:pPr>
        <w:spacing w:after="240"/>
        <w:rPr>
          <w:rFonts w:ascii="Arial" w:hAnsi="Arial" w:cs="Arial"/>
        </w:rPr>
      </w:pPr>
      <w:r>
        <w:rPr>
          <w:rFonts w:ascii="Arial" w:hAnsi="Arial" w:cs="Arial"/>
        </w:rPr>
        <w:t xml:space="preserve">The equipment is for the 4G network. </w:t>
      </w:r>
    </w:p>
    <w:p w:rsidR="00512CD5" w:rsidRDefault="00512CD5" w:rsidP="00512CD5">
      <w:pPr>
        <w:spacing w:after="240"/>
        <w:rPr>
          <w:rFonts w:ascii="Arial" w:hAnsi="Arial" w:cs="Arial"/>
          <w:b/>
        </w:rPr>
      </w:pPr>
      <w:r>
        <w:rPr>
          <w:rFonts w:ascii="Arial" w:hAnsi="Arial" w:cs="Arial"/>
          <w:b/>
        </w:rPr>
        <w:t xml:space="preserve">Assessment: </w:t>
      </w:r>
    </w:p>
    <w:p w:rsidR="00B76F04" w:rsidRPr="00B76F04" w:rsidRDefault="00B76F04" w:rsidP="00B76F04">
      <w:pPr>
        <w:jc w:val="both"/>
        <w:rPr>
          <w:rFonts w:ascii="Arial" w:hAnsi="Arial" w:cs="Arial"/>
          <w:b/>
          <w:sz w:val="22"/>
          <w:szCs w:val="22"/>
        </w:rPr>
      </w:pPr>
      <w:r w:rsidRPr="00B76F04">
        <w:rPr>
          <w:rFonts w:ascii="Arial" w:hAnsi="Arial" w:cs="Arial"/>
          <w:b/>
          <w:sz w:val="22"/>
          <w:szCs w:val="22"/>
        </w:rPr>
        <w:t>Design/Impact on Street scene:</w:t>
      </w:r>
    </w:p>
    <w:p w:rsidR="00B76F04" w:rsidRPr="00B76F04" w:rsidRDefault="00B76F04" w:rsidP="00B76F04">
      <w:pPr>
        <w:jc w:val="both"/>
        <w:rPr>
          <w:rFonts w:ascii="Arial" w:hAnsi="Arial" w:cs="Arial"/>
          <w:sz w:val="22"/>
          <w:szCs w:val="22"/>
        </w:rPr>
      </w:pPr>
    </w:p>
    <w:p w:rsidR="00B76F04" w:rsidRPr="00ED606E" w:rsidRDefault="00B76F04" w:rsidP="00B76F04">
      <w:pPr>
        <w:jc w:val="both"/>
        <w:rPr>
          <w:rFonts w:ascii="Arial" w:hAnsi="Arial" w:cs="Arial"/>
        </w:rPr>
      </w:pPr>
      <w:r w:rsidRPr="00ED606E">
        <w:rPr>
          <w:rFonts w:ascii="Arial" w:hAnsi="Arial" w:cs="Arial"/>
        </w:rPr>
        <w:t>Central Government guidance contained within PPG8 has now been superseded by guidance contained within the National Planning Policy Framework (NPPF).  The NPPF sets out local planning authorities should support the expansion of electronic communications networks, including telecommunications and high speed broadband. Operators are encouraged to make use of existing masts, buildings and other structures.</w:t>
      </w:r>
    </w:p>
    <w:p w:rsidR="00B76F04" w:rsidRPr="00ED606E" w:rsidRDefault="00B76F04" w:rsidP="00B76F04">
      <w:pPr>
        <w:jc w:val="both"/>
        <w:rPr>
          <w:rFonts w:ascii="Arial" w:hAnsi="Arial" w:cs="Arial"/>
        </w:rPr>
      </w:pPr>
    </w:p>
    <w:p w:rsidR="00B76F04" w:rsidRPr="00ED606E" w:rsidRDefault="00B76F04" w:rsidP="00B76F04">
      <w:pPr>
        <w:jc w:val="both"/>
        <w:rPr>
          <w:rFonts w:ascii="Arial" w:hAnsi="Arial" w:cs="Arial"/>
        </w:rPr>
      </w:pPr>
      <w:r w:rsidRPr="00ED606E">
        <w:rPr>
          <w:rFonts w:ascii="Arial" w:hAnsi="Arial" w:cs="Arial"/>
        </w:rPr>
        <w:t>Government advice is that local planning authorities should seek to approve such proposals in support of national interests unless they are sufficiently and demonstrably harmful as to override that interest.  Consideration must be given as to whether the impact from this proposed telecommunications installation is sufficiently serious to override the presumption in its favour under the guidance of the NPPF.</w:t>
      </w:r>
    </w:p>
    <w:p w:rsidR="00B76F04" w:rsidRPr="00ED606E" w:rsidRDefault="00B76F04" w:rsidP="00B76F04">
      <w:pPr>
        <w:jc w:val="both"/>
        <w:rPr>
          <w:rFonts w:ascii="Arial" w:hAnsi="Arial" w:cs="Arial"/>
        </w:rPr>
      </w:pPr>
    </w:p>
    <w:p w:rsidR="00B76F04" w:rsidRPr="00ED606E" w:rsidRDefault="00B76F04" w:rsidP="00B76F04">
      <w:pPr>
        <w:autoSpaceDE w:val="0"/>
        <w:autoSpaceDN w:val="0"/>
        <w:adjustRightInd w:val="0"/>
        <w:jc w:val="both"/>
        <w:rPr>
          <w:rFonts w:ascii="Arial" w:hAnsi="Arial" w:cs="Arial"/>
          <w:lang w:eastAsia="en-GB"/>
        </w:rPr>
      </w:pPr>
      <w:r w:rsidRPr="00ED606E">
        <w:rPr>
          <w:rFonts w:ascii="Arial" w:hAnsi="Arial" w:cs="Arial"/>
        </w:rPr>
        <w:t>Policy DP24 of the LDF states that</w:t>
      </w:r>
      <w:r w:rsidR="00DF558F">
        <w:rPr>
          <w:rFonts w:ascii="Arial" w:hAnsi="Arial" w:cs="Arial"/>
        </w:rPr>
        <w:t xml:space="preserve"> </w:t>
      </w:r>
      <w:r w:rsidR="001556C8">
        <w:rPr>
          <w:rFonts w:ascii="Arial" w:hAnsi="Arial" w:cs="Arial"/>
        </w:rPr>
        <w:t>development</w:t>
      </w:r>
      <w:r w:rsidRPr="00ED606E">
        <w:rPr>
          <w:rFonts w:ascii="Arial" w:hAnsi="Arial" w:cs="Arial"/>
        </w:rPr>
        <w:t xml:space="preserve"> </w:t>
      </w:r>
      <w:r w:rsidRPr="00ED606E">
        <w:rPr>
          <w:rFonts w:ascii="Arial" w:hAnsi="Arial" w:cs="Arial"/>
          <w:lang w:eastAsia="en-GB"/>
        </w:rPr>
        <w:t>should respect the character and appearance of the local area and neighbouring buildings.</w:t>
      </w:r>
    </w:p>
    <w:p w:rsidR="00B76F04" w:rsidRPr="00ED606E" w:rsidRDefault="00B76F04" w:rsidP="00B76F04">
      <w:pPr>
        <w:jc w:val="both"/>
        <w:rPr>
          <w:rFonts w:ascii="Arial" w:hAnsi="Arial" w:cs="Arial"/>
        </w:rPr>
      </w:pPr>
    </w:p>
    <w:p w:rsidR="00B76F04" w:rsidRPr="00ED606E" w:rsidRDefault="00B76F04" w:rsidP="00B76F04">
      <w:pPr>
        <w:jc w:val="both"/>
        <w:rPr>
          <w:rFonts w:ascii="Arial" w:hAnsi="Arial" w:cs="Arial"/>
        </w:rPr>
      </w:pPr>
      <w:r w:rsidRPr="00ED606E">
        <w:rPr>
          <w:rFonts w:ascii="Arial" w:hAnsi="Arial" w:cs="Arial"/>
        </w:rPr>
        <w:t xml:space="preserve">No alternative site options have been investigated as the proposal is for the upgrade of an existing telecommunications site which would see the </w:t>
      </w:r>
      <w:r w:rsidR="0037049D" w:rsidRPr="00ED606E">
        <w:rPr>
          <w:rFonts w:ascii="Arial" w:hAnsi="Arial" w:cs="Arial"/>
        </w:rPr>
        <w:t>addition of the equipment cabinet to</w:t>
      </w:r>
      <w:r w:rsidRPr="00ED606E">
        <w:rPr>
          <w:rFonts w:ascii="Arial" w:hAnsi="Arial" w:cs="Arial"/>
        </w:rPr>
        <w:t xml:space="preserve"> enable shared use by two operators thus limiting the number of individual sites required in the vicinity.  </w:t>
      </w:r>
    </w:p>
    <w:p w:rsidR="00ED606E" w:rsidRPr="00ED606E" w:rsidRDefault="00ED606E" w:rsidP="00647D2A">
      <w:pPr>
        <w:spacing w:after="240"/>
        <w:rPr>
          <w:rFonts w:ascii="Arial" w:hAnsi="Arial" w:cs="Arial"/>
        </w:rPr>
      </w:pPr>
    </w:p>
    <w:p w:rsidR="00B76F04" w:rsidRPr="00ED606E" w:rsidRDefault="00647D2A" w:rsidP="00647D2A">
      <w:pPr>
        <w:spacing w:after="240"/>
        <w:rPr>
          <w:rFonts w:ascii="Arial" w:hAnsi="Arial" w:cs="Arial"/>
        </w:rPr>
      </w:pPr>
      <w:r w:rsidRPr="00ED606E">
        <w:rPr>
          <w:rFonts w:ascii="Arial" w:hAnsi="Arial" w:cs="Arial"/>
        </w:rPr>
        <w:t xml:space="preserve">The </w:t>
      </w:r>
      <w:r w:rsidR="00AF10B8">
        <w:rPr>
          <w:rFonts w:ascii="Arial" w:hAnsi="Arial" w:cs="Arial"/>
        </w:rPr>
        <w:t xml:space="preserve">proposed </w:t>
      </w:r>
      <w:r w:rsidRPr="00ED606E">
        <w:rPr>
          <w:rFonts w:ascii="Arial" w:hAnsi="Arial" w:cs="Arial"/>
        </w:rPr>
        <w:t>equipment cabinet, given its low height and location (significantly set back from the edge of the roof) would not be visible from street level. Further, t</w:t>
      </w:r>
      <w:r w:rsidR="00B76F04" w:rsidRPr="00ED606E">
        <w:rPr>
          <w:rFonts w:ascii="Arial" w:hAnsi="Arial" w:cs="Arial"/>
        </w:rPr>
        <w:t xml:space="preserve">he proposed installation would be in the same location as the existing </w:t>
      </w:r>
      <w:r w:rsidR="0037049D" w:rsidRPr="00ED606E">
        <w:rPr>
          <w:rFonts w:ascii="Arial" w:hAnsi="Arial" w:cs="Arial"/>
        </w:rPr>
        <w:t>cabinets but will be sited in a less prominent location within the rooftop of the building. As such, this proposal would not be visible from any public views as it is entirely screened behind the existing compound,</w:t>
      </w:r>
      <w:r w:rsidR="00B76F04" w:rsidRPr="00ED606E">
        <w:rPr>
          <w:rFonts w:ascii="Arial" w:hAnsi="Arial" w:cs="Arial"/>
        </w:rPr>
        <w:t xml:space="preserve"> </w:t>
      </w:r>
      <w:r w:rsidR="0037049D" w:rsidRPr="00ED606E">
        <w:rPr>
          <w:rFonts w:ascii="Arial" w:hAnsi="Arial" w:cs="Arial"/>
        </w:rPr>
        <w:t>hence,</w:t>
      </w:r>
      <w:r w:rsidR="00B76F04" w:rsidRPr="00ED606E">
        <w:rPr>
          <w:rFonts w:ascii="Arial" w:hAnsi="Arial" w:cs="Arial"/>
        </w:rPr>
        <w:t xml:space="preserve"> </w:t>
      </w:r>
      <w:r w:rsidR="0037049D" w:rsidRPr="00ED606E">
        <w:rPr>
          <w:rFonts w:ascii="Arial" w:hAnsi="Arial" w:cs="Arial"/>
        </w:rPr>
        <w:t>the cabinet will b</w:t>
      </w:r>
      <w:r w:rsidR="00B76F04" w:rsidRPr="00ED606E">
        <w:rPr>
          <w:rFonts w:ascii="Arial" w:hAnsi="Arial" w:cs="Arial"/>
        </w:rPr>
        <w:t xml:space="preserve">e acceptable in terms of its siting and appearance.  </w:t>
      </w:r>
    </w:p>
    <w:p w:rsidR="00B76F04" w:rsidRPr="00B76F04" w:rsidRDefault="00B76F04" w:rsidP="00B76F04">
      <w:pPr>
        <w:jc w:val="both"/>
        <w:rPr>
          <w:rFonts w:ascii="Arial" w:hAnsi="Arial" w:cs="Arial"/>
          <w:sz w:val="22"/>
          <w:szCs w:val="22"/>
        </w:rPr>
      </w:pPr>
      <w:r w:rsidRPr="00B76F04">
        <w:rPr>
          <w:rFonts w:ascii="Arial" w:hAnsi="Arial" w:cs="Arial"/>
          <w:sz w:val="22"/>
          <w:szCs w:val="22"/>
        </w:rPr>
        <w:t xml:space="preserve">Having regard to the above and the fact that the proposal would be a </w:t>
      </w:r>
      <w:r w:rsidR="0037049D">
        <w:rPr>
          <w:rFonts w:ascii="Arial" w:hAnsi="Arial" w:cs="Arial"/>
          <w:sz w:val="22"/>
          <w:szCs w:val="22"/>
        </w:rPr>
        <w:t xml:space="preserve">single addition to an </w:t>
      </w:r>
      <w:r w:rsidRPr="00B76F04">
        <w:rPr>
          <w:rFonts w:ascii="Arial" w:hAnsi="Arial" w:cs="Arial"/>
          <w:sz w:val="22"/>
          <w:szCs w:val="22"/>
        </w:rPr>
        <w:t xml:space="preserve">existing </w:t>
      </w:r>
      <w:r w:rsidR="0037049D">
        <w:rPr>
          <w:rFonts w:ascii="Arial" w:hAnsi="Arial" w:cs="Arial"/>
          <w:sz w:val="22"/>
          <w:szCs w:val="22"/>
        </w:rPr>
        <w:t>compound</w:t>
      </w:r>
      <w:r w:rsidRPr="00B76F04">
        <w:rPr>
          <w:rFonts w:ascii="Arial" w:hAnsi="Arial" w:cs="Arial"/>
          <w:sz w:val="22"/>
          <w:szCs w:val="22"/>
        </w:rPr>
        <w:t xml:space="preserve">, serving </w:t>
      </w:r>
      <w:r w:rsidR="0037049D">
        <w:rPr>
          <w:rFonts w:ascii="Arial" w:hAnsi="Arial" w:cs="Arial"/>
          <w:sz w:val="22"/>
          <w:szCs w:val="22"/>
        </w:rPr>
        <w:t>2</w:t>
      </w:r>
      <w:r w:rsidRPr="00B76F04">
        <w:rPr>
          <w:rFonts w:ascii="Arial" w:hAnsi="Arial" w:cs="Arial"/>
          <w:sz w:val="22"/>
          <w:szCs w:val="22"/>
        </w:rPr>
        <w:t xml:space="preserve"> providers with one </w:t>
      </w:r>
      <w:r w:rsidR="0037049D">
        <w:rPr>
          <w:rFonts w:ascii="Arial" w:hAnsi="Arial" w:cs="Arial"/>
          <w:sz w:val="22"/>
          <w:szCs w:val="22"/>
        </w:rPr>
        <w:t>cabinet</w:t>
      </w:r>
      <w:r w:rsidRPr="00B76F04">
        <w:rPr>
          <w:rFonts w:ascii="Arial" w:hAnsi="Arial" w:cs="Arial"/>
          <w:sz w:val="22"/>
          <w:szCs w:val="22"/>
        </w:rPr>
        <w:t>, it is not considered that the proposal would be detrimental to visual amenity of the street scene to such a degree as to render the scheme unacceptable.  The proposal would be consistent with Polic</w:t>
      </w:r>
      <w:r w:rsidR="002565FD">
        <w:rPr>
          <w:rFonts w:ascii="Arial" w:hAnsi="Arial" w:cs="Arial"/>
          <w:sz w:val="22"/>
          <w:szCs w:val="22"/>
        </w:rPr>
        <w:t>y</w:t>
      </w:r>
      <w:r w:rsidRPr="00B76F04">
        <w:rPr>
          <w:rFonts w:ascii="Arial" w:hAnsi="Arial" w:cs="Arial"/>
          <w:sz w:val="22"/>
          <w:szCs w:val="22"/>
        </w:rPr>
        <w:t xml:space="preserve"> DP24 and NPPF criteria.</w:t>
      </w:r>
    </w:p>
    <w:p w:rsidR="00B76F04" w:rsidRPr="00B76F04" w:rsidRDefault="00B76F04" w:rsidP="00B76F04">
      <w:pPr>
        <w:jc w:val="both"/>
        <w:rPr>
          <w:rFonts w:ascii="Arial" w:hAnsi="Arial" w:cs="Arial"/>
          <w:sz w:val="22"/>
          <w:szCs w:val="22"/>
        </w:rPr>
      </w:pPr>
    </w:p>
    <w:p w:rsidR="00B76F04" w:rsidRPr="00B76F04" w:rsidRDefault="00B76F04" w:rsidP="00B76F04">
      <w:pPr>
        <w:jc w:val="both"/>
        <w:rPr>
          <w:rFonts w:ascii="Arial" w:hAnsi="Arial" w:cs="Arial"/>
          <w:b/>
          <w:sz w:val="22"/>
          <w:szCs w:val="22"/>
        </w:rPr>
      </w:pPr>
      <w:r w:rsidRPr="00B76F04">
        <w:rPr>
          <w:rFonts w:ascii="Arial" w:hAnsi="Arial" w:cs="Arial"/>
          <w:b/>
          <w:sz w:val="22"/>
          <w:szCs w:val="22"/>
        </w:rPr>
        <w:t>Impact on Amenity:</w:t>
      </w:r>
    </w:p>
    <w:p w:rsidR="00B76F04" w:rsidRPr="00B76F04" w:rsidRDefault="00B76F04" w:rsidP="00B76F04">
      <w:pPr>
        <w:jc w:val="both"/>
        <w:rPr>
          <w:rFonts w:ascii="Arial" w:hAnsi="Arial" w:cs="Arial"/>
          <w:sz w:val="22"/>
          <w:szCs w:val="22"/>
        </w:rPr>
      </w:pPr>
      <w:r w:rsidRPr="00B76F04">
        <w:rPr>
          <w:rFonts w:ascii="Arial" w:hAnsi="Arial" w:cs="Arial"/>
          <w:sz w:val="22"/>
          <w:szCs w:val="22"/>
        </w:rPr>
        <w:t>As the proposal is for a</w:t>
      </w:r>
      <w:r w:rsidR="0037049D">
        <w:rPr>
          <w:rFonts w:ascii="Arial" w:hAnsi="Arial" w:cs="Arial"/>
          <w:sz w:val="22"/>
          <w:szCs w:val="22"/>
        </w:rPr>
        <w:t xml:space="preserve">n additional unit to upgrade </w:t>
      </w:r>
      <w:r w:rsidRPr="00B76F04">
        <w:rPr>
          <w:rFonts w:ascii="Arial" w:hAnsi="Arial" w:cs="Arial"/>
          <w:sz w:val="22"/>
          <w:szCs w:val="22"/>
        </w:rPr>
        <w:t xml:space="preserve">telecommunications </w:t>
      </w:r>
      <w:r w:rsidR="00647D2A">
        <w:rPr>
          <w:rFonts w:ascii="Arial" w:hAnsi="Arial" w:cs="Arial"/>
          <w:sz w:val="22"/>
          <w:szCs w:val="22"/>
        </w:rPr>
        <w:t>network</w:t>
      </w:r>
      <w:r w:rsidRPr="00B76F04">
        <w:rPr>
          <w:rFonts w:ascii="Arial" w:hAnsi="Arial" w:cs="Arial"/>
          <w:sz w:val="22"/>
          <w:szCs w:val="22"/>
        </w:rPr>
        <w:t xml:space="preserve">, it is not considered that the development would have a harmful impact to the visual amenity of nearby occupiers over and above that which is currently experienced. </w:t>
      </w:r>
    </w:p>
    <w:p w:rsidR="00647D2A" w:rsidRDefault="00647D2A" w:rsidP="00512CD5">
      <w:pPr>
        <w:pStyle w:val="BodyText3"/>
        <w:rPr>
          <w:rFonts w:ascii="Arial" w:hAnsi="Arial" w:cs="Arial"/>
          <w:b/>
          <w:sz w:val="24"/>
          <w:szCs w:val="24"/>
        </w:rPr>
      </w:pPr>
    </w:p>
    <w:p w:rsidR="00512CD5" w:rsidRPr="00512CD5" w:rsidRDefault="00512CD5" w:rsidP="00512CD5">
      <w:pPr>
        <w:pStyle w:val="BodyText3"/>
        <w:rPr>
          <w:rFonts w:ascii="Arial" w:hAnsi="Arial" w:cs="Arial"/>
          <w:sz w:val="24"/>
          <w:szCs w:val="24"/>
        </w:rPr>
      </w:pPr>
      <w:r w:rsidRPr="00512CD5">
        <w:rPr>
          <w:rFonts w:ascii="Arial" w:hAnsi="Arial" w:cs="Arial"/>
          <w:b/>
          <w:sz w:val="24"/>
          <w:szCs w:val="24"/>
        </w:rPr>
        <w:lastRenderedPageBreak/>
        <w:t>Recommendation</w:t>
      </w:r>
      <w:r w:rsidR="00647D2A">
        <w:rPr>
          <w:rFonts w:ascii="Arial" w:hAnsi="Arial" w:cs="Arial"/>
          <w:b/>
          <w:sz w:val="24"/>
          <w:szCs w:val="24"/>
        </w:rPr>
        <w:t>:</w:t>
      </w:r>
      <w:r w:rsidRPr="00512CD5">
        <w:rPr>
          <w:rFonts w:ascii="Arial" w:hAnsi="Arial" w:cs="Arial"/>
          <w:sz w:val="24"/>
          <w:szCs w:val="24"/>
        </w:rPr>
        <w:t xml:space="preserve"> </w:t>
      </w:r>
      <w:r w:rsidR="00647D2A">
        <w:rPr>
          <w:rFonts w:ascii="Arial" w:hAnsi="Arial" w:cs="Arial"/>
          <w:sz w:val="24"/>
          <w:szCs w:val="24"/>
        </w:rPr>
        <w:t>That</w:t>
      </w:r>
      <w:r w:rsidRPr="00512CD5">
        <w:rPr>
          <w:rFonts w:ascii="Arial" w:hAnsi="Arial" w:cs="Arial"/>
          <w:sz w:val="24"/>
          <w:szCs w:val="24"/>
        </w:rPr>
        <w:t xml:space="preserve"> prior approval </w:t>
      </w:r>
      <w:r w:rsidR="00647D2A">
        <w:rPr>
          <w:rFonts w:ascii="Arial" w:hAnsi="Arial" w:cs="Arial"/>
          <w:sz w:val="24"/>
          <w:szCs w:val="24"/>
        </w:rPr>
        <w:t xml:space="preserve">is </w:t>
      </w:r>
      <w:r w:rsidR="00DF558F">
        <w:rPr>
          <w:rFonts w:ascii="Arial" w:hAnsi="Arial" w:cs="Arial"/>
          <w:sz w:val="24"/>
          <w:szCs w:val="24"/>
        </w:rPr>
        <w:t>granted</w:t>
      </w:r>
      <w:r w:rsidR="00647D2A">
        <w:rPr>
          <w:rFonts w:ascii="Arial" w:hAnsi="Arial" w:cs="Arial"/>
          <w:sz w:val="24"/>
          <w:szCs w:val="24"/>
        </w:rPr>
        <w:t xml:space="preserve"> </w:t>
      </w:r>
      <w:r w:rsidRPr="00512CD5">
        <w:rPr>
          <w:rFonts w:ascii="Arial" w:hAnsi="Arial" w:cs="Arial"/>
          <w:sz w:val="24"/>
          <w:szCs w:val="24"/>
        </w:rPr>
        <w:t xml:space="preserve">for the siting and appearance of the </w:t>
      </w:r>
      <w:r w:rsidR="00647D2A">
        <w:rPr>
          <w:rFonts w:ascii="Arial" w:hAnsi="Arial" w:cs="Arial"/>
          <w:sz w:val="24"/>
          <w:szCs w:val="24"/>
        </w:rPr>
        <w:t>equipment cabinet</w:t>
      </w:r>
      <w:r w:rsidRPr="00512CD5">
        <w:rPr>
          <w:rFonts w:ascii="Arial" w:hAnsi="Arial" w:cs="Arial"/>
          <w:sz w:val="24"/>
          <w:szCs w:val="24"/>
        </w:rPr>
        <w:t xml:space="preserve"> and </w:t>
      </w:r>
      <w:r w:rsidR="00647D2A">
        <w:rPr>
          <w:rFonts w:ascii="Arial" w:hAnsi="Arial" w:cs="Arial"/>
          <w:sz w:val="24"/>
          <w:szCs w:val="24"/>
        </w:rPr>
        <w:t xml:space="preserve">other minor </w:t>
      </w:r>
      <w:r w:rsidRPr="00512CD5">
        <w:rPr>
          <w:rFonts w:ascii="Arial" w:hAnsi="Arial" w:cs="Arial"/>
          <w:sz w:val="24"/>
          <w:szCs w:val="24"/>
        </w:rPr>
        <w:t xml:space="preserve">ancillary </w:t>
      </w:r>
      <w:r w:rsidR="00647D2A">
        <w:rPr>
          <w:rFonts w:ascii="Arial" w:hAnsi="Arial" w:cs="Arial"/>
          <w:sz w:val="24"/>
          <w:szCs w:val="24"/>
        </w:rPr>
        <w:t>and electrical works</w:t>
      </w:r>
      <w:r w:rsidRPr="00512CD5">
        <w:rPr>
          <w:rFonts w:ascii="Arial" w:hAnsi="Arial" w:cs="Arial"/>
          <w:sz w:val="24"/>
          <w:szCs w:val="24"/>
        </w:rPr>
        <w:t xml:space="preserve"> under Part 24, Schedule 2 of the General Permitted Development Order (1995). </w:t>
      </w:r>
    </w:p>
    <w:tbl>
      <w:tblPr>
        <w:tblW w:w="0" w:type="auto"/>
        <w:tblInd w:w="113" w:type="dxa"/>
        <w:tblLayout w:type="fixed"/>
        <w:tblLook w:val="04A0" w:firstRow="1" w:lastRow="0" w:firstColumn="1" w:lastColumn="0" w:noHBand="0" w:noVBand="1"/>
      </w:tblPr>
      <w:tblGrid>
        <w:gridCol w:w="8647"/>
      </w:tblGrid>
      <w:tr w:rsidR="00512CD5" w:rsidTr="00512CD5">
        <w:trPr>
          <w:trHeight w:val="151"/>
        </w:trPr>
        <w:tc>
          <w:tcPr>
            <w:tcW w:w="8647" w:type="dxa"/>
          </w:tcPr>
          <w:p w:rsidR="00512CD5" w:rsidRDefault="00512CD5">
            <w:pPr>
              <w:pStyle w:val="CcList"/>
              <w:ind w:left="0" w:firstLine="0"/>
              <w:rPr>
                <w:sz w:val="24"/>
              </w:rPr>
            </w:pPr>
          </w:p>
        </w:tc>
      </w:tr>
    </w:tbl>
    <w:p w:rsidR="00B757A9" w:rsidRDefault="00911D1E"/>
    <w:sectPr w:rsidR="00B757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207ED0"/>
    <w:multiLevelType w:val="hybridMultilevel"/>
    <w:tmpl w:val="8C285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CD5"/>
    <w:rsid w:val="0007233E"/>
    <w:rsid w:val="0010773C"/>
    <w:rsid w:val="001457C1"/>
    <w:rsid w:val="001556C8"/>
    <w:rsid w:val="00241E83"/>
    <w:rsid w:val="002565FD"/>
    <w:rsid w:val="0037049D"/>
    <w:rsid w:val="00512CD5"/>
    <w:rsid w:val="005A1F01"/>
    <w:rsid w:val="00647D2A"/>
    <w:rsid w:val="007B3476"/>
    <w:rsid w:val="007C0379"/>
    <w:rsid w:val="008B2023"/>
    <w:rsid w:val="00911D1E"/>
    <w:rsid w:val="00AA2436"/>
    <w:rsid w:val="00AF10B8"/>
    <w:rsid w:val="00B76F04"/>
    <w:rsid w:val="00DE1E88"/>
    <w:rsid w:val="00DF558F"/>
    <w:rsid w:val="00ED6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C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12CD5"/>
    <w:pPr>
      <w:keepNext/>
      <w:outlineLvl w:val="0"/>
    </w:pPr>
    <w:rPr>
      <w:rFonts w:ascii="Arial" w:hAnsi="Arial"/>
      <w:szCs w:val="20"/>
    </w:rPr>
  </w:style>
  <w:style w:type="paragraph" w:styleId="Heading2">
    <w:name w:val="heading 2"/>
    <w:basedOn w:val="Normal"/>
    <w:next w:val="Normal"/>
    <w:link w:val="Heading2Char"/>
    <w:unhideWhenUsed/>
    <w:qFormat/>
    <w:rsid w:val="00512CD5"/>
    <w:pPr>
      <w:keepNext/>
      <w:outlineLvl w:val="1"/>
    </w:pPr>
    <w:rPr>
      <w:rFonts w:ascii="Arial" w:hAnsi="Arial"/>
      <w:b/>
      <w:szCs w:val="20"/>
    </w:rPr>
  </w:style>
  <w:style w:type="paragraph" w:styleId="Heading4">
    <w:name w:val="heading 4"/>
    <w:basedOn w:val="Normal"/>
    <w:next w:val="Normal"/>
    <w:link w:val="Heading4Char"/>
    <w:unhideWhenUsed/>
    <w:qFormat/>
    <w:rsid w:val="00512CD5"/>
    <w:pPr>
      <w:keepNext/>
      <w:jc w:val="center"/>
      <w:outlineLvl w:val="3"/>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2CD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cList">
    <w:name w:val="Cc List"/>
    <w:basedOn w:val="Normal"/>
    <w:rsid w:val="00512CD5"/>
    <w:pPr>
      <w:keepLines/>
      <w:spacing w:line="220" w:lineRule="atLeast"/>
      <w:ind w:left="360" w:hanging="360"/>
      <w:jc w:val="both"/>
    </w:pPr>
    <w:rPr>
      <w:rFonts w:ascii="Arial" w:hAnsi="Arial"/>
      <w:spacing w:val="-5"/>
      <w:sz w:val="20"/>
      <w:szCs w:val="20"/>
    </w:rPr>
  </w:style>
  <w:style w:type="character" w:customStyle="1" w:styleId="Heading1Char">
    <w:name w:val="Heading 1 Char"/>
    <w:basedOn w:val="DefaultParagraphFont"/>
    <w:link w:val="Heading1"/>
    <w:rsid w:val="00512CD5"/>
    <w:rPr>
      <w:rFonts w:ascii="Arial" w:eastAsia="Times New Roman" w:hAnsi="Arial" w:cs="Times New Roman"/>
      <w:sz w:val="24"/>
      <w:szCs w:val="20"/>
    </w:rPr>
  </w:style>
  <w:style w:type="character" w:customStyle="1" w:styleId="Heading2Char">
    <w:name w:val="Heading 2 Char"/>
    <w:basedOn w:val="DefaultParagraphFont"/>
    <w:link w:val="Heading2"/>
    <w:rsid w:val="00512CD5"/>
    <w:rPr>
      <w:rFonts w:ascii="Arial" w:eastAsia="Times New Roman" w:hAnsi="Arial" w:cs="Times New Roman"/>
      <w:b/>
      <w:sz w:val="24"/>
      <w:szCs w:val="20"/>
    </w:rPr>
  </w:style>
  <w:style w:type="character" w:customStyle="1" w:styleId="Heading4Char">
    <w:name w:val="Heading 4 Char"/>
    <w:basedOn w:val="DefaultParagraphFont"/>
    <w:link w:val="Heading4"/>
    <w:rsid w:val="00512CD5"/>
    <w:rPr>
      <w:rFonts w:ascii="Arial" w:eastAsia="Times New Roman" w:hAnsi="Arial" w:cs="Times New Roman"/>
      <w:b/>
      <w:sz w:val="32"/>
      <w:szCs w:val="20"/>
    </w:rPr>
  </w:style>
  <w:style w:type="paragraph" w:styleId="BodyText3">
    <w:name w:val="Body Text 3"/>
    <w:basedOn w:val="Normal"/>
    <w:link w:val="BodyText3Char"/>
    <w:rsid w:val="00512CD5"/>
    <w:pPr>
      <w:spacing w:after="120"/>
    </w:pPr>
    <w:rPr>
      <w:sz w:val="16"/>
      <w:szCs w:val="16"/>
    </w:rPr>
  </w:style>
  <w:style w:type="character" w:customStyle="1" w:styleId="BodyText3Char">
    <w:name w:val="Body Text 3 Char"/>
    <w:basedOn w:val="DefaultParagraphFont"/>
    <w:link w:val="BodyText3"/>
    <w:rsid w:val="00512CD5"/>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C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12CD5"/>
    <w:pPr>
      <w:keepNext/>
      <w:outlineLvl w:val="0"/>
    </w:pPr>
    <w:rPr>
      <w:rFonts w:ascii="Arial" w:hAnsi="Arial"/>
      <w:szCs w:val="20"/>
    </w:rPr>
  </w:style>
  <w:style w:type="paragraph" w:styleId="Heading2">
    <w:name w:val="heading 2"/>
    <w:basedOn w:val="Normal"/>
    <w:next w:val="Normal"/>
    <w:link w:val="Heading2Char"/>
    <w:unhideWhenUsed/>
    <w:qFormat/>
    <w:rsid w:val="00512CD5"/>
    <w:pPr>
      <w:keepNext/>
      <w:outlineLvl w:val="1"/>
    </w:pPr>
    <w:rPr>
      <w:rFonts w:ascii="Arial" w:hAnsi="Arial"/>
      <w:b/>
      <w:szCs w:val="20"/>
    </w:rPr>
  </w:style>
  <w:style w:type="paragraph" w:styleId="Heading4">
    <w:name w:val="heading 4"/>
    <w:basedOn w:val="Normal"/>
    <w:next w:val="Normal"/>
    <w:link w:val="Heading4Char"/>
    <w:unhideWhenUsed/>
    <w:qFormat/>
    <w:rsid w:val="00512CD5"/>
    <w:pPr>
      <w:keepNext/>
      <w:jc w:val="center"/>
      <w:outlineLvl w:val="3"/>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2CD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cList">
    <w:name w:val="Cc List"/>
    <w:basedOn w:val="Normal"/>
    <w:rsid w:val="00512CD5"/>
    <w:pPr>
      <w:keepLines/>
      <w:spacing w:line="220" w:lineRule="atLeast"/>
      <w:ind w:left="360" w:hanging="360"/>
      <w:jc w:val="both"/>
    </w:pPr>
    <w:rPr>
      <w:rFonts w:ascii="Arial" w:hAnsi="Arial"/>
      <w:spacing w:val="-5"/>
      <w:sz w:val="20"/>
      <w:szCs w:val="20"/>
    </w:rPr>
  </w:style>
  <w:style w:type="character" w:customStyle="1" w:styleId="Heading1Char">
    <w:name w:val="Heading 1 Char"/>
    <w:basedOn w:val="DefaultParagraphFont"/>
    <w:link w:val="Heading1"/>
    <w:rsid w:val="00512CD5"/>
    <w:rPr>
      <w:rFonts w:ascii="Arial" w:eastAsia="Times New Roman" w:hAnsi="Arial" w:cs="Times New Roman"/>
      <w:sz w:val="24"/>
      <w:szCs w:val="20"/>
    </w:rPr>
  </w:style>
  <w:style w:type="character" w:customStyle="1" w:styleId="Heading2Char">
    <w:name w:val="Heading 2 Char"/>
    <w:basedOn w:val="DefaultParagraphFont"/>
    <w:link w:val="Heading2"/>
    <w:rsid w:val="00512CD5"/>
    <w:rPr>
      <w:rFonts w:ascii="Arial" w:eastAsia="Times New Roman" w:hAnsi="Arial" w:cs="Times New Roman"/>
      <w:b/>
      <w:sz w:val="24"/>
      <w:szCs w:val="20"/>
    </w:rPr>
  </w:style>
  <w:style w:type="character" w:customStyle="1" w:styleId="Heading4Char">
    <w:name w:val="Heading 4 Char"/>
    <w:basedOn w:val="DefaultParagraphFont"/>
    <w:link w:val="Heading4"/>
    <w:rsid w:val="00512CD5"/>
    <w:rPr>
      <w:rFonts w:ascii="Arial" w:eastAsia="Times New Roman" w:hAnsi="Arial" w:cs="Times New Roman"/>
      <w:b/>
      <w:sz w:val="32"/>
      <w:szCs w:val="20"/>
    </w:rPr>
  </w:style>
  <w:style w:type="paragraph" w:styleId="BodyText3">
    <w:name w:val="Body Text 3"/>
    <w:basedOn w:val="Normal"/>
    <w:link w:val="BodyText3Char"/>
    <w:rsid w:val="00512CD5"/>
    <w:pPr>
      <w:spacing w:after="120"/>
    </w:pPr>
    <w:rPr>
      <w:sz w:val="16"/>
      <w:szCs w:val="16"/>
    </w:rPr>
  </w:style>
  <w:style w:type="character" w:customStyle="1" w:styleId="BodyText3Char">
    <w:name w:val="Body Text 3 Char"/>
    <w:basedOn w:val="DefaultParagraphFont"/>
    <w:link w:val="BodyText3"/>
    <w:rsid w:val="00512CD5"/>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877240">
      <w:bodyDiv w:val="1"/>
      <w:marLeft w:val="0"/>
      <w:marRight w:val="0"/>
      <w:marTop w:val="0"/>
      <w:marBottom w:val="0"/>
      <w:divBdr>
        <w:top w:val="none" w:sz="0" w:space="0" w:color="auto"/>
        <w:left w:val="none" w:sz="0" w:space="0" w:color="auto"/>
        <w:bottom w:val="none" w:sz="0" w:space="0" w:color="auto"/>
        <w:right w:val="none" w:sz="0" w:space="0" w:color="auto"/>
      </w:divBdr>
    </w:div>
    <w:div w:id="213760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3956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Mutasa, Tendai</dc:creator>
  <cp:lastModifiedBy>Mutasa, Tendai</cp:lastModifiedBy>
  <cp:revision>2</cp:revision>
  <dcterms:created xsi:type="dcterms:W3CDTF">2015-03-17T12:52:00Z</dcterms:created>
  <dcterms:modified xsi:type="dcterms:W3CDTF">2015-03-17T12:52:00Z</dcterms:modified>
</cp:coreProperties>
</file>