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E1" w:rsidRDefault="002771E1" w:rsidP="009C157B">
      <w:pPr>
        <w:spacing w:after="0" w:line="240" w:lineRule="auto"/>
        <w:rPr>
          <w:rFonts w:ascii="Calibri" w:hAnsi="Calibri" w:cs="Calibri"/>
          <w:sz w:val="23"/>
          <w:szCs w:val="23"/>
        </w:rPr>
      </w:pPr>
      <w:r>
        <w:rPr>
          <w:rFonts w:ascii="Calibri" w:hAnsi="Calibri" w:cs="Calibri"/>
          <w:sz w:val="23"/>
          <w:szCs w:val="23"/>
        </w:rPr>
        <w:t xml:space="preserve">Sustainable Life Homes Statement </w:t>
      </w:r>
    </w:p>
    <w:p w:rsidR="002771E1" w:rsidRDefault="002771E1" w:rsidP="009C157B">
      <w:pPr>
        <w:spacing w:after="0" w:line="240" w:lineRule="auto"/>
        <w:rPr>
          <w:rFonts w:ascii="Calibri" w:hAnsi="Calibri" w:cs="Calibri"/>
          <w:sz w:val="23"/>
          <w:szCs w:val="23"/>
        </w:rPr>
      </w:pPr>
      <w:r>
        <w:rPr>
          <w:rFonts w:ascii="Calibri" w:hAnsi="Calibri" w:cs="Calibri"/>
          <w:sz w:val="23"/>
          <w:szCs w:val="23"/>
        </w:rPr>
        <w:t xml:space="preserve">For </w:t>
      </w:r>
    </w:p>
    <w:p w:rsidR="002771E1" w:rsidRDefault="002771E1" w:rsidP="009C157B">
      <w:pPr>
        <w:spacing w:after="0" w:line="240" w:lineRule="auto"/>
        <w:rPr>
          <w:rFonts w:ascii="Calibri" w:hAnsi="Calibri" w:cs="Calibri"/>
          <w:sz w:val="23"/>
          <w:szCs w:val="23"/>
        </w:rPr>
      </w:pPr>
      <w:r>
        <w:rPr>
          <w:rFonts w:ascii="Calibri" w:hAnsi="Calibri" w:cs="Calibri"/>
          <w:sz w:val="23"/>
          <w:szCs w:val="23"/>
        </w:rPr>
        <w:t xml:space="preserve">149 </w:t>
      </w:r>
      <w:proofErr w:type="spellStart"/>
      <w:r>
        <w:rPr>
          <w:rFonts w:ascii="Calibri" w:hAnsi="Calibri" w:cs="Calibri"/>
          <w:sz w:val="23"/>
          <w:szCs w:val="23"/>
        </w:rPr>
        <w:t>Fordwych</w:t>
      </w:r>
      <w:proofErr w:type="spellEnd"/>
      <w:r>
        <w:rPr>
          <w:rFonts w:ascii="Calibri" w:hAnsi="Calibri" w:cs="Calibri"/>
          <w:sz w:val="23"/>
          <w:szCs w:val="23"/>
        </w:rPr>
        <w:t xml:space="preserve"> Road</w:t>
      </w:r>
    </w:p>
    <w:p w:rsidR="002771E1" w:rsidRDefault="002771E1" w:rsidP="009C157B">
      <w:pPr>
        <w:spacing w:after="0" w:line="240" w:lineRule="auto"/>
        <w:rPr>
          <w:rFonts w:ascii="Calibri" w:hAnsi="Calibri" w:cs="Calibri"/>
          <w:sz w:val="23"/>
          <w:szCs w:val="23"/>
        </w:rPr>
      </w:pPr>
      <w:r>
        <w:rPr>
          <w:rFonts w:ascii="Calibri" w:hAnsi="Calibri" w:cs="Calibri"/>
          <w:sz w:val="23"/>
          <w:szCs w:val="23"/>
        </w:rPr>
        <w:t xml:space="preserve">London </w:t>
      </w:r>
    </w:p>
    <w:p w:rsidR="002771E1" w:rsidRDefault="002771E1" w:rsidP="009C157B">
      <w:pPr>
        <w:spacing w:after="0" w:line="240" w:lineRule="auto"/>
        <w:rPr>
          <w:rFonts w:ascii="Calibri" w:hAnsi="Calibri" w:cs="Calibri"/>
          <w:sz w:val="23"/>
          <w:szCs w:val="23"/>
        </w:rPr>
      </w:pPr>
      <w:r>
        <w:rPr>
          <w:rFonts w:ascii="Calibri" w:hAnsi="Calibri" w:cs="Calibri"/>
          <w:sz w:val="23"/>
          <w:szCs w:val="23"/>
        </w:rPr>
        <w:t>NW2 3NG</w:t>
      </w:r>
    </w:p>
    <w:p w:rsidR="009C157B" w:rsidRDefault="009C157B" w:rsidP="009C157B">
      <w:pPr>
        <w:spacing w:after="0" w:line="240" w:lineRule="auto"/>
        <w:rPr>
          <w:rFonts w:ascii="Calibri" w:hAnsi="Calibri" w:cs="Calibri"/>
          <w:sz w:val="23"/>
          <w:szCs w:val="23"/>
        </w:rPr>
      </w:pPr>
    </w:p>
    <w:p w:rsidR="009C157B" w:rsidRDefault="009C157B" w:rsidP="009C157B">
      <w:pPr>
        <w:spacing w:after="0" w:line="240" w:lineRule="auto"/>
        <w:rPr>
          <w:rFonts w:ascii="Calibri" w:hAnsi="Calibri" w:cs="Calibri"/>
          <w:sz w:val="23"/>
          <w:szCs w:val="23"/>
        </w:rPr>
      </w:pPr>
      <w:proofErr w:type="gramStart"/>
      <w:r>
        <w:rPr>
          <w:rFonts w:ascii="Calibri" w:hAnsi="Calibri" w:cs="Calibri"/>
          <w:sz w:val="23"/>
          <w:szCs w:val="23"/>
        </w:rPr>
        <w:t>Proposal :</w:t>
      </w:r>
      <w:proofErr w:type="gramEnd"/>
      <w:r>
        <w:rPr>
          <w:rFonts w:ascii="Calibri" w:hAnsi="Calibri" w:cs="Calibri"/>
          <w:sz w:val="23"/>
          <w:szCs w:val="23"/>
        </w:rPr>
        <w:t xml:space="preserve"> To develop the property into four flat by leaving the main structure undisturbed and the main staircase the feature stair window intact.</w:t>
      </w:r>
    </w:p>
    <w:p w:rsidR="002771E1" w:rsidRDefault="002771E1" w:rsidP="009C157B">
      <w:pPr>
        <w:spacing w:line="240" w:lineRule="auto"/>
        <w:rPr>
          <w:rFonts w:ascii="Calibri" w:hAnsi="Calibri" w:cs="Calibri"/>
          <w:sz w:val="23"/>
          <w:szCs w:val="23"/>
        </w:rPr>
      </w:pPr>
    </w:p>
    <w:p w:rsidR="007C45E6" w:rsidRDefault="009837EF" w:rsidP="009C157B">
      <w:pPr>
        <w:spacing w:after="0"/>
        <w:rPr>
          <w:rFonts w:ascii="Calibri" w:hAnsi="Calibri" w:cs="Calibri"/>
          <w:sz w:val="23"/>
          <w:szCs w:val="23"/>
        </w:rPr>
      </w:pPr>
      <w:r>
        <w:rPr>
          <w:rFonts w:ascii="Calibri" w:hAnsi="Calibri" w:cs="Calibri"/>
          <w:sz w:val="23"/>
          <w:szCs w:val="23"/>
        </w:rPr>
        <w:t xml:space="preserve">The house has been </w:t>
      </w:r>
      <w:r w:rsidR="009C157B">
        <w:rPr>
          <w:rFonts w:ascii="Calibri" w:hAnsi="Calibri" w:cs="Calibri"/>
          <w:sz w:val="23"/>
          <w:szCs w:val="23"/>
        </w:rPr>
        <w:t xml:space="preserve">only </w:t>
      </w:r>
      <w:r>
        <w:rPr>
          <w:rFonts w:ascii="Calibri" w:hAnsi="Calibri" w:cs="Calibri"/>
          <w:sz w:val="23"/>
          <w:szCs w:val="23"/>
        </w:rPr>
        <w:t>partly occupied for so</w:t>
      </w:r>
      <w:r w:rsidR="002F18CB">
        <w:rPr>
          <w:rFonts w:ascii="Calibri" w:hAnsi="Calibri" w:cs="Calibri"/>
          <w:sz w:val="23"/>
          <w:szCs w:val="23"/>
        </w:rPr>
        <w:t>me time and is in need of care and attention. The owner would like to turn the property into four flats. The design allows the wonderful staircase to be used intact with minimum disruption to the main structure of the property.</w:t>
      </w:r>
    </w:p>
    <w:p w:rsidR="009837EF" w:rsidRDefault="009837EF" w:rsidP="009C157B">
      <w:pPr>
        <w:spacing w:after="0"/>
        <w:rPr>
          <w:rFonts w:ascii="Calibri" w:hAnsi="Calibri" w:cs="Calibri"/>
          <w:sz w:val="23"/>
          <w:szCs w:val="23"/>
        </w:rPr>
      </w:pPr>
    </w:p>
    <w:p w:rsidR="009C157B" w:rsidRDefault="009C157B" w:rsidP="009C157B">
      <w:pPr>
        <w:spacing w:after="0"/>
        <w:rPr>
          <w:rFonts w:ascii="Calibri" w:hAnsi="Calibri" w:cs="Calibri"/>
          <w:sz w:val="23"/>
          <w:szCs w:val="23"/>
        </w:rPr>
      </w:pPr>
    </w:p>
    <w:p w:rsidR="009837EF" w:rsidRDefault="009837EF" w:rsidP="009C157B">
      <w:pPr>
        <w:spacing w:after="0"/>
        <w:rPr>
          <w:rFonts w:ascii="Calibri" w:hAnsi="Calibri" w:cs="Calibri"/>
          <w:sz w:val="23"/>
          <w:szCs w:val="23"/>
        </w:rPr>
      </w:pPr>
    </w:p>
    <w:p w:rsidR="009C157B" w:rsidRDefault="009C157B" w:rsidP="009C157B">
      <w:pPr>
        <w:spacing w:after="0"/>
        <w:rPr>
          <w:rFonts w:ascii="Calibri" w:hAnsi="Calibri" w:cs="Calibri"/>
          <w:sz w:val="23"/>
          <w:szCs w:val="23"/>
        </w:rPr>
      </w:pPr>
      <w:r>
        <w:rPr>
          <w:rFonts w:ascii="Calibri" w:hAnsi="Calibri" w:cs="Calibri"/>
          <w:sz w:val="23"/>
          <w:szCs w:val="23"/>
        </w:rPr>
        <w:t>LIFETIME HOME STATEMENT</w:t>
      </w:r>
    </w:p>
    <w:p w:rsidR="009C157B" w:rsidRDefault="009C157B" w:rsidP="009C157B">
      <w:pPr>
        <w:spacing w:after="0"/>
        <w:rPr>
          <w:rFonts w:ascii="Calibri" w:hAnsi="Calibri" w:cs="Calibri"/>
          <w:sz w:val="23"/>
          <w:szCs w:val="23"/>
        </w:rPr>
      </w:pPr>
    </w:p>
    <w:p w:rsidR="009837EF" w:rsidRDefault="009837EF" w:rsidP="009C157B">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 &amp; 2</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These criteria relate to </w:t>
      </w:r>
      <w:proofErr w:type="gramStart"/>
      <w:r>
        <w:rPr>
          <w:rFonts w:ascii="Calibri" w:eastAsia="SymbolMT" w:hAnsi="Calibri" w:cs="Calibri"/>
          <w:sz w:val="23"/>
          <w:szCs w:val="23"/>
        </w:rPr>
        <w:t>parking :</w:t>
      </w:r>
      <w:proofErr w:type="gramEnd"/>
    </w:p>
    <w:p w:rsidR="009837EF" w:rsidRDefault="002F18CB"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building is located in close proximity to Kilburn and West Hampstead stations as well as to main bus routes along Shoot up Hill, Mill Lane and West End Lane, so it will be a car-free development.</w:t>
      </w:r>
    </w:p>
    <w:p w:rsidR="009C157B" w:rsidRPr="002F18C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3</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The approach to all entrances should be level or gently </w:t>
      </w:r>
      <w:proofErr w:type="gramStart"/>
      <w:r>
        <w:rPr>
          <w:rFonts w:ascii="Calibri" w:eastAsia="SymbolMT" w:hAnsi="Calibri" w:cs="Calibri"/>
          <w:sz w:val="23"/>
          <w:szCs w:val="23"/>
        </w:rPr>
        <w:t>sloping :</w:t>
      </w:r>
      <w:proofErr w:type="gramEnd"/>
    </w:p>
    <w:p w:rsidR="009837EF" w:rsidRDefault="002F18CB"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two ground floor flats may be approached directly through the front door and the entrance hall all on the same level. The upper floor flats will be on the same level as the landing. Should there be a need to install a stair lift this can be fitted on the existing staircase well walls.</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4</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The proposed new residential development complies with this </w:t>
      </w:r>
      <w:proofErr w:type="gramStart"/>
      <w:r>
        <w:rPr>
          <w:rFonts w:ascii="Calibri" w:eastAsia="SymbolMT" w:hAnsi="Calibri" w:cs="Calibri"/>
          <w:sz w:val="23"/>
          <w:szCs w:val="23"/>
        </w:rPr>
        <w:t>criteria :</w:t>
      </w:r>
      <w:proofErr w:type="gramEnd"/>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All entrances </w:t>
      </w:r>
      <w:proofErr w:type="gramStart"/>
      <w:r>
        <w:rPr>
          <w:rFonts w:ascii="Calibri" w:eastAsia="SymbolMT" w:hAnsi="Calibri" w:cs="Calibri"/>
          <w:sz w:val="23"/>
          <w:szCs w:val="23"/>
        </w:rPr>
        <w:t>should :</w:t>
      </w:r>
      <w:proofErr w:type="gramEnd"/>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1. Be illuminated</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2. Have level access over the threshold and</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3. Have a covered main entrance</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5</w:t>
      </w:r>
    </w:p>
    <w:p w:rsidR="009837EF" w:rsidRDefault="009837EF" w:rsidP="00122DEC">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Communal stairs </w:t>
      </w:r>
      <w:r w:rsidR="002F18CB">
        <w:rPr>
          <w:rFonts w:ascii="Calibri" w:eastAsia="SymbolMT" w:hAnsi="Calibri" w:cs="Calibri"/>
          <w:sz w:val="23"/>
          <w:szCs w:val="23"/>
        </w:rPr>
        <w:t>provides a generous and direct access to the flat entrances</w:t>
      </w:r>
    </w:p>
    <w:p w:rsidR="009C157B" w:rsidRDefault="009C157B" w:rsidP="00122DEC">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6</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width of the doorways and hallways throughout the development will</w:t>
      </w:r>
    </w:p>
    <w:p w:rsidR="009837EF" w:rsidRDefault="009837EF" w:rsidP="009837EF">
      <w:pPr>
        <w:autoSpaceDE w:val="0"/>
        <w:autoSpaceDN w:val="0"/>
        <w:adjustRightInd w:val="0"/>
        <w:spacing w:after="0" w:line="240" w:lineRule="auto"/>
        <w:rPr>
          <w:rFonts w:ascii="Calibri" w:eastAsia="SymbolMT" w:hAnsi="Calibri" w:cs="Calibri"/>
          <w:sz w:val="23"/>
          <w:szCs w:val="23"/>
        </w:rPr>
      </w:pPr>
      <w:proofErr w:type="gramStart"/>
      <w:r>
        <w:rPr>
          <w:rFonts w:ascii="Calibri" w:eastAsia="SymbolMT" w:hAnsi="Calibri" w:cs="Calibri"/>
          <w:sz w:val="23"/>
          <w:szCs w:val="23"/>
        </w:rPr>
        <w:t>conform</w:t>
      </w:r>
      <w:proofErr w:type="gramEnd"/>
      <w:r>
        <w:rPr>
          <w:rFonts w:ascii="Calibri" w:eastAsia="SymbolMT" w:hAnsi="Calibri" w:cs="Calibri"/>
          <w:sz w:val="23"/>
          <w:szCs w:val="23"/>
        </w:rPr>
        <w:t xml:space="preserve"> to the specification of this criteria :</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1. Main Entrance door ‐ 775mm clear</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2. Doorways 750mm or wider with a corridor of 900mm when approached</w:t>
      </w:r>
    </w:p>
    <w:p w:rsidR="009837EF" w:rsidRDefault="009837EF" w:rsidP="009837EF">
      <w:pPr>
        <w:autoSpaceDE w:val="0"/>
        <w:autoSpaceDN w:val="0"/>
        <w:adjustRightInd w:val="0"/>
        <w:spacing w:after="0" w:line="240" w:lineRule="auto"/>
        <w:rPr>
          <w:rFonts w:ascii="Calibri" w:eastAsia="SymbolMT" w:hAnsi="Calibri" w:cs="Calibri"/>
          <w:sz w:val="23"/>
          <w:szCs w:val="23"/>
        </w:rPr>
      </w:pPr>
      <w:proofErr w:type="gramStart"/>
      <w:r>
        <w:rPr>
          <w:rFonts w:ascii="Calibri" w:eastAsia="SymbolMT" w:hAnsi="Calibri" w:cs="Calibri"/>
          <w:sz w:val="23"/>
          <w:szCs w:val="23"/>
        </w:rPr>
        <w:t>head‐on</w:t>
      </w:r>
      <w:proofErr w:type="gramEnd"/>
      <w:r>
        <w:rPr>
          <w:rFonts w:ascii="Calibri" w:eastAsia="SymbolMT" w:hAnsi="Calibri" w:cs="Calibri"/>
          <w:sz w:val="23"/>
          <w:szCs w:val="23"/>
        </w:rPr>
        <w:t xml:space="preserve"> and of 1200mm when not approached head‐on</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7</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Communal stairs will be uniform rise of no more than 170mm and uniform going</w:t>
      </w:r>
    </w:p>
    <w:p w:rsidR="009837EF" w:rsidRDefault="009837EF" w:rsidP="009837EF">
      <w:pPr>
        <w:autoSpaceDE w:val="0"/>
        <w:autoSpaceDN w:val="0"/>
        <w:adjustRightInd w:val="0"/>
        <w:spacing w:after="0" w:line="240" w:lineRule="auto"/>
        <w:rPr>
          <w:rFonts w:ascii="Calibri" w:eastAsia="SymbolMT" w:hAnsi="Calibri" w:cs="Calibri"/>
          <w:sz w:val="23"/>
          <w:szCs w:val="23"/>
        </w:rPr>
      </w:pPr>
      <w:proofErr w:type="gramStart"/>
      <w:r>
        <w:rPr>
          <w:rFonts w:ascii="Calibri" w:eastAsia="SymbolMT" w:hAnsi="Calibri" w:cs="Calibri"/>
          <w:sz w:val="23"/>
          <w:szCs w:val="23"/>
        </w:rPr>
        <w:t>not</w:t>
      </w:r>
      <w:proofErr w:type="gramEnd"/>
      <w:r>
        <w:rPr>
          <w:rFonts w:ascii="Calibri" w:eastAsia="SymbolMT" w:hAnsi="Calibri" w:cs="Calibri"/>
          <w:sz w:val="23"/>
          <w:szCs w:val="23"/>
        </w:rPr>
        <w:t xml:space="preserve"> less than 250mm ‐ handrail height 900mm from each nosing</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8</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design is for the living room in all units to be at entrance level</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9</w:t>
      </w:r>
    </w:p>
    <w:p w:rsidR="009837EF" w:rsidRDefault="00122DEC"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All flats have the bedrooms at entrance level.</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10</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There will </w:t>
      </w:r>
      <w:proofErr w:type="gramStart"/>
      <w:r>
        <w:rPr>
          <w:rFonts w:ascii="Calibri" w:eastAsia="SymbolMT" w:hAnsi="Calibri" w:cs="Calibri"/>
          <w:sz w:val="23"/>
          <w:szCs w:val="23"/>
        </w:rPr>
        <w:t>be :</w:t>
      </w:r>
      <w:proofErr w:type="gramEnd"/>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1. A wheelchair accessible entrance level WC, with</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2. Drainage provision enabling a disabled shower to be fitted in the future</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11</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Walls in bathrooms and toilets will have reinforcements and be capable of</w:t>
      </w:r>
    </w:p>
    <w:p w:rsidR="009837EF" w:rsidRDefault="009837EF" w:rsidP="009837EF">
      <w:pPr>
        <w:autoSpaceDE w:val="0"/>
        <w:autoSpaceDN w:val="0"/>
        <w:adjustRightInd w:val="0"/>
        <w:spacing w:after="0" w:line="240" w:lineRule="auto"/>
        <w:rPr>
          <w:rFonts w:ascii="Calibri" w:eastAsia="SymbolMT" w:hAnsi="Calibri" w:cs="Calibri"/>
          <w:sz w:val="23"/>
          <w:szCs w:val="23"/>
        </w:rPr>
      </w:pPr>
      <w:proofErr w:type="gramStart"/>
      <w:r>
        <w:rPr>
          <w:rFonts w:ascii="Calibri" w:eastAsia="SymbolMT" w:hAnsi="Calibri" w:cs="Calibri"/>
          <w:sz w:val="23"/>
          <w:szCs w:val="23"/>
        </w:rPr>
        <w:t>taking</w:t>
      </w:r>
      <w:proofErr w:type="gramEnd"/>
      <w:r>
        <w:rPr>
          <w:rFonts w:ascii="Calibri" w:eastAsia="SymbolMT" w:hAnsi="Calibri" w:cs="Calibri"/>
          <w:sz w:val="23"/>
          <w:szCs w:val="23"/>
        </w:rPr>
        <w:t xml:space="preserve"> adaptations such as handrails</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12</w:t>
      </w:r>
    </w:p>
    <w:p w:rsidR="009837EF" w:rsidRDefault="00122DEC"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 xml:space="preserve">The staircase is suitable to be fitted with </w:t>
      </w:r>
      <w:r w:rsidR="009837EF">
        <w:rPr>
          <w:rFonts w:ascii="Calibri" w:eastAsia="SymbolMT" w:hAnsi="Calibri" w:cs="Calibri"/>
          <w:sz w:val="23"/>
          <w:szCs w:val="23"/>
        </w:rPr>
        <w:t>future stair lift</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Is not applicable to the development</w:t>
      </w:r>
      <w:r w:rsidR="002771E1">
        <w:rPr>
          <w:rFonts w:ascii="Calibri" w:eastAsia="SymbolMT" w:hAnsi="Calibri" w:cs="Calibri"/>
          <w:sz w:val="23"/>
          <w:szCs w:val="23"/>
        </w:rPr>
        <w:t xml:space="preserve"> to allow for a lift,</w:t>
      </w:r>
      <w:r>
        <w:rPr>
          <w:rFonts w:ascii="Calibri" w:eastAsia="SymbolMT" w:hAnsi="Calibri" w:cs="Calibri"/>
          <w:sz w:val="23"/>
          <w:szCs w:val="23"/>
        </w:rPr>
        <w:t xml:space="preserve"> as all units are single storey</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13</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design will provide a reasonable route for a potential hoist from a main</w:t>
      </w:r>
    </w:p>
    <w:p w:rsidR="009837EF" w:rsidRDefault="009837EF" w:rsidP="009837EF">
      <w:pPr>
        <w:autoSpaceDE w:val="0"/>
        <w:autoSpaceDN w:val="0"/>
        <w:adjustRightInd w:val="0"/>
        <w:spacing w:after="0" w:line="240" w:lineRule="auto"/>
        <w:rPr>
          <w:rFonts w:ascii="Calibri" w:eastAsia="SymbolMT" w:hAnsi="Calibri" w:cs="Calibri"/>
          <w:sz w:val="23"/>
          <w:szCs w:val="23"/>
        </w:rPr>
      </w:pPr>
      <w:proofErr w:type="gramStart"/>
      <w:r>
        <w:rPr>
          <w:rFonts w:ascii="Calibri" w:eastAsia="SymbolMT" w:hAnsi="Calibri" w:cs="Calibri"/>
          <w:sz w:val="23"/>
          <w:szCs w:val="23"/>
        </w:rPr>
        <w:t>bedroom</w:t>
      </w:r>
      <w:proofErr w:type="gramEnd"/>
      <w:r>
        <w:rPr>
          <w:rFonts w:ascii="Calibri" w:eastAsia="SymbolMT" w:hAnsi="Calibri" w:cs="Calibri"/>
          <w:sz w:val="23"/>
          <w:szCs w:val="23"/>
        </w:rPr>
        <w:t xml:space="preserve"> to a bathroom.</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14</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bathroom will be designed to incorporate ease of access to the bath, WC</w:t>
      </w:r>
    </w:p>
    <w:p w:rsidR="009837EF" w:rsidRDefault="009837EF" w:rsidP="009837EF">
      <w:pPr>
        <w:autoSpaceDE w:val="0"/>
        <w:autoSpaceDN w:val="0"/>
        <w:adjustRightInd w:val="0"/>
        <w:spacing w:after="0" w:line="240" w:lineRule="auto"/>
        <w:rPr>
          <w:rFonts w:ascii="Calibri" w:eastAsia="SymbolMT" w:hAnsi="Calibri" w:cs="Calibri"/>
          <w:sz w:val="23"/>
          <w:szCs w:val="23"/>
        </w:rPr>
      </w:pPr>
      <w:proofErr w:type="gramStart"/>
      <w:r>
        <w:rPr>
          <w:rFonts w:ascii="Calibri" w:eastAsia="SymbolMT" w:hAnsi="Calibri" w:cs="Calibri"/>
          <w:sz w:val="23"/>
          <w:szCs w:val="23"/>
        </w:rPr>
        <w:t>and</w:t>
      </w:r>
      <w:proofErr w:type="gramEnd"/>
      <w:r>
        <w:rPr>
          <w:rFonts w:ascii="Calibri" w:eastAsia="SymbolMT" w:hAnsi="Calibri" w:cs="Calibri"/>
          <w:sz w:val="23"/>
          <w:szCs w:val="23"/>
        </w:rPr>
        <w:t xml:space="preserve"> wash basin</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15</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The living room window glazing in all proposed units will begin at 800mm or</w:t>
      </w:r>
    </w:p>
    <w:p w:rsidR="009837EF" w:rsidRDefault="002771E1"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L</w:t>
      </w:r>
      <w:r w:rsidR="009837EF">
        <w:rPr>
          <w:rFonts w:ascii="Calibri" w:eastAsia="SymbolMT" w:hAnsi="Calibri" w:cs="Calibri"/>
          <w:sz w:val="23"/>
          <w:szCs w:val="23"/>
        </w:rPr>
        <w:t>ower</w:t>
      </w:r>
      <w:r>
        <w:rPr>
          <w:rFonts w:ascii="Calibri" w:eastAsia="SymbolMT" w:hAnsi="Calibri" w:cs="Calibri"/>
          <w:sz w:val="23"/>
          <w:szCs w:val="23"/>
        </w:rPr>
        <w:t xml:space="preserve"> as far as possible as window aperture to the front of the building are fixed</w:t>
      </w:r>
      <w:r w:rsidR="009837EF">
        <w:rPr>
          <w:rFonts w:ascii="Calibri" w:eastAsia="SymbolMT" w:hAnsi="Calibri" w:cs="Calibri"/>
          <w:sz w:val="23"/>
          <w:szCs w:val="23"/>
        </w:rPr>
        <w:t xml:space="preserve"> and windows should be easy to open/operate</w:t>
      </w:r>
    </w:p>
    <w:p w:rsidR="009C157B" w:rsidRDefault="009C157B" w:rsidP="009837EF">
      <w:pPr>
        <w:autoSpaceDE w:val="0"/>
        <w:autoSpaceDN w:val="0"/>
        <w:adjustRightInd w:val="0"/>
        <w:spacing w:after="0" w:line="240" w:lineRule="auto"/>
        <w:rPr>
          <w:rFonts w:ascii="Calibri" w:eastAsia="SymbolMT" w:hAnsi="Calibri" w:cs="Calibri"/>
          <w:sz w:val="23"/>
          <w:szCs w:val="23"/>
        </w:rPr>
      </w:pP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SymbolMT" w:eastAsia="SymbolMT" w:cs="SymbolMT" w:hint="eastAsia"/>
          <w:sz w:val="23"/>
          <w:szCs w:val="23"/>
        </w:rPr>
        <w:t></w:t>
      </w:r>
      <w:r>
        <w:rPr>
          <w:rFonts w:ascii="SymbolMT" w:eastAsia="SymbolMT" w:cs="SymbolMT"/>
          <w:sz w:val="23"/>
          <w:szCs w:val="23"/>
        </w:rPr>
        <w:t xml:space="preserve"> </w:t>
      </w:r>
      <w:r>
        <w:rPr>
          <w:rFonts w:ascii="Calibri" w:eastAsia="SymbolMT" w:hAnsi="Calibri" w:cs="Calibri"/>
          <w:sz w:val="23"/>
          <w:szCs w:val="23"/>
        </w:rPr>
        <w:t>CRITERIA 16</w:t>
      </w:r>
    </w:p>
    <w:p w:rsidR="009837EF" w:rsidRDefault="009837EF" w:rsidP="009837EF">
      <w:pPr>
        <w:autoSpaceDE w:val="0"/>
        <w:autoSpaceDN w:val="0"/>
        <w:adjustRightInd w:val="0"/>
        <w:spacing w:after="0" w:line="240" w:lineRule="auto"/>
        <w:rPr>
          <w:rFonts w:ascii="Calibri" w:eastAsia="SymbolMT" w:hAnsi="Calibri" w:cs="Calibri"/>
          <w:sz w:val="23"/>
          <w:szCs w:val="23"/>
        </w:rPr>
      </w:pPr>
      <w:r>
        <w:rPr>
          <w:rFonts w:ascii="Calibri" w:eastAsia="SymbolMT" w:hAnsi="Calibri" w:cs="Calibri"/>
          <w:sz w:val="23"/>
          <w:szCs w:val="23"/>
        </w:rPr>
        <w:t>Switches, sockets, ventilation and service controls should be at a height useable</w:t>
      </w:r>
    </w:p>
    <w:p w:rsidR="009837EF" w:rsidRDefault="009837EF" w:rsidP="009837EF">
      <w:proofErr w:type="gramStart"/>
      <w:r>
        <w:rPr>
          <w:rFonts w:ascii="Calibri" w:eastAsia="SymbolMT" w:hAnsi="Calibri" w:cs="Calibri"/>
          <w:sz w:val="23"/>
          <w:szCs w:val="23"/>
        </w:rPr>
        <w:t>by</w:t>
      </w:r>
      <w:proofErr w:type="gramEnd"/>
      <w:r>
        <w:rPr>
          <w:rFonts w:ascii="Calibri" w:eastAsia="SymbolMT" w:hAnsi="Calibri" w:cs="Calibri"/>
          <w:sz w:val="23"/>
          <w:szCs w:val="23"/>
        </w:rPr>
        <w:t xml:space="preserve"> all ‐ i.e. between 450 and 1200mm from the floor</w:t>
      </w:r>
    </w:p>
    <w:sectPr w:rsidR="009837EF" w:rsidSect="007C45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20"/>
  <w:characterSpacingControl w:val="doNotCompress"/>
  <w:compat/>
  <w:rsids>
    <w:rsidRoot w:val="009837EF"/>
    <w:rsid w:val="0005272A"/>
    <w:rsid w:val="00122DEC"/>
    <w:rsid w:val="002771E1"/>
    <w:rsid w:val="002F18CB"/>
    <w:rsid w:val="00417B3B"/>
    <w:rsid w:val="00770553"/>
    <w:rsid w:val="007C0C2A"/>
    <w:rsid w:val="007C45E6"/>
    <w:rsid w:val="009837EF"/>
    <w:rsid w:val="009C157B"/>
    <w:rsid w:val="00D532AD"/>
    <w:rsid w:val="00E67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dc:creator>
  <cp:lastModifiedBy>Yiannis</cp:lastModifiedBy>
  <cp:revision>1</cp:revision>
  <dcterms:created xsi:type="dcterms:W3CDTF">2015-02-03T12:00:00Z</dcterms:created>
  <dcterms:modified xsi:type="dcterms:W3CDTF">2015-02-03T14:20:00Z</dcterms:modified>
</cp:coreProperties>
</file>