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1F" w:rsidRPr="001F2E1F" w:rsidRDefault="001F2E1F">
      <w:pPr>
        <w:rPr>
          <w:b/>
        </w:rPr>
      </w:pPr>
      <w:r w:rsidRPr="001F2E1F">
        <w:rPr>
          <w:b/>
        </w:rPr>
        <w:t>Heritage Lottery Fund (Case Officer - Lesley McCarthy)   11.12.14</w:t>
      </w:r>
    </w:p>
    <w:p w:rsidR="000A0A0D" w:rsidRDefault="001F2E1F">
      <w:r w:rsidRPr="001F2E1F">
        <w:t>The Royal Free Hospital development has recently been brought to the attention of the Heritage Lottery Fund due to our investment of £2,452,000 in the restoration of neighbouring St Stephen’s Church. We write to confirm that we concur with the views of English Heritage as set out in their consultation response of 1 December 2014 and share their concern that the new building may cause harm to the existing setting of the grade 1 listed church. If permission is granted for the scheme, we agree with the English Heritage recommendation to include a condition to protect the historic fabric of the church during construction including survey, monitoring and if necessary, appropriate repair.</w:t>
      </w:r>
    </w:p>
    <w:p w:rsidR="00535758" w:rsidRDefault="00535758">
      <w:bookmarkStart w:id="0" w:name="_GoBack"/>
      <w:bookmarkEnd w:id="0"/>
    </w:p>
    <w:p w:rsidR="001F2E1F" w:rsidRPr="001F2E1F" w:rsidRDefault="001F2E1F" w:rsidP="001F2E1F">
      <w:pPr>
        <w:rPr>
          <w:b/>
        </w:rPr>
      </w:pPr>
      <w:r w:rsidRPr="001F2E1F">
        <w:rPr>
          <w:b/>
        </w:rPr>
        <w:t xml:space="preserve">David Kitchen, </w:t>
      </w:r>
      <w:proofErr w:type="gramStart"/>
      <w:r w:rsidRPr="001F2E1F">
        <w:rPr>
          <w:b/>
        </w:rPr>
        <w:t>SEGA  10.12.14</w:t>
      </w:r>
      <w:proofErr w:type="gramEnd"/>
    </w:p>
    <w:p w:rsidR="001F2E1F" w:rsidRDefault="001F2E1F" w:rsidP="001F2E1F">
      <w:r>
        <w:t>SEGA seeks to have the Hospital's application withdrawn or rejected.</w:t>
      </w:r>
    </w:p>
    <w:p w:rsidR="001F2E1F" w:rsidRDefault="001F2E1F" w:rsidP="001F2E1F">
      <w:r>
        <w:t>Our objections are the same as English Heritage</w:t>
      </w:r>
    </w:p>
    <w:p w:rsidR="001F2E1F" w:rsidRDefault="001F2E1F" w:rsidP="001F2E1F">
      <w:r>
        <w:t>First, the development harms the heritage of the listed building and conservation area.</w:t>
      </w:r>
    </w:p>
    <w:p w:rsidR="001F2E1F" w:rsidRDefault="001F2E1F" w:rsidP="001F2E1F">
      <w:r>
        <w:t>Second, the application contains no assurance that St Stephen's will not be physically harmed.</w:t>
      </w:r>
    </w:p>
    <w:p w:rsidR="001F2E1F" w:rsidRDefault="001F2E1F" w:rsidP="001F2E1F">
      <w:r>
        <w:t>Third, that a substantial part of the proposed building comprises peripheral functions (hotel/offices) which have no reason to confront a heritage site.</w:t>
      </w:r>
    </w:p>
    <w:p w:rsidR="001F2E1F" w:rsidRDefault="001F2E1F" w:rsidP="001F2E1F">
      <w:r>
        <w:t xml:space="preserve">Fourth, that the immunology centre itself, if it needs to be adjacent to the hospital, should be relocated elsewhere on the main site and other current functions as necessary moved out.  </w:t>
      </w:r>
    </w:p>
    <w:p w:rsidR="001F2E1F" w:rsidRDefault="001F2E1F" w:rsidP="001F2E1F">
      <w:r>
        <w:t>All of this is to protect our heritage, which is what English Heritage, and indeed Camden are pledged to do.</w:t>
      </w:r>
    </w:p>
    <w:p w:rsidR="001F2E1F" w:rsidRDefault="001F2E1F" w:rsidP="001F2E1F">
      <w:r>
        <w:t>Camden has a watertight case to reject the application. If a development harms heritage, Camden need not weigh up public benefits- if the building doesn't need to be there in the first place.</w:t>
      </w:r>
    </w:p>
    <w:p w:rsidR="001F2E1F" w:rsidRDefault="001F2E1F" w:rsidP="001F2E1F">
      <w:r>
        <w:t>David Kitchen, chair, South End Green Association, SEGA</w:t>
      </w:r>
    </w:p>
    <w:p w:rsidR="001F2E1F" w:rsidRDefault="001F2E1F"/>
    <w:sectPr w:rsidR="001F2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1"/>
    <w:rsid w:val="000A0A0D"/>
    <w:rsid w:val="000F5781"/>
    <w:rsid w:val="001F2E1F"/>
    <w:rsid w:val="005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Thuaire, Charles</dc:creator>
  <cp:keywords/>
  <dc:description/>
  <cp:lastModifiedBy>Thuaire, Charles</cp:lastModifiedBy>
  <cp:revision>3</cp:revision>
  <cp:lastPrinted>2014-12-12T17:24:00Z</cp:lastPrinted>
  <dcterms:created xsi:type="dcterms:W3CDTF">2014-12-12T17:10:00Z</dcterms:created>
  <dcterms:modified xsi:type="dcterms:W3CDTF">2014-12-12T17:24:00Z</dcterms:modified>
</cp:coreProperties>
</file>