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3B4AC7">
        <w:trPr>
          <w:cantSplit/>
          <w:trHeight w:val="330"/>
        </w:trPr>
        <w:tc>
          <w:tcPr>
            <w:tcW w:w="3980" w:type="dxa"/>
            <w:gridSpan w:val="3"/>
            <w:vMerge w:val="restart"/>
            <w:tcBorders>
              <w:top w:val="single" w:sz="12" w:space="0" w:color="auto"/>
              <w:left w:val="single" w:sz="12" w:space="0" w:color="auto"/>
            </w:tcBorders>
          </w:tcPr>
          <w:p w:rsidR="004645E5" w:rsidRDefault="003B4AC7">
            <w:pPr>
              <w:pStyle w:val="Heading4"/>
              <w:jc w:val="left"/>
              <w:rPr>
                <w:rFonts w:cs="Arial"/>
                <w:sz w:val="40"/>
              </w:rPr>
            </w:pPr>
            <w:r>
              <w:rPr>
                <w:rFonts w:cs="Arial"/>
                <w:sz w:val="40"/>
              </w:rPr>
              <w:t>Delegated Report</w:t>
            </w:r>
          </w:p>
          <w:p w:rsidR="004645E5" w:rsidRDefault="004645E5" w:rsidP="004645E5"/>
          <w:p w:rsidR="003B4AC7" w:rsidRPr="004645E5" w:rsidRDefault="004645E5" w:rsidP="004645E5">
            <w:pPr>
              <w:ind w:firstLine="720"/>
              <w:rPr>
                <w:rFonts w:ascii="Arial" w:hAnsi="Arial" w:cs="Arial"/>
                <w:b/>
              </w:rPr>
            </w:pPr>
            <w:r w:rsidRPr="004645E5">
              <w:rPr>
                <w:rFonts w:ascii="Arial" w:hAnsi="Arial" w:cs="Arial"/>
                <w:b/>
              </w:rPr>
              <w:t xml:space="preserve">Members </w:t>
            </w:r>
            <w:r w:rsidR="003B4958" w:rsidRPr="004645E5">
              <w:rPr>
                <w:rFonts w:ascii="Arial" w:hAnsi="Arial" w:cs="Arial"/>
                <w:b/>
              </w:rPr>
              <w:t>Briefing</w:t>
            </w:r>
          </w:p>
        </w:tc>
        <w:tc>
          <w:tcPr>
            <w:tcW w:w="2205" w:type="dxa"/>
            <w:gridSpan w:val="5"/>
            <w:tcBorders>
              <w:top w:val="single" w:sz="12" w:space="0" w:color="auto"/>
            </w:tcBorders>
            <w:shd w:val="clear" w:color="auto" w:fill="000000"/>
            <w:vAlign w:val="center"/>
          </w:tcPr>
          <w:p w:rsidR="003B4AC7" w:rsidRDefault="003B4AC7">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3B4AC7" w:rsidRDefault="003B4AC7">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3B4AC7" w:rsidRDefault="003B4AC7">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3B4AC7" w:rsidRDefault="009076AA">
            <w:pPr>
              <w:pStyle w:val="Heading1"/>
              <w:jc w:val="center"/>
              <w:rPr>
                <w:rFonts w:cs="Arial"/>
                <w:b/>
                <w:bCs/>
              </w:rPr>
            </w:pPr>
            <w:r>
              <w:rPr>
                <w:rFonts w:cs="Arial"/>
                <w:b/>
                <w:bCs/>
              </w:rPr>
              <w:t>08/10/2014</w:t>
            </w:r>
            <w:r w:rsidR="00BE38A1">
              <w:rPr>
                <w:rFonts w:cs="Arial"/>
                <w:b/>
                <w:bCs/>
              </w:rPr>
              <w:br/>
            </w:r>
          </w:p>
        </w:tc>
      </w:tr>
      <w:tr w:rsidR="003B4AC7">
        <w:trPr>
          <w:cantSplit/>
          <w:trHeight w:val="360"/>
        </w:trPr>
        <w:tc>
          <w:tcPr>
            <w:tcW w:w="3980" w:type="dxa"/>
            <w:gridSpan w:val="3"/>
            <w:vMerge/>
            <w:tcBorders>
              <w:left w:val="single" w:sz="12" w:space="0" w:color="auto"/>
              <w:bottom w:val="single" w:sz="2" w:space="0" w:color="auto"/>
            </w:tcBorders>
          </w:tcPr>
          <w:p w:rsidR="003B4AC7" w:rsidRDefault="003B4AC7">
            <w:pPr>
              <w:pStyle w:val="Heading4"/>
              <w:jc w:val="left"/>
              <w:rPr>
                <w:rFonts w:cs="Arial"/>
                <w:sz w:val="40"/>
              </w:rPr>
            </w:pPr>
          </w:p>
        </w:tc>
        <w:tc>
          <w:tcPr>
            <w:tcW w:w="3392" w:type="dxa"/>
            <w:gridSpan w:val="6"/>
            <w:tcBorders>
              <w:bottom w:val="single" w:sz="2" w:space="0" w:color="auto"/>
              <w:right w:val="single" w:sz="2" w:space="0" w:color="FFFFFF"/>
            </w:tcBorders>
          </w:tcPr>
          <w:p w:rsidR="003B4AC7" w:rsidRDefault="003B4AC7">
            <w:pPr>
              <w:rPr>
                <w:rFonts w:ascii="Arial" w:hAnsi="Arial" w:cs="Arial"/>
                <w:color w:val="FFFFFF"/>
                <w:highlight w:val="darkBlue"/>
              </w:rPr>
            </w:pPr>
            <w:r>
              <w:rPr>
                <w:rFonts w:ascii="Arial" w:hAnsi="Arial" w:cs="Arial"/>
              </w:rPr>
              <w:t>N/</w:t>
            </w:r>
            <w:r w:rsidR="00FF7155">
              <w:rPr>
                <w:rFonts w:ascii="Arial" w:hAnsi="Arial" w:cs="Arial"/>
              </w:rPr>
              <w:t>A</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3B4AC7" w:rsidRDefault="003B4AC7">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3B4AC7" w:rsidRDefault="009076AA">
            <w:pPr>
              <w:jc w:val="center"/>
              <w:rPr>
                <w:rFonts w:ascii="Arial" w:hAnsi="Arial" w:cs="Arial"/>
              </w:rPr>
            </w:pPr>
            <w:r>
              <w:rPr>
                <w:rFonts w:ascii="Arial" w:hAnsi="Arial" w:cs="Arial"/>
              </w:rPr>
              <w:t>22/09/2014</w:t>
            </w:r>
          </w:p>
        </w:tc>
      </w:tr>
      <w:tr w:rsidR="003B4AC7">
        <w:tc>
          <w:tcPr>
            <w:tcW w:w="5671" w:type="dxa"/>
            <w:gridSpan w:val="7"/>
            <w:tcBorders>
              <w:top w:val="single" w:sz="2" w:space="0" w:color="auto"/>
              <w:left w:val="single" w:sz="12" w:space="0" w:color="auto"/>
              <w:right w:val="single" w:sz="2" w:space="0" w:color="FFFFFF"/>
            </w:tcBorders>
            <w:shd w:val="clear" w:color="auto" w:fill="000000"/>
            <w:vAlign w:val="center"/>
          </w:tcPr>
          <w:p w:rsidR="003B4AC7" w:rsidRDefault="003B4AC7">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Application Number(s)</w:t>
            </w:r>
          </w:p>
        </w:tc>
      </w:tr>
      <w:tr w:rsidR="003B4AC7">
        <w:trPr>
          <w:trHeight w:val="465"/>
        </w:trPr>
        <w:tc>
          <w:tcPr>
            <w:tcW w:w="5671" w:type="dxa"/>
            <w:gridSpan w:val="7"/>
            <w:tcBorders>
              <w:left w:val="single" w:sz="12" w:space="0" w:color="auto"/>
              <w:bottom w:val="single" w:sz="4" w:space="0" w:color="auto"/>
            </w:tcBorders>
            <w:vAlign w:val="center"/>
          </w:tcPr>
          <w:p w:rsidR="003B4AC7" w:rsidRDefault="0056770C">
            <w:pPr>
              <w:rPr>
                <w:rFonts w:ascii="Arial" w:hAnsi="Arial" w:cs="Arial"/>
              </w:rPr>
            </w:pPr>
            <w:r>
              <w:rPr>
                <w:rFonts w:ascii="Arial" w:hAnsi="Arial" w:cs="Arial"/>
              </w:rPr>
              <w:t>Obote Hope</w:t>
            </w:r>
            <w:r w:rsidR="00BE38A1">
              <w:rPr>
                <w:rFonts w:ascii="Arial" w:hAnsi="Arial" w:cs="Arial"/>
              </w:rPr>
              <w:br/>
            </w:r>
          </w:p>
        </w:tc>
        <w:tc>
          <w:tcPr>
            <w:tcW w:w="5386" w:type="dxa"/>
            <w:gridSpan w:val="7"/>
            <w:tcBorders>
              <w:bottom w:val="single" w:sz="4" w:space="0" w:color="auto"/>
              <w:right w:val="single" w:sz="12" w:space="0" w:color="auto"/>
            </w:tcBorders>
            <w:vAlign w:val="center"/>
          </w:tcPr>
          <w:p w:rsidR="003B4AC7" w:rsidRDefault="009076AA" w:rsidP="0056770C">
            <w:pPr>
              <w:rPr>
                <w:rFonts w:ascii="Arial" w:hAnsi="Arial" w:cs="Arial"/>
              </w:rPr>
            </w:pPr>
            <w:r w:rsidRPr="009076AA">
              <w:rPr>
                <w:rFonts w:ascii="Arial" w:hAnsi="Arial" w:cs="Arial"/>
              </w:rPr>
              <w:t>2014/5282/P</w:t>
            </w:r>
            <w:r w:rsidR="00BE38A1">
              <w:rPr>
                <w:rFonts w:ascii="Arial" w:hAnsi="Arial" w:cs="Arial"/>
              </w:rPr>
              <w:br/>
            </w:r>
          </w:p>
        </w:tc>
      </w:tr>
      <w:tr w:rsidR="003B4AC7">
        <w:tc>
          <w:tcPr>
            <w:tcW w:w="5671" w:type="dxa"/>
            <w:gridSpan w:val="7"/>
            <w:tcBorders>
              <w:left w:val="single" w:sz="12" w:space="0" w:color="auto"/>
              <w:right w:val="single" w:sz="2" w:space="0" w:color="FFFFFF"/>
            </w:tcBorders>
            <w:shd w:val="clear" w:color="auto" w:fill="000000"/>
          </w:tcPr>
          <w:p w:rsidR="003B4AC7" w:rsidRDefault="003B4AC7">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3B4AC7" w:rsidRDefault="003B4AC7">
            <w:pPr>
              <w:pStyle w:val="Heading2"/>
              <w:rPr>
                <w:rFonts w:cs="Arial"/>
                <w:color w:val="FFFFFF"/>
              </w:rPr>
            </w:pPr>
            <w:r>
              <w:rPr>
                <w:rFonts w:cs="Arial"/>
                <w:color w:val="FFFFFF"/>
                <w:highlight w:val="black"/>
              </w:rPr>
              <w:t>Drawing Numbers</w:t>
            </w:r>
          </w:p>
        </w:tc>
      </w:tr>
      <w:tr w:rsidR="003B4AC7">
        <w:trPr>
          <w:trHeight w:val="992"/>
        </w:trPr>
        <w:tc>
          <w:tcPr>
            <w:tcW w:w="5671" w:type="dxa"/>
            <w:gridSpan w:val="7"/>
            <w:tcBorders>
              <w:left w:val="single" w:sz="12" w:space="0" w:color="auto"/>
              <w:bottom w:val="single" w:sz="4" w:space="0" w:color="auto"/>
            </w:tcBorders>
            <w:vAlign w:val="center"/>
          </w:tcPr>
          <w:p w:rsidR="009076AA" w:rsidRPr="009076AA" w:rsidRDefault="009076AA" w:rsidP="009076AA">
            <w:pPr>
              <w:rPr>
                <w:rFonts w:ascii="Arial" w:hAnsi="Arial" w:cs="Arial"/>
                <w:sz w:val="22"/>
                <w:szCs w:val="22"/>
              </w:rPr>
            </w:pPr>
            <w:r w:rsidRPr="009076AA">
              <w:rPr>
                <w:rFonts w:ascii="Arial" w:hAnsi="Arial" w:cs="Arial"/>
                <w:sz w:val="22"/>
                <w:szCs w:val="22"/>
              </w:rPr>
              <w:t xml:space="preserve">110 Mansfield Road </w:t>
            </w:r>
          </w:p>
          <w:p w:rsidR="009076AA" w:rsidRPr="009076AA" w:rsidRDefault="009076AA" w:rsidP="009076AA">
            <w:pPr>
              <w:rPr>
                <w:rFonts w:ascii="Arial" w:hAnsi="Arial" w:cs="Arial"/>
                <w:sz w:val="22"/>
                <w:szCs w:val="22"/>
              </w:rPr>
            </w:pPr>
            <w:r w:rsidRPr="009076AA">
              <w:rPr>
                <w:rFonts w:ascii="Arial" w:hAnsi="Arial" w:cs="Arial"/>
                <w:sz w:val="22"/>
                <w:szCs w:val="22"/>
              </w:rPr>
              <w:t xml:space="preserve">London </w:t>
            </w:r>
          </w:p>
          <w:p w:rsidR="003B4AC7" w:rsidRDefault="009076AA" w:rsidP="009076AA">
            <w:pPr>
              <w:rPr>
                <w:rFonts w:ascii="Arial" w:hAnsi="Arial" w:cs="Arial"/>
              </w:rPr>
            </w:pPr>
            <w:r w:rsidRPr="009076AA">
              <w:rPr>
                <w:rFonts w:ascii="Arial" w:hAnsi="Arial" w:cs="Arial"/>
                <w:sz w:val="22"/>
                <w:szCs w:val="22"/>
              </w:rPr>
              <w:t>NW3 2JB</w:t>
            </w:r>
          </w:p>
        </w:tc>
        <w:tc>
          <w:tcPr>
            <w:tcW w:w="5386" w:type="dxa"/>
            <w:gridSpan w:val="7"/>
            <w:tcBorders>
              <w:bottom w:val="single" w:sz="4" w:space="0" w:color="auto"/>
              <w:right w:val="single" w:sz="12" w:space="0" w:color="auto"/>
            </w:tcBorders>
            <w:vAlign w:val="center"/>
          </w:tcPr>
          <w:p w:rsidR="003B4AC7" w:rsidRDefault="00FF7155">
            <w:pPr>
              <w:rPr>
                <w:rFonts w:ascii="Arial" w:hAnsi="Arial" w:cs="Arial"/>
              </w:rPr>
            </w:pPr>
            <w:r>
              <w:rPr>
                <w:rFonts w:ascii="Arial" w:hAnsi="Arial" w:cs="Arial"/>
              </w:rPr>
              <w:t xml:space="preserve">See decision </w:t>
            </w:r>
          </w:p>
        </w:tc>
      </w:tr>
      <w:tr w:rsidR="003B4AC7">
        <w:trPr>
          <w:trHeight w:val="255"/>
        </w:trPr>
        <w:tc>
          <w:tcPr>
            <w:tcW w:w="1560" w:type="dxa"/>
            <w:tcBorders>
              <w:left w:val="single" w:sz="12" w:space="0" w:color="auto"/>
              <w:right w:val="single" w:sz="2" w:space="0" w:color="FFFFFF"/>
            </w:tcBorders>
            <w:shd w:val="clear" w:color="auto" w:fill="000000"/>
          </w:tcPr>
          <w:p w:rsidR="003B4AC7" w:rsidRDefault="003B4AC7">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Authorised Officer Signature</w:t>
            </w:r>
          </w:p>
        </w:tc>
      </w:tr>
      <w:tr w:rsidR="003B4AC7">
        <w:trPr>
          <w:trHeight w:val="684"/>
        </w:trPr>
        <w:tc>
          <w:tcPr>
            <w:tcW w:w="1560" w:type="dxa"/>
            <w:tcBorders>
              <w:left w:val="single" w:sz="12" w:space="0" w:color="auto"/>
              <w:bottom w:val="single" w:sz="4" w:space="0" w:color="auto"/>
            </w:tcBorders>
          </w:tcPr>
          <w:p w:rsidR="003B4AC7" w:rsidRDefault="003B4AC7">
            <w:pPr>
              <w:rPr>
                <w:rFonts w:ascii="Arial" w:hAnsi="Arial" w:cs="Arial"/>
              </w:rPr>
            </w:pPr>
          </w:p>
        </w:tc>
        <w:tc>
          <w:tcPr>
            <w:tcW w:w="2693" w:type="dxa"/>
            <w:gridSpan w:val="3"/>
            <w:tcBorders>
              <w:bottom w:val="single" w:sz="4" w:space="0" w:color="auto"/>
            </w:tcBorders>
          </w:tcPr>
          <w:p w:rsidR="003B4AC7" w:rsidRDefault="003B4AC7">
            <w:pPr>
              <w:rPr>
                <w:rFonts w:ascii="Arial" w:hAnsi="Arial" w:cs="Arial"/>
              </w:rPr>
            </w:pPr>
          </w:p>
        </w:tc>
        <w:tc>
          <w:tcPr>
            <w:tcW w:w="1418" w:type="dxa"/>
            <w:gridSpan w:val="3"/>
            <w:tcBorders>
              <w:bottom w:val="single" w:sz="4" w:space="0" w:color="auto"/>
            </w:tcBorders>
          </w:tcPr>
          <w:p w:rsidR="003B4AC7" w:rsidRDefault="003B4AC7">
            <w:pPr>
              <w:rPr>
                <w:rFonts w:ascii="Arial" w:hAnsi="Arial" w:cs="Arial"/>
              </w:rPr>
            </w:pPr>
          </w:p>
        </w:tc>
        <w:tc>
          <w:tcPr>
            <w:tcW w:w="5386" w:type="dxa"/>
            <w:gridSpan w:val="7"/>
            <w:tcBorders>
              <w:bottom w:val="single" w:sz="4" w:space="0" w:color="auto"/>
              <w:right w:val="single" w:sz="12" w:space="0" w:color="auto"/>
            </w:tcBorders>
          </w:tcPr>
          <w:p w:rsidR="003B4AC7" w:rsidRDefault="003B4AC7">
            <w:pPr>
              <w:rPr>
                <w:rFonts w:ascii="Arial" w:hAnsi="Arial" w:cs="Arial"/>
              </w:rPr>
            </w:pPr>
          </w:p>
        </w:tc>
      </w:tr>
      <w:tr w:rsidR="003B4AC7">
        <w:tc>
          <w:tcPr>
            <w:tcW w:w="11057" w:type="dxa"/>
            <w:gridSpan w:val="14"/>
            <w:tcBorders>
              <w:left w:val="single" w:sz="12" w:space="0" w:color="auto"/>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Proposal(s)</w:t>
            </w:r>
          </w:p>
        </w:tc>
      </w:tr>
      <w:tr w:rsidR="003B4AC7">
        <w:trPr>
          <w:trHeight w:val="1370"/>
        </w:trPr>
        <w:tc>
          <w:tcPr>
            <w:tcW w:w="11057" w:type="dxa"/>
            <w:gridSpan w:val="14"/>
            <w:tcBorders>
              <w:left w:val="single" w:sz="12" w:space="0" w:color="auto"/>
              <w:bottom w:val="single" w:sz="12" w:space="0" w:color="auto"/>
              <w:right w:val="single" w:sz="12" w:space="0" w:color="auto"/>
            </w:tcBorders>
            <w:vAlign w:val="center"/>
          </w:tcPr>
          <w:p w:rsidR="003B4AC7" w:rsidRPr="00C25029" w:rsidRDefault="009076AA" w:rsidP="00656C0D">
            <w:pPr>
              <w:rPr>
                <w:rFonts w:ascii="Arial" w:hAnsi="Arial" w:cs="Arial"/>
                <w:sz w:val="22"/>
                <w:szCs w:val="22"/>
              </w:rPr>
            </w:pPr>
            <w:r w:rsidRPr="009076AA">
              <w:rPr>
                <w:rFonts w:ascii="Arial" w:hAnsi="Arial" w:cs="Arial"/>
                <w:sz w:val="22"/>
                <w:szCs w:val="22"/>
              </w:rPr>
              <w:t xml:space="preserve">The erection of an infill extension </w:t>
            </w:r>
            <w:r w:rsidR="00F71957">
              <w:rPr>
                <w:rFonts w:ascii="Arial" w:hAnsi="Arial" w:cs="Arial"/>
                <w:sz w:val="22"/>
                <w:szCs w:val="22"/>
              </w:rPr>
              <w:t xml:space="preserve">to the flank elevation </w:t>
            </w:r>
            <w:r w:rsidRPr="009076AA">
              <w:rPr>
                <w:rFonts w:ascii="Arial" w:hAnsi="Arial" w:cs="Arial"/>
                <w:sz w:val="22"/>
                <w:szCs w:val="22"/>
              </w:rPr>
              <w:t xml:space="preserve">and </w:t>
            </w:r>
            <w:r w:rsidR="00F71957">
              <w:rPr>
                <w:rFonts w:ascii="Arial" w:hAnsi="Arial" w:cs="Arial"/>
                <w:sz w:val="22"/>
                <w:szCs w:val="22"/>
              </w:rPr>
              <w:t xml:space="preserve">single storey </w:t>
            </w:r>
            <w:r w:rsidRPr="009076AA">
              <w:rPr>
                <w:rFonts w:ascii="Arial" w:hAnsi="Arial" w:cs="Arial"/>
                <w:sz w:val="22"/>
                <w:szCs w:val="22"/>
              </w:rPr>
              <w:t>rear extension</w:t>
            </w:r>
            <w:r w:rsidR="00F71957">
              <w:rPr>
                <w:rFonts w:ascii="Arial" w:hAnsi="Arial" w:cs="Arial"/>
                <w:sz w:val="22"/>
                <w:szCs w:val="22"/>
              </w:rPr>
              <w:t xml:space="preserve"> all associated with existing ground floor flat. </w:t>
            </w:r>
            <w:bookmarkStart w:id="0" w:name="_GoBack"/>
            <w:bookmarkEnd w:id="0"/>
          </w:p>
        </w:tc>
      </w:tr>
      <w:tr w:rsidR="003B4AC7">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3B4AC7" w:rsidRDefault="003B4AC7">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3B4AC7" w:rsidRDefault="003B4AC7">
            <w:pPr>
              <w:pStyle w:val="Heading2"/>
            </w:pPr>
          </w:p>
          <w:p w:rsidR="003B4AC7" w:rsidRDefault="00FF7155">
            <w:pPr>
              <w:pStyle w:val="Heading2"/>
            </w:pPr>
            <w:r>
              <w:t xml:space="preserve">Grant conditional planning permission </w:t>
            </w:r>
          </w:p>
        </w:tc>
      </w:tr>
      <w:tr w:rsidR="003B4AC7">
        <w:trPr>
          <w:trHeight w:val="414"/>
        </w:trPr>
        <w:tc>
          <w:tcPr>
            <w:tcW w:w="2694" w:type="dxa"/>
            <w:gridSpan w:val="2"/>
            <w:tcBorders>
              <w:left w:val="single" w:sz="12" w:space="0" w:color="auto"/>
              <w:bottom w:val="single" w:sz="4" w:space="0" w:color="auto"/>
              <w:right w:val="single" w:sz="12" w:space="0" w:color="auto"/>
            </w:tcBorders>
            <w:vAlign w:val="center"/>
          </w:tcPr>
          <w:p w:rsidR="003B4AC7" w:rsidRDefault="003B4AC7">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rsidR="003B4AC7" w:rsidRDefault="003B4AC7">
            <w:pPr>
              <w:pStyle w:val="Heading2"/>
            </w:pPr>
          </w:p>
          <w:p w:rsidR="003B4AC7" w:rsidRDefault="00BE38A1">
            <w:pPr>
              <w:pStyle w:val="Heading2"/>
            </w:pPr>
            <w:r>
              <w:t>Full Planning Permission</w:t>
            </w:r>
            <w:r>
              <w:br/>
            </w:r>
          </w:p>
        </w:tc>
      </w:tr>
      <w:tr w:rsidR="003B4AC7">
        <w:trPr>
          <w:cantSplit/>
          <w:trHeight w:val="641"/>
        </w:trPr>
        <w:tc>
          <w:tcPr>
            <w:tcW w:w="2694" w:type="dxa"/>
            <w:gridSpan w:val="2"/>
            <w:tcBorders>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rsidR="003B4AC7" w:rsidRDefault="003B4AC7">
            <w:pPr>
              <w:rPr>
                <w:rFonts w:ascii="Arial" w:hAnsi="Arial" w:cs="Arial"/>
                <w:sz w:val="20"/>
              </w:rPr>
            </w:pPr>
          </w:p>
          <w:p w:rsidR="003B4AC7" w:rsidRDefault="003B4AC7">
            <w:pPr>
              <w:rPr>
                <w:rFonts w:ascii="Arial" w:hAnsi="Arial" w:cs="Arial"/>
                <w:sz w:val="20"/>
              </w:rPr>
            </w:pPr>
          </w:p>
          <w:p w:rsidR="003B4AC7" w:rsidRDefault="003B4AC7">
            <w:pPr>
              <w:pStyle w:val="Heading3"/>
              <w:rPr>
                <w:rFonts w:ascii="Arial" w:hAnsi="Arial"/>
              </w:rPr>
            </w:pPr>
            <w:r>
              <w:rPr>
                <w:rFonts w:ascii="Arial" w:hAnsi="Arial"/>
              </w:rPr>
              <w:t>Refer to Draft Decision Notice</w:t>
            </w:r>
          </w:p>
        </w:tc>
      </w:tr>
      <w:tr w:rsidR="003B4AC7">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rsidR="003B4AC7" w:rsidRDefault="003B4AC7">
            <w:pPr>
              <w:pStyle w:val="Heading2"/>
              <w:rPr>
                <w:rFonts w:cs="Arial"/>
                <w:b w:val="0"/>
                <w:bCs/>
                <w:sz w:val="20"/>
              </w:rPr>
            </w:pPr>
          </w:p>
        </w:tc>
      </w:tr>
      <w:tr w:rsidR="003B4AC7">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3B4AC7" w:rsidRDefault="003B4AC7">
            <w:pPr>
              <w:pStyle w:val="Heading2"/>
              <w:rPr>
                <w:rFonts w:cs="Arial"/>
                <w:color w:val="FFFFFF"/>
                <w:highlight w:val="black"/>
              </w:rPr>
            </w:pPr>
            <w:r>
              <w:rPr>
                <w:rFonts w:cs="Arial"/>
                <w:color w:val="FFFFFF"/>
                <w:highlight w:val="black"/>
              </w:rPr>
              <w:t>Consultations</w:t>
            </w:r>
          </w:p>
        </w:tc>
      </w:tr>
      <w:tr w:rsidR="003B4AC7">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3B4AC7" w:rsidRDefault="003B4AC7">
            <w:pPr>
              <w:rPr>
                <w:rFonts w:ascii="Arial" w:hAnsi="Arial" w:cs="Arial"/>
              </w:rPr>
            </w:pPr>
            <w:r>
              <w:rPr>
                <w:rFonts w:ascii="Arial" w:hAnsi="Arial" w:cs="Arial"/>
              </w:rPr>
              <w:t>No. notified</w:t>
            </w:r>
          </w:p>
          <w:p w:rsidR="003B4AC7" w:rsidRDefault="003B4AC7">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3B4AC7" w:rsidRDefault="0056770C">
            <w:pPr>
              <w:rPr>
                <w:rFonts w:ascii="Arial" w:hAnsi="Arial" w:cs="Arial"/>
                <w:b/>
                <w:bCs/>
              </w:rPr>
            </w:pPr>
            <w:r>
              <w:rPr>
                <w:rFonts w:ascii="Arial" w:hAnsi="Arial" w:cs="Arial"/>
                <w:b/>
                <w:bCs/>
              </w:rPr>
              <w:t>15</w:t>
            </w:r>
          </w:p>
          <w:p w:rsidR="003B4AC7" w:rsidRDefault="003B4AC7">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B4AC7" w:rsidRDefault="003B4AC7">
            <w:pPr>
              <w:rPr>
                <w:rFonts w:ascii="Arial" w:hAnsi="Arial" w:cs="Arial"/>
              </w:rPr>
            </w:pPr>
          </w:p>
          <w:p w:rsidR="003B4AC7" w:rsidRDefault="003B4AC7">
            <w:pPr>
              <w:rPr>
                <w:rFonts w:ascii="Arial" w:hAnsi="Arial" w:cs="Arial"/>
              </w:rPr>
            </w:pPr>
            <w:r>
              <w:rPr>
                <w:rFonts w:ascii="Arial" w:hAnsi="Arial" w:cs="Arial"/>
              </w:rPr>
              <w:t>No. of responses</w:t>
            </w:r>
          </w:p>
          <w:p w:rsidR="003B4AC7" w:rsidRDefault="003B4AC7">
            <w:pPr>
              <w:rPr>
                <w:rFonts w:ascii="Arial" w:hAnsi="Arial" w:cs="Arial"/>
              </w:rPr>
            </w:pPr>
          </w:p>
          <w:p w:rsidR="003B4AC7" w:rsidRDefault="003B4AC7">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3B4AC7" w:rsidRDefault="003B4AC7">
            <w:pPr>
              <w:rPr>
                <w:rFonts w:ascii="Arial" w:hAnsi="Arial" w:cs="Arial"/>
                <w:b/>
                <w:bCs/>
              </w:rPr>
            </w:pPr>
          </w:p>
          <w:p w:rsidR="003B4AC7" w:rsidRDefault="003B4AC7">
            <w:pPr>
              <w:rPr>
                <w:rFonts w:ascii="Arial" w:hAnsi="Arial" w:cs="Arial"/>
                <w:b/>
                <w:bCs/>
              </w:rPr>
            </w:pPr>
            <w:r>
              <w:rPr>
                <w:rFonts w:ascii="Arial" w:hAnsi="Arial" w:cs="Arial"/>
                <w:b/>
                <w:bCs/>
              </w:rPr>
              <w:t>0</w:t>
            </w:r>
            <w:r w:rsidR="001F6FD0">
              <w:rPr>
                <w:rFonts w:ascii="Arial" w:hAnsi="Arial" w:cs="Arial"/>
                <w:b/>
                <w:bCs/>
              </w:rPr>
              <w:t>2</w:t>
            </w:r>
          </w:p>
          <w:p w:rsidR="003B4AC7" w:rsidRDefault="003B4AC7">
            <w:pPr>
              <w:rPr>
                <w:rFonts w:ascii="Arial" w:hAnsi="Arial" w:cs="Arial"/>
                <w:b/>
                <w:bCs/>
              </w:rPr>
            </w:pPr>
          </w:p>
          <w:p w:rsidR="003B4AC7" w:rsidRDefault="003B4AC7" w:rsidP="001F6FD0">
            <w:pPr>
              <w:rPr>
                <w:rFonts w:ascii="Arial" w:hAnsi="Arial" w:cs="Arial"/>
                <w:b/>
                <w:bCs/>
                <w:color w:val="FFFFFF"/>
                <w:highlight w:val="darkBlue"/>
              </w:rPr>
            </w:pPr>
            <w:r>
              <w:rPr>
                <w:rFonts w:ascii="Arial" w:hAnsi="Arial" w:cs="Arial"/>
                <w:b/>
                <w:bCs/>
              </w:rPr>
              <w:t>0</w:t>
            </w:r>
            <w:r w:rsidR="001F6FD0">
              <w:rPr>
                <w:rFonts w:ascii="Arial" w:hAnsi="Arial" w:cs="Arial"/>
                <w:b/>
                <w:bCs/>
              </w:rPr>
              <w:t>1</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3B4AC7" w:rsidRDefault="003B4AC7">
            <w:pPr>
              <w:rPr>
                <w:rFonts w:ascii="Arial" w:hAnsi="Arial" w:cs="Arial"/>
              </w:rPr>
            </w:pPr>
            <w:r>
              <w:rPr>
                <w:rFonts w:ascii="Arial" w:hAnsi="Arial" w:cs="Arial"/>
              </w:rPr>
              <w:t>No. of objections</w:t>
            </w:r>
          </w:p>
          <w:p w:rsidR="003B4AC7" w:rsidRDefault="003B4AC7">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3B4AC7" w:rsidRDefault="003B4AC7">
            <w:pPr>
              <w:rPr>
                <w:rFonts w:ascii="Arial" w:hAnsi="Arial" w:cs="Arial"/>
                <w:b/>
                <w:bCs/>
              </w:rPr>
            </w:pPr>
            <w:r>
              <w:rPr>
                <w:rFonts w:ascii="Arial" w:hAnsi="Arial" w:cs="Arial"/>
                <w:b/>
                <w:bCs/>
              </w:rPr>
              <w:t>0</w:t>
            </w:r>
            <w:r w:rsidR="001F6FD0">
              <w:rPr>
                <w:rFonts w:ascii="Arial" w:hAnsi="Arial" w:cs="Arial"/>
                <w:b/>
                <w:bCs/>
              </w:rPr>
              <w:t>2</w:t>
            </w:r>
          </w:p>
          <w:p w:rsidR="003B4AC7" w:rsidRDefault="003B4AC7">
            <w:pPr>
              <w:rPr>
                <w:rFonts w:ascii="Arial" w:hAnsi="Arial" w:cs="Arial"/>
                <w:color w:val="FFFFFF"/>
                <w:highlight w:val="darkBlue"/>
              </w:rPr>
            </w:pPr>
          </w:p>
        </w:tc>
      </w:tr>
      <w:tr w:rsidR="003B4AC7">
        <w:trPr>
          <w:trHeight w:val="2062"/>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t>Summary of consultation responses:</w:t>
            </w:r>
          </w:p>
          <w:p w:rsidR="003B4AC7" w:rsidRDefault="003B4AC7"/>
          <w:p w:rsidR="003B4AC7" w:rsidRDefault="003B4AC7"/>
        </w:tc>
        <w:tc>
          <w:tcPr>
            <w:tcW w:w="8363" w:type="dxa"/>
            <w:gridSpan w:val="12"/>
            <w:tcBorders>
              <w:top w:val="single" w:sz="4" w:space="0" w:color="auto"/>
              <w:left w:val="single" w:sz="12" w:space="0" w:color="auto"/>
              <w:bottom w:val="single" w:sz="4" w:space="0" w:color="auto"/>
              <w:right w:val="single" w:sz="12" w:space="0" w:color="auto"/>
            </w:tcBorders>
          </w:tcPr>
          <w:p w:rsidR="003B4AC7" w:rsidRPr="004F10EC" w:rsidRDefault="004F10EC">
            <w:pPr>
              <w:rPr>
                <w:rFonts w:ascii="Arial" w:hAnsi="Arial" w:cs="Arial"/>
                <w:sz w:val="22"/>
                <w:szCs w:val="22"/>
              </w:rPr>
            </w:pPr>
            <w:r w:rsidRPr="004F10EC">
              <w:rPr>
                <w:rFonts w:ascii="Arial" w:hAnsi="Arial" w:cs="Arial"/>
                <w:sz w:val="22"/>
                <w:szCs w:val="22"/>
              </w:rPr>
              <w:t xml:space="preserve">Press notice displayed from </w:t>
            </w:r>
            <w:r w:rsidR="001D5B3A">
              <w:rPr>
                <w:rFonts w:ascii="Arial" w:hAnsi="Arial" w:cs="Arial"/>
                <w:sz w:val="22"/>
                <w:szCs w:val="22"/>
              </w:rPr>
              <w:t>01/09/2014</w:t>
            </w:r>
            <w:r w:rsidRPr="004F10EC">
              <w:rPr>
                <w:rFonts w:ascii="Arial" w:hAnsi="Arial" w:cs="Arial"/>
                <w:sz w:val="22"/>
                <w:szCs w:val="22"/>
              </w:rPr>
              <w:t xml:space="preserve"> until </w:t>
            </w:r>
            <w:r w:rsidR="001D5B3A">
              <w:rPr>
                <w:rFonts w:ascii="Arial" w:hAnsi="Arial" w:cs="Arial"/>
                <w:sz w:val="22"/>
                <w:szCs w:val="22"/>
              </w:rPr>
              <w:t>22/09/</w:t>
            </w:r>
            <w:r w:rsidRPr="004F10EC">
              <w:rPr>
                <w:rFonts w:ascii="Arial" w:hAnsi="Arial" w:cs="Arial"/>
                <w:sz w:val="22"/>
                <w:szCs w:val="22"/>
              </w:rPr>
              <w:t>2014</w:t>
            </w:r>
          </w:p>
          <w:p w:rsidR="00E862C8" w:rsidRPr="004F10EC" w:rsidRDefault="00E862C8">
            <w:pPr>
              <w:rPr>
                <w:rFonts w:ascii="Arial" w:hAnsi="Arial" w:cs="Arial"/>
                <w:sz w:val="22"/>
                <w:szCs w:val="22"/>
              </w:rPr>
            </w:pPr>
            <w:r w:rsidRPr="004F10EC">
              <w:rPr>
                <w:rFonts w:ascii="Arial" w:hAnsi="Arial" w:cs="Arial"/>
                <w:sz w:val="22"/>
                <w:szCs w:val="22"/>
              </w:rPr>
              <w:t xml:space="preserve">Site </w:t>
            </w:r>
            <w:r w:rsidR="004F10EC" w:rsidRPr="004F10EC">
              <w:rPr>
                <w:rFonts w:ascii="Arial" w:hAnsi="Arial" w:cs="Arial"/>
                <w:sz w:val="22"/>
                <w:szCs w:val="22"/>
              </w:rPr>
              <w:t xml:space="preserve">notice displayed from </w:t>
            </w:r>
            <w:r w:rsidR="001D5B3A">
              <w:rPr>
                <w:rFonts w:ascii="Arial" w:hAnsi="Arial" w:cs="Arial"/>
                <w:sz w:val="22"/>
                <w:szCs w:val="22"/>
              </w:rPr>
              <w:t>29/09/2014</w:t>
            </w:r>
            <w:r w:rsidR="004F10EC" w:rsidRPr="004F10EC">
              <w:rPr>
                <w:rFonts w:ascii="Arial" w:hAnsi="Arial" w:cs="Arial"/>
                <w:sz w:val="22"/>
                <w:szCs w:val="22"/>
              </w:rPr>
              <w:t xml:space="preserve"> until </w:t>
            </w:r>
            <w:r w:rsidR="001D5B3A">
              <w:rPr>
                <w:rFonts w:ascii="Arial" w:hAnsi="Arial" w:cs="Arial"/>
                <w:sz w:val="22"/>
                <w:szCs w:val="22"/>
              </w:rPr>
              <w:t>19/09</w:t>
            </w:r>
            <w:r w:rsidR="004F10EC" w:rsidRPr="004F10EC">
              <w:rPr>
                <w:rFonts w:ascii="Arial" w:hAnsi="Arial" w:cs="Arial"/>
                <w:sz w:val="22"/>
                <w:szCs w:val="22"/>
              </w:rPr>
              <w:t>/2014</w:t>
            </w:r>
          </w:p>
          <w:p w:rsidR="00E862C8" w:rsidRPr="004F10EC" w:rsidRDefault="00E862C8">
            <w:pPr>
              <w:rPr>
                <w:rFonts w:ascii="Arial" w:hAnsi="Arial" w:cs="Arial"/>
                <w:sz w:val="22"/>
                <w:szCs w:val="22"/>
              </w:rPr>
            </w:pPr>
          </w:p>
          <w:p w:rsidR="004F10EC" w:rsidRDefault="004F10EC">
            <w:pPr>
              <w:rPr>
                <w:rFonts w:ascii="Arial" w:hAnsi="Arial" w:cs="Arial"/>
                <w:sz w:val="22"/>
                <w:szCs w:val="22"/>
              </w:rPr>
            </w:pPr>
            <w:r>
              <w:rPr>
                <w:rFonts w:ascii="Arial" w:hAnsi="Arial" w:cs="Arial"/>
                <w:sz w:val="22"/>
                <w:szCs w:val="22"/>
              </w:rPr>
              <w:t xml:space="preserve">A letter of </w:t>
            </w:r>
            <w:r w:rsidR="001D5B3A">
              <w:rPr>
                <w:rFonts w:ascii="Arial" w:hAnsi="Arial" w:cs="Arial"/>
                <w:sz w:val="22"/>
                <w:szCs w:val="22"/>
              </w:rPr>
              <w:t xml:space="preserve">objection was received from </w:t>
            </w:r>
            <w:r w:rsidR="00D6512E">
              <w:rPr>
                <w:rFonts w:ascii="Arial" w:hAnsi="Arial" w:cs="Arial"/>
                <w:sz w:val="22"/>
                <w:szCs w:val="22"/>
              </w:rPr>
              <w:t>112 Mansfield Road, the objection received is as follows:</w:t>
            </w:r>
          </w:p>
          <w:p w:rsidR="00D6512E" w:rsidRDefault="00D6512E">
            <w:pPr>
              <w:rPr>
                <w:rFonts w:ascii="Arial" w:hAnsi="Arial" w:cs="Arial"/>
                <w:sz w:val="22"/>
                <w:szCs w:val="22"/>
              </w:rPr>
            </w:pPr>
          </w:p>
          <w:p w:rsidR="00D6512E" w:rsidRDefault="00D6512E" w:rsidP="00D6512E">
            <w:pPr>
              <w:numPr>
                <w:ilvl w:val="0"/>
                <w:numId w:val="7"/>
              </w:numPr>
              <w:rPr>
                <w:rFonts w:ascii="Arial" w:hAnsi="Arial" w:cs="Arial"/>
                <w:sz w:val="22"/>
                <w:szCs w:val="22"/>
              </w:rPr>
            </w:pPr>
            <w:r>
              <w:rPr>
                <w:rFonts w:ascii="Arial" w:hAnsi="Arial" w:cs="Arial"/>
                <w:sz w:val="22"/>
                <w:szCs w:val="22"/>
              </w:rPr>
              <w:t xml:space="preserve">The </w:t>
            </w:r>
            <w:r w:rsidRPr="00D6512E">
              <w:rPr>
                <w:rFonts w:ascii="Arial" w:hAnsi="Arial" w:cs="Arial"/>
                <w:sz w:val="22"/>
                <w:szCs w:val="22"/>
              </w:rPr>
              <w:t>proposed building will reduce the amount of natural light falling into our kitchen</w:t>
            </w:r>
            <w:r>
              <w:rPr>
                <w:rFonts w:ascii="Arial" w:hAnsi="Arial" w:cs="Arial"/>
                <w:sz w:val="22"/>
                <w:szCs w:val="22"/>
              </w:rPr>
              <w:t>;</w:t>
            </w:r>
            <w:r w:rsidR="000E59FB">
              <w:rPr>
                <w:rFonts w:ascii="Arial" w:hAnsi="Arial" w:cs="Arial"/>
                <w:sz w:val="22"/>
                <w:szCs w:val="22"/>
              </w:rPr>
              <w:t xml:space="preserve"> </w:t>
            </w:r>
          </w:p>
          <w:p w:rsidR="00D6512E" w:rsidRDefault="00D6512E" w:rsidP="00D6512E">
            <w:pPr>
              <w:numPr>
                <w:ilvl w:val="0"/>
                <w:numId w:val="7"/>
              </w:numPr>
              <w:rPr>
                <w:rFonts w:ascii="Arial" w:hAnsi="Arial" w:cs="Arial"/>
                <w:sz w:val="22"/>
                <w:szCs w:val="22"/>
              </w:rPr>
            </w:pPr>
            <w:r w:rsidRPr="00D6512E">
              <w:rPr>
                <w:rFonts w:ascii="Arial" w:hAnsi="Arial" w:cs="Arial"/>
                <w:sz w:val="22"/>
                <w:szCs w:val="22"/>
              </w:rPr>
              <w:t>I would like to point out that the proposed structure would reduce the sunlight coming from the South-Western side in the afternoon and evening, when the sun is low</w:t>
            </w:r>
            <w:r>
              <w:rPr>
                <w:rFonts w:ascii="Arial" w:hAnsi="Arial" w:cs="Arial"/>
                <w:sz w:val="22"/>
                <w:szCs w:val="22"/>
              </w:rPr>
              <w:t>;</w:t>
            </w:r>
          </w:p>
          <w:p w:rsidR="00D6512E" w:rsidRDefault="00D6512E" w:rsidP="00D6512E">
            <w:pPr>
              <w:numPr>
                <w:ilvl w:val="0"/>
                <w:numId w:val="7"/>
              </w:numPr>
              <w:rPr>
                <w:rFonts w:ascii="Arial" w:hAnsi="Arial" w:cs="Arial"/>
                <w:sz w:val="22"/>
                <w:szCs w:val="22"/>
              </w:rPr>
            </w:pPr>
            <w:r>
              <w:rPr>
                <w:rFonts w:ascii="Arial" w:hAnsi="Arial" w:cs="Arial"/>
                <w:sz w:val="22"/>
                <w:szCs w:val="22"/>
              </w:rPr>
              <w:t>The proposed extension would have an impact on the plans in the garden;</w:t>
            </w:r>
          </w:p>
          <w:p w:rsidR="00D6512E" w:rsidRDefault="00D6512E" w:rsidP="00D6512E">
            <w:pPr>
              <w:numPr>
                <w:ilvl w:val="0"/>
                <w:numId w:val="7"/>
              </w:numPr>
              <w:rPr>
                <w:rFonts w:ascii="Arial" w:hAnsi="Arial" w:cs="Arial"/>
                <w:sz w:val="22"/>
                <w:szCs w:val="22"/>
              </w:rPr>
            </w:pPr>
            <w:r>
              <w:rPr>
                <w:rFonts w:ascii="Arial" w:hAnsi="Arial" w:cs="Arial"/>
                <w:sz w:val="22"/>
                <w:szCs w:val="22"/>
              </w:rPr>
              <w:t xml:space="preserve">The extension would be </w:t>
            </w:r>
            <w:r w:rsidRPr="00D6512E">
              <w:rPr>
                <w:rFonts w:ascii="Arial" w:hAnsi="Arial" w:cs="Arial"/>
                <w:sz w:val="22"/>
                <w:szCs w:val="22"/>
              </w:rPr>
              <w:t>higher than the existing one in order to allay their fears of intruders. As well as casting a shadow on us</w:t>
            </w:r>
            <w:r>
              <w:rPr>
                <w:rFonts w:ascii="Arial" w:hAnsi="Arial" w:cs="Arial"/>
                <w:sz w:val="22"/>
                <w:szCs w:val="22"/>
              </w:rPr>
              <w:t>;</w:t>
            </w:r>
          </w:p>
          <w:p w:rsidR="00D6512E" w:rsidRDefault="00D6512E" w:rsidP="00D6512E">
            <w:pPr>
              <w:numPr>
                <w:ilvl w:val="0"/>
                <w:numId w:val="7"/>
              </w:numPr>
              <w:rPr>
                <w:rFonts w:ascii="Arial" w:hAnsi="Arial" w:cs="Arial"/>
                <w:sz w:val="22"/>
                <w:szCs w:val="22"/>
              </w:rPr>
            </w:pPr>
            <w:r>
              <w:rPr>
                <w:rFonts w:ascii="Arial" w:hAnsi="Arial" w:cs="Arial"/>
                <w:sz w:val="22"/>
                <w:szCs w:val="22"/>
              </w:rPr>
              <w:t xml:space="preserve">The extension would have a detrimental impact in terms of the terraces and how the </w:t>
            </w:r>
            <w:r w:rsidRPr="00D6512E">
              <w:rPr>
                <w:rFonts w:ascii="Arial" w:hAnsi="Arial" w:cs="Arial"/>
                <w:sz w:val="22"/>
                <w:szCs w:val="22"/>
              </w:rPr>
              <w:t>gardens with back extensions</w:t>
            </w:r>
            <w:r>
              <w:rPr>
                <w:rFonts w:ascii="Arial" w:hAnsi="Arial" w:cs="Arial"/>
                <w:sz w:val="22"/>
                <w:szCs w:val="22"/>
              </w:rPr>
              <w:t xml:space="preserve"> are used</w:t>
            </w:r>
            <w:r w:rsidRPr="00D6512E">
              <w:rPr>
                <w:rFonts w:ascii="Arial" w:hAnsi="Arial" w:cs="Arial"/>
                <w:sz w:val="22"/>
                <w:szCs w:val="22"/>
              </w:rPr>
              <w:t xml:space="preserve">, </w:t>
            </w:r>
            <w:r>
              <w:rPr>
                <w:rFonts w:ascii="Arial" w:hAnsi="Arial" w:cs="Arial"/>
                <w:sz w:val="22"/>
                <w:szCs w:val="22"/>
              </w:rPr>
              <w:t xml:space="preserve">for example the proposed extension would be </w:t>
            </w:r>
            <w:r w:rsidRPr="00D6512E">
              <w:rPr>
                <w:rFonts w:ascii="Arial" w:hAnsi="Arial" w:cs="Arial"/>
                <w:sz w:val="22"/>
                <w:szCs w:val="22"/>
              </w:rPr>
              <w:t>cutting light from their neighbours and reducing garden space all the way along Mansfield Road.</w:t>
            </w:r>
          </w:p>
          <w:p w:rsidR="000E59FB" w:rsidRDefault="000E59FB" w:rsidP="000E59FB">
            <w:pPr>
              <w:ind w:left="720"/>
              <w:rPr>
                <w:rFonts w:ascii="Arial" w:hAnsi="Arial" w:cs="Arial"/>
                <w:sz w:val="22"/>
                <w:szCs w:val="22"/>
              </w:rPr>
            </w:pPr>
          </w:p>
          <w:p w:rsidR="000E59FB" w:rsidRDefault="000E59FB" w:rsidP="000E59FB">
            <w:pPr>
              <w:rPr>
                <w:rFonts w:ascii="Arial" w:hAnsi="Arial" w:cs="Arial"/>
                <w:b/>
                <w:sz w:val="22"/>
                <w:szCs w:val="22"/>
              </w:rPr>
            </w:pPr>
            <w:r w:rsidRPr="000E59FB">
              <w:rPr>
                <w:rFonts w:ascii="Arial" w:hAnsi="Arial" w:cs="Arial"/>
                <w:b/>
                <w:sz w:val="22"/>
                <w:szCs w:val="22"/>
              </w:rPr>
              <w:t>Officers comments</w:t>
            </w:r>
          </w:p>
          <w:p w:rsidR="000E59FB" w:rsidRDefault="000E59FB" w:rsidP="000E59FB">
            <w:pPr>
              <w:rPr>
                <w:rFonts w:ascii="Arial" w:hAnsi="Arial" w:cs="Arial"/>
                <w:b/>
                <w:sz w:val="22"/>
                <w:szCs w:val="22"/>
              </w:rPr>
            </w:pPr>
          </w:p>
          <w:p w:rsidR="000E59FB" w:rsidRDefault="000E59FB" w:rsidP="00467F87">
            <w:pPr>
              <w:numPr>
                <w:ilvl w:val="0"/>
                <w:numId w:val="8"/>
              </w:numPr>
              <w:jc w:val="both"/>
              <w:rPr>
                <w:rFonts w:ascii="Arial" w:hAnsi="Arial" w:cs="Arial"/>
                <w:sz w:val="22"/>
                <w:szCs w:val="22"/>
              </w:rPr>
            </w:pPr>
            <w:r>
              <w:rPr>
                <w:rFonts w:ascii="Arial" w:hAnsi="Arial" w:cs="Arial"/>
                <w:sz w:val="22"/>
                <w:szCs w:val="22"/>
              </w:rPr>
              <w:t>Due to the design of the infill extension to the flank elevation it is not anticipated that there would be a detrimental impact on the neighbours property, the infill addition would not project beyond the rear boundary wall and as such should not have an impact will natural light emitted into the existing kitchen or have an adverse impact in terms of daylight, sunlight or overshadowing;</w:t>
            </w:r>
          </w:p>
          <w:p w:rsidR="000E59FB" w:rsidRDefault="00B60B43" w:rsidP="00467F87">
            <w:pPr>
              <w:numPr>
                <w:ilvl w:val="0"/>
                <w:numId w:val="8"/>
              </w:numPr>
              <w:jc w:val="both"/>
              <w:rPr>
                <w:rFonts w:ascii="Arial" w:hAnsi="Arial" w:cs="Arial"/>
                <w:sz w:val="22"/>
                <w:szCs w:val="22"/>
              </w:rPr>
            </w:pPr>
            <w:r>
              <w:rPr>
                <w:rFonts w:ascii="Arial" w:hAnsi="Arial" w:cs="Arial"/>
                <w:sz w:val="22"/>
                <w:szCs w:val="22"/>
              </w:rPr>
              <w:t>The proposed extension in</w:t>
            </w:r>
            <w:r w:rsidR="000E59FB">
              <w:rPr>
                <w:rFonts w:ascii="Arial" w:hAnsi="Arial" w:cs="Arial"/>
                <w:sz w:val="22"/>
                <w:szCs w:val="22"/>
              </w:rPr>
              <w:t xml:space="preserve"> terms of its design and setting would not </w:t>
            </w:r>
            <w:r w:rsidR="00467F87">
              <w:rPr>
                <w:rFonts w:ascii="Arial" w:hAnsi="Arial" w:cs="Arial"/>
                <w:sz w:val="22"/>
                <w:szCs w:val="22"/>
              </w:rPr>
              <w:t>give rise to fears</w:t>
            </w:r>
            <w:r w:rsidR="000E59FB">
              <w:rPr>
                <w:rFonts w:ascii="Arial" w:hAnsi="Arial" w:cs="Arial"/>
                <w:sz w:val="22"/>
                <w:szCs w:val="22"/>
              </w:rPr>
              <w:t xml:space="preserve"> of crime </w:t>
            </w:r>
            <w:r w:rsidR="00467F87">
              <w:rPr>
                <w:rFonts w:ascii="Arial" w:hAnsi="Arial" w:cs="Arial"/>
                <w:sz w:val="22"/>
                <w:szCs w:val="22"/>
              </w:rPr>
              <w:t>from the rear of the property. The extension is not designed with any method of climbing mechanism that would impact on the neighbouring property.</w:t>
            </w:r>
          </w:p>
          <w:p w:rsidR="00E862C8" w:rsidRDefault="00467F87" w:rsidP="004645E5">
            <w:pPr>
              <w:numPr>
                <w:ilvl w:val="0"/>
                <w:numId w:val="8"/>
              </w:numPr>
              <w:jc w:val="both"/>
              <w:rPr>
                <w:rFonts w:ascii="Arial" w:hAnsi="Arial" w:cs="Arial"/>
                <w:color w:val="FFFFFF"/>
                <w:highlight w:val="darkBlue"/>
              </w:rPr>
            </w:pPr>
            <w:r w:rsidRPr="004645E5">
              <w:rPr>
                <w:rFonts w:ascii="Arial" w:hAnsi="Arial" w:cs="Arial"/>
                <w:sz w:val="22"/>
                <w:szCs w:val="22"/>
              </w:rPr>
              <w:t>Each application is determined on a case by case basis; the character of the conservation area would not be compromised by the granting of the proposed extension. Furthermore, the proposed extension would not have a visual impact on the conservation area and the size and scale of the extensions would not contribute to a significant loss of amenity space to the rear elevation.</w:t>
            </w:r>
            <w:r w:rsidR="00E862C8" w:rsidRPr="004F10EC">
              <w:rPr>
                <w:rFonts w:ascii="Arial" w:hAnsi="Arial" w:cs="Arial"/>
                <w:sz w:val="22"/>
                <w:szCs w:val="22"/>
              </w:rPr>
              <w:t xml:space="preserve"> </w:t>
            </w:r>
          </w:p>
        </w:tc>
      </w:tr>
      <w:tr w:rsidR="003B4AC7" w:rsidTr="004645E5">
        <w:trPr>
          <w:trHeight w:val="699"/>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3B4AC7" w:rsidRDefault="003B4AC7">
            <w:pPr>
              <w:pStyle w:val="Heading2"/>
              <w:rPr>
                <w:rFonts w:cs="Arial"/>
                <w:sz w:val="20"/>
              </w:rPr>
            </w:pPr>
            <w:r>
              <w:rPr>
                <w:rFonts w:cs="Arial"/>
                <w:sz w:val="20"/>
              </w:rPr>
              <w:t>CAAC/Local groups* comments:</w:t>
            </w:r>
          </w:p>
          <w:p w:rsidR="003B4AC7" w:rsidRDefault="003B4AC7">
            <w:pPr>
              <w:pStyle w:val="Heading2"/>
              <w:rPr>
                <w:rFonts w:cs="Arial"/>
                <w:b w:val="0"/>
                <w:bCs/>
                <w:sz w:val="16"/>
              </w:rPr>
            </w:pPr>
            <w:r>
              <w:rPr>
                <w:rFonts w:cs="Arial"/>
                <w:b w:val="0"/>
                <w:bCs/>
                <w:sz w:val="16"/>
              </w:rPr>
              <w:t>*Please Specify</w:t>
            </w:r>
          </w:p>
        </w:tc>
        <w:tc>
          <w:tcPr>
            <w:tcW w:w="8363" w:type="dxa"/>
            <w:gridSpan w:val="12"/>
            <w:tcBorders>
              <w:top w:val="single" w:sz="4" w:space="0" w:color="auto"/>
              <w:left w:val="single" w:sz="12" w:space="0" w:color="auto"/>
              <w:bottom w:val="single" w:sz="12" w:space="0" w:color="auto"/>
              <w:right w:val="single" w:sz="12" w:space="0" w:color="auto"/>
            </w:tcBorders>
          </w:tcPr>
          <w:p w:rsidR="009076AA" w:rsidRDefault="009076AA">
            <w:pPr>
              <w:rPr>
                <w:rFonts w:ascii="Arial" w:hAnsi="Arial" w:cs="Arial"/>
                <w:sz w:val="22"/>
                <w:szCs w:val="22"/>
              </w:rPr>
            </w:pPr>
            <w:r>
              <w:rPr>
                <w:rFonts w:ascii="Arial" w:hAnsi="Arial" w:cs="Arial"/>
                <w:sz w:val="22"/>
                <w:szCs w:val="22"/>
              </w:rPr>
              <w:t>Mansfield CAAC was consulted and the following objection was received:</w:t>
            </w:r>
          </w:p>
          <w:p w:rsidR="009076AA" w:rsidRDefault="009076AA">
            <w:pPr>
              <w:rPr>
                <w:rFonts w:ascii="Arial" w:hAnsi="Arial" w:cs="Arial"/>
                <w:sz w:val="22"/>
                <w:szCs w:val="22"/>
              </w:rPr>
            </w:pPr>
          </w:p>
          <w:p w:rsidR="009076AA" w:rsidRDefault="009076AA" w:rsidP="009076AA">
            <w:pPr>
              <w:numPr>
                <w:ilvl w:val="0"/>
                <w:numId w:val="6"/>
              </w:numPr>
              <w:rPr>
                <w:rFonts w:ascii="Arial" w:hAnsi="Arial" w:cs="Arial"/>
                <w:sz w:val="22"/>
                <w:szCs w:val="22"/>
              </w:rPr>
            </w:pPr>
            <w:r w:rsidRPr="009076AA">
              <w:rPr>
                <w:rFonts w:ascii="Arial" w:hAnsi="Arial" w:cs="Arial"/>
                <w:sz w:val="22"/>
                <w:szCs w:val="22"/>
              </w:rPr>
              <w:t>The elevation drawing of this scheme is lacking in information that it is impossible to tell what the proposal would really look like. Tile cladding is really not material matching this CA</w:t>
            </w:r>
            <w:r w:rsidR="002A1FF9">
              <w:rPr>
                <w:rFonts w:ascii="Arial" w:hAnsi="Arial" w:cs="Arial"/>
                <w:sz w:val="22"/>
                <w:szCs w:val="22"/>
              </w:rPr>
              <w:t>.</w:t>
            </w:r>
          </w:p>
          <w:p w:rsidR="002D16B5" w:rsidRDefault="002D16B5" w:rsidP="002D16B5">
            <w:pPr>
              <w:ind w:left="720"/>
              <w:rPr>
                <w:rFonts w:ascii="Arial" w:hAnsi="Arial" w:cs="Arial"/>
                <w:sz w:val="22"/>
                <w:szCs w:val="22"/>
              </w:rPr>
            </w:pPr>
          </w:p>
          <w:p w:rsidR="002D16B5" w:rsidRDefault="002D16B5" w:rsidP="002D16B5">
            <w:pPr>
              <w:rPr>
                <w:rFonts w:ascii="Arial" w:hAnsi="Arial" w:cs="Arial"/>
                <w:b/>
                <w:sz w:val="22"/>
                <w:szCs w:val="22"/>
              </w:rPr>
            </w:pPr>
            <w:r w:rsidRPr="002D16B5">
              <w:rPr>
                <w:rFonts w:ascii="Arial" w:hAnsi="Arial" w:cs="Arial"/>
                <w:b/>
                <w:sz w:val="22"/>
                <w:szCs w:val="22"/>
              </w:rPr>
              <w:t>Officers comments</w:t>
            </w:r>
          </w:p>
          <w:p w:rsidR="002D16B5" w:rsidRDefault="002D16B5" w:rsidP="002D16B5">
            <w:pPr>
              <w:rPr>
                <w:rFonts w:ascii="Arial" w:hAnsi="Arial" w:cs="Arial"/>
                <w:b/>
                <w:sz w:val="22"/>
                <w:szCs w:val="22"/>
              </w:rPr>
            </w:pPr>
          </w:p>
          <w:p w:rsidR="003B4AC7" w:rsidRPr="004645E5" w:rsidRDefault="004645E5" w:rsidP="003B4958">
            <w:pPr>
              <w:numPr>
                <w:ilvl w:val="0"/>
                <w:numId w:val="6"/>
              </w:numPr>
              <w:jc w:val="both"/>
              <w:rPr>
                <w:rFonts w:ascii="Arial" w:hAnsi="Arial" w:cs="Arial"/>
                <w:sz w:val="22"/>
                <w:szCs w:val="22"/>
              </w:rPr>
            </w:pPr>
            <w:r>
              <w:rPr>
                <w:rFonts w:ascii="Arial" w:hAnsi="Arial" w:cs="Arial"/>
                <w:sz w:val="22"/>
                <w:szCs w:val="22"/>
              </w:rPr>
              <w:t>The elevation, plans and section drawings submitted with this application are scaled and adequate enough to assess the proposed rear and infill exten</w:t>
            </w:r>
            <w:r w:rsidR="002A1FF9">
              <w:rPr>
                <w:rFonts w:ascii="Arial" w:hAnsi="Arial" w:cs="Arial"/>
                <w:sz w:val="22"/>
                <w:szCs w:val="22"/>
              </w:rPr>
              <w:t xml:space="preserve">sion. </w:t>
            </w:r>
            <w:r w:rsidR="003768CF">
              <w:rPr>
                <w:rFonts w:ascii="Arial" w:hAnsi="Arial" w:cs="Arial"/>
                <w:sz w:val="22"/>
                <w:szCs w:val="22"/>
              </w:rPr>
              <w:t xml:space="preserve">The proposed extension has been revised to match the brick work of the existing rear elevation, </w:t>
            </w:r>
            <w:r>
              <w:rPr>
                <w:rFonts w:ascii="Arial" w:hAnsi="Arial" w:cs="Arial"/>
                <w:sz w:val="22"/>
                <w:szCs w:val="22"/>
              </w:rPr>
              <w:t xml:space="preserve">and as such, would be designed </w:t>
            </w:r>
            <w:r w:rsidR="003B4958">
              <w:rPr>
                <w:rFonts w:ascii="Arial" w:hAnsi="Arial" w:cs="Arial"/>
                <w:sz w:val="22"/>
                <w:szCs w:val="22"/>
              </w:rPr>
              <w:t>to meet the</w:t>
            </w:r>
            <w:r>
              <w:rPr>
                <w:rFonts w:ascii="Arial" w:hAnsi="Arial" w:cs="Arial"/>
                <w:sz w:val="22"/>
                <w:szCs w:val="22"/>
              </w:rPr>
              <w:t xml:space="preserve"> characteristic feature of the Mansfield Conservation Area.</w:t>
            </w:r>
          </w:p>
        </w:tc>
      </w:tr>
    </w:tbl>
    <w:p w:rsidR="003B4AC7" w:rsidRDefault="003B4AC7">
      <w:pPr>
        <w:rPr>
          <w:rFonts w:ascii="Arial" w:hAnsi="Arial" w:cs="Arial"/>
          <w:b/>
          <w:sz w:val="16"/>
        </w:rPr>
      </w:pPr>
      <w:r>
        <w:rPr>
          <w:rFonts w:ascii="Arial" w:hAnsi="Arial" w:cs="Arial"/>
          <w:b/>
          <w:sz w:val="16"/>
        </w:rPr>
        <w:tab/>
      </w:r>
      <w:r>
        <w:rPr>
          <w:rFonts w:ascii="Arial" w:hAnsi="Arial" w:cs="Arial"/>
          <w:b/>
          <w:sz w:val="16"/>
        </w:rPr>
        <w:tab/>
      </w:r>
    </w:p>
    <w:p w:rsidR="003B4AC7" w:rsidRDefault="003B4AC7">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3B4AC7">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3B4AC7" w:rsidRDefault="003B4AC7">
            <w:pPr>
              <w:pStyle w:val="Heading2"/>
              <w:rPr>
                <w:rFonts w:cs="Arial"/>
                <w:highlight w:val="black"/>
              </w:rPr>
            </w:pPr>
            <w:r>
              <w:rPr>
                <w:rFonts w:cs="Arial"/>
                <w:b w:val="0"/>
                <w:highlight w:val="black"/>
              </w:rPr>
              <w:br w:type="page"/>
            </w:r>
            <w:r>
              <w:rPr>
                <w:rFonts w:cs="Arial"/>
                <w:color w:val="FFFFFF"/>
                <w:highlight w:val="black"/>
              </w:rPr>
              <w:t>Site Description</w:t>
            </w:r>
            <w:r>
              <w:rPr>
                <w:rFonts w:cs="Arial"/>
                <w:highlight w:val="black"/>
              </w:rPr>
              <w:t xml:space="preserve"> </w:t>
            </w:r>
          </w:p>
        </w:tc>
      </w:tr>
      <w:tr w:rsidR="003B4AC7">
        <w:trPr>
          <w:trHeight w:val="1193"/>
        </w:trPr>
        <w:tc>
          <w:tcPr>
            <w:tcW w:w="11057" w:type="dxa"/>
            <w:tcBorders>
              <w:top w:val="single" w:sz="12" w:space="0" w:color="auto"/>
              <w:left w:val="single" w:sz="12" w:space="0" w:color="auto"/>
              <w:bottom w:val="single" w:sz="4" w:space="0" w:color="auto"/>
              <w:right w:val="single" w:sz="12" w:space="0" w:color="auto"/>
            </w:tcBorders>
          </w:tcPr>
          <w:p w:rsidR="004C572D" w:rsidRPr="004C572D" w:rsidRDefault="004C572D" w:rsidP="004C572D">
            <w:pPr>
              <w:jc w:val="both"/>
              <w:rPr>
                <w:rFonts w:ascii="Arial" w:hAnsi="Arial" w:cs="Arial"/>
                <w:sz w:val="22"/>
                <w:szCs w:val="22"/>
              </w:rPr>
            </w:pPr>
            <w:r w:rsidRPr="004C572D">
              <w:rPr>
                <w:rFonts w:ascii="Arial" w:hAnsi="Arial" w:cs="Arial"/>
                <w:sz w:val="22"/>
                <w:szCs w:val="22"/>
              </w:rPr>
              <w:t xml:space="preserve">The application site comprises of a three storey property located on the north side of Mansfield Road towards Rona Road, the site is located within a row of 12 houses (namely numbers 106-128 consecutive). </w:t>
            </w:r>
          </w:p>
          <w:p w:rsidR="004C572D" w:rsidRPr="004C572D" w:rsidRDefault="004C572D" w:rsidP="004C572D">
            <w:pPr>
              <w:jc w:val="both"/>
              <w:rPr>
                <w:rFonts w:ascii="Arial" w:hAnsi="Arial" w:cs="Arial"/>
                <w:sz w:val="22"/>
                <w:szCs w:val="22"/>
              </w:rPr>
            </w:pPr>
          </w:p>
          <w:p w:rsidR="00037709" w:rsidRDefault="004C572D" w:rsidP="004C572D">
            <w:pPr>
              <w:rPr>
                <w:rFonts w:ascii="Arial" w:hAnsi="Arial" w:cs="Arial"/>
              </w:rPr>
            </w:pPr>
            <w:r w:rsidRPr="004C572D">
              <w:rPr>
                <w:rFonts w:ascii="Arial" w:hAnsi="Arial" w:cs="Arial"/>
                <w:sz w:val="22"/>
                <w:szCs w:val="22"/>
              </w:rPr>
              <w:t>The site is located within the Mansfield Road Conservation Area.</w:t>
            </w:r>
          </w:p>
        </w:tc>
      </w:tr>
      <w:tr w:rsidR="003B4AC7">
        <w:trPr>
          <w:trHeight w:val="273"/>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b w:val="0"/>
              </w:rPr>
            </w:pPr>
            <w:r>
              <w:rPr>
                <w:rFonts w:cs="Arial"/>
                <w:color w:val="FFFFFF"/>
                <w:highlight w:val="black"/>
              </w:rPr>
              <w:t>Relevant History</w:t>
            </w:r>
          </w:p>
        </w:tc>
      </w:tr>
      <w:tr w:rsidR="003B4AC7" w:rsidTr="003B4AC7">
        <w:trPr>
          <w:trHeight w:val="1007"/>
        </w:trPr>
        <w:tc>
          <w:tcPr>
            <w:tcW w:w="11057" w:type="dxa"/>
            <w:tcBorders>
              <w:left w:val="single" w:sz="12" w:space="0" w:color="auto"/>
              <w:bottom w:val="single" w:sz="4" w:space="0" w:color="auto"/>
              <w:right w:val="single" w:sz="12" w:space="0" w:color="auto"/>
            </w:tcBorders>
          </w:tcPr>
          <w:p w:rsidR="003B4AC7" w:rsidRDefault="004C572D" w:rsidP="004F10EC">
            <w:pPr>
              <w:rPr>
                <w:rFonts w:ascii="Arial" w:hAnsi="Arial" w:cs="Arial"/>
                <w:sz w:val="22"/>
                <w:szCs w:val="22"/>
              </w:rPr>
            </w:pPr>
            <w:r w:rsidRPr="004C572D">
              <w:rPr>
                <w:rFonts w:ascii="Arial" w:hAnsi="Arial" w:cs="Arial"/>
                <w:b/>
                <w:sz w:val="22"/>
                <w:szCs w:val="22"/>
              </w:rPr>
              <w:t>2014/5227/P</w:t>
            </w:r>
            <w:r w:rsidR="004F10EC" w:rsidRPr="004F10EC">
              <w:rPr>
                <w:rFonts w:ascii="Arial" w:hAnsi="Arial" w:cs="Arial"/>
                <w:sz w:val="22"/>
                <w:szCs w:val="22"/>
              </w:rPr>
              <w:t xml:space="preserve">– </w:t>
            </w:r>
            <w:r>
              <w:rPr>
                <w:rFonts w:ascii="Arial" w:hAnsi="Arial" w:cs="Arial"/>
                <w:sz w:val="22"/>
                <w:szCs w:val="22"/>
              </w:rPr>
              <w:t>LDC (Existing)</w:t>
            </w:r>
            <w:r w:rsidR="004F10EC" w:rsidRPr="004F10EC">
              <w:rPr>
                <w:rFonts w:ascii="Arial" w:hAnsi="Arial" w:cs="Arial"/>
                <w:sz w:val="22"/>
                <w:szCs w:val="22"/>
              </w:rPr>
              <w:t xml:space="preserve"> was granted on </w:t>
            </w:r>
            <w:r>
              <w:rPr>
                <w:rFonts w:ascii="Arial" w:hAnsi="Arial" w:cs="Arial"/>
                <w:b/>
                <w:sz w:val="22"/>
                <w:szCs w:val="22"/>
              </w:rPr>
              <w:t>02/10/2014</w:t>
            </w:r>
            <w:r w:rsidR="004F10EC" w:rsidRPr="004F10EC">
              <w:rPr>
                <w:rFonts w:ascii="Arial" w:hAnsi="Arial" w:cs="Arial"/>
                <w:sz w:val="22"/>
                <w:szCs w:val="22"/>
              </w:rPr>
              <w:t xml:space="preserve"> for: </w:t>
            </w:r>
            <w:r w:rsidRPr="004C572D">
              <w:rPr>
                <w:rFonts w:ascii="Arial" w:hAnsi="Arial" w:cs="Arial"/>
                <w:sz w:val="22"/>
                <w:szCs w:val="22"/>
              </w:rPr>
              <w:t>The use of the ground floors as 1 x 1Bed self-contained flat.</w:t>
            </w:r>
          </w:p>
          <w:p w:rsidR="004C572D" w:rsidRPr="004C572D" w:rsidRDefault="004C572D" w:rsidP="004F10EC">
            <w:pPr>
              <w:rPr>
                <w:rFonts w:ascii="Arial" w:hAnsi="Arial" w:cs="Arial"/>
                <w:b/>
                <w:sz w:val="22"/>
                <w:szCs w:val="22"/>
              </w:rPr>
            </w:pPr>
          </w:p>
          <w:p w:rsidR="004C572D" w:rsidRDefault="004C572D" w:rsidP="004F10EC">
            <w:pPr>
              <w:rPr>
                <w:rFonts w:ascii="Arial" w:hAnsi="Arial" w:cs="Arial"/>
                <w:sz w:val="22"/>
                <w:szCs w:val="22"/>
              </w:rPr>
            </w:pPr>
            <w:r w:rsidRPr="004C572D">
              <w:rPr>
                <w:rFonts w:ascii="Arial" w:hAnsi="Arial" w:cs="Arial"/>
                <w:b/>
                <w:sz w:val="22"/>
                <w:szCs w:val="22"/>
              </w:rPr>
              <w:t>2014/5229//P</w:t>
            </w:r>
            <w:r w:rsidRPr="004C572D">
              <w:rPr>
                <w:rFonts w:ascii="Arial" w:hAnsi="Arial" w:cs="Arial"/>
                <w:sz w:val="22"/>
                <w:szCs w:val="22"/>
              </w:rPr>
              <w:t xml:space="preserve">– </w:t>
            </w:r>
            <w:r>
              <w:rPr>
                <w:rFonts w:ascii="Arial" w:hAnsi="Arial" w:cs="Arial"/>
                <w:sz w:val="22"/>
                <w:szCs w:val="22"/>
              </w:rPr>
              <w:t>LDC (Existing)</w:t>
            </w:r>
            <w:r w:rsidRPr="004C572D">
              <w:rPr>
                <w:rFonts w:ascii="Arial" w:hAnsi="Arial" w:cs="Arial"/>
                <w:sz w:val="22"/>
                <w:szCs w:val="22"/>
              </w:rPr>
              <w:t xml:space="preserve"> was granted on </w:t>
            </w:r>
            <w:r w:rsidRPr="004C572D">
              <w:rPr>
                <w:rFonts w:ascii="Arial" w:hAnsi="Arial" w:cs="Arial"/>
                <w:b/>
                <w:sz w:val="22"/>
                <w:szCs w:val="22"/>
              </w:rPr>
              <w:t>02/10/2014</w:t>
            </w:r>
            <w:r w:rsidRPr="004C572D">
              <w:rPr>
                <w:rFonts w:ascii="Arial" w:hAnsi="Arial" w:cs="Arial"/>
                <w:sz w:val="22"/>
                <w:szCs w:val="22"/>
              </w:rPr>
              <w:t xml:space="preserve"> for: The use of the second and third floors as 1 x 2bed maisonette with roof terrace to the rear.</w:t>
            </w:r>
          </w:p>
          <w:p w:rsidR="004C572D" w:rsidRDefault="004C572D" w:rsidP="004F10EC">
            <w:pPr>
              <w:rPr>
                <w:rFonts w:ascii="Arial" w:hAnsi="Arial" w:cs="Arial"/>
                <w:sz w:val="22"/>
                <w:szCs w:val="22"/>
              </w:rPr>
            </w:pPr>
          </w:p>
          <w:p w:rsidR="007A0DCC" w:rsidRDefault="004C572D" w:rsidP="004F10EC">
            <w:pPr>
              <w:rPr>
                <w:rFonts w:ascii="Arial" w:hAnsi="Arial" w:cs="Arial"/>
                <w:sz w:val="22"/>
                <w:szCs w:val="22"/>
              </w:rPr>
            </w:pPr>
            <w:r w:rsidRPr="004C572D">
              <w:rPr>
                <w:rFonts w:ascii="Arial" w:hAnsi="Arial" w:cs="Arial"/>
                <w:b/>
                <w:sz w:val="22"/>
                <w:szCs w:val="22"/>
              </w:rPr>
              <w:t>2014/6156/P</w:t>
            </w:r>
            <w:r>
              <w:rPr>
                <w:rFonts w:ascii="Arial" w:hAnsi="Arial" w:cs="Arial"/>
                <w:sz w:val="22"/>
                <w:szCs w:val="22"/>
              </w:rPr>
              <w:t xml:space="preserve"> – LDC (Proposed)</w:t>
            </w:r>
            <w:r w:rsidRPr="004C572D">
              <w:rPr>
                <w:rFonts w:ascii="Arial" w:hAnsi="Arial" w:cs="Arial"/>
                <w:sz w:val="22"/>
                <w:szCs w:val="22"/>
              </w:rPr>
              <w:t xml:space="preserve"> was gra</w:t>
            </w:r>
            <w:r>
              <w:rPr>
                <w:rFonts w:ascii="Arial" w:hAnsi="Arial" w:cs="Arial"/>
                <w:sz w:val="22"/>
                <w:szCs w:val="22"/>
              </w:rPr>
              <w:t>nted on 03</w:t>
            </w:r>
            <w:r w:rsidRPr="004C572D">
              <w:rPr>
                <w:rFonts w:ascii="Arial" w:hAnsi="Arial" w:cs="Arial"/>
                <w:sz w:val="22"/>
                <w:szCs w:val="22"/>
              </w:rPr>
              <w:t xml:space="preserve">/10/2014 for: The use of the first floor as 1 x 1Bed self-contained flat. </w:t>
            </w:r>
          </w:p>
          <w:p w:rsidR="004C572D" w:rsidRDefault="004C572D" w:rsidP="004F10EC">
            <w:pPr>
              <w:rPr>
                <w:rFonts w:ascii="Arial" w:hAnsi="Arial" w:cs="Arial"/>
                <w:sz w:val="22"/>
                <w:szCs w:val="22"/>
              </w:rPr>
            </w:pPr>
          </w:p>
          <w:p w:rsidR="007A0DCC" w:rsidRPr="007A0DCC" w:rsidRDefault="007A0DCC" w:rsidP="004F10EC">
            <w:pPr>
              <w:rPr>
                <w:rFonts w:ascii="Arial" w:hAnsi="Arial" w:cs="Arial"/>
                <w:sz w:val="22"/>
                <w:szCs w:val="22"/>
              </w:rPr>
            </w:pPr>
          </w:p>
        </w:tc>
      </w:tr>
      <w:tr w:rsidR="003B4AC7">
        <w:trPr>
          <w:trHeight w:val="300"/>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rPr>
            </w:pPr>
            <w:r>
              <w:rPr>
                <w:rFonts w:cs="Arial"/>
                <w:color w:val="FFFFFF"/>
                <w:highlight w:val="black"/>
              </w:rPr>
              <w:t>Relevant policies</w:t>
            </w:r>
          </w:p>
        </w:tc>
      </w:tr>
      <w:tr w:rsidR="003B4AC7">
        <w:trPr>
          <w:trHeight w:val="1950"/>
        </w:trPr>
        <w:tc>
          <w:tcPr>
            <w:tcW w:w="11057" w:type="dxa"/>
            <w:tcBorders>
              <w:left w:val="single" w:sz="12" w:space="0" w:color="auto"/>
              <w:bottom w:val="single" w:sz="4" w:space="0" w:color="auto"/>
              <w:right w:val="single" w:sz="12" w:space="0" w:color="auto"/>
            </w:tcBorders>
          </w:tcPr>
          <w:p w:rsidR="003B4AC7" w:rsidRDefault="003B4AC7" w:rsidP="003B4AC7">
            <w:pPr>
              <w:rPr>
                <w:rFonts w:ascii="Arial" w:hAnsi="Arial" w:cs="Arial"/>
                <w:b/>
                <w:sz w:val="22"/>
                <w:szCs w:val="22"/>
              </w:rPr>
            </w:pPr>
            <w:r w:rsidRPr="00244DA2">
              <w:rPr>
                <w:rFonts w:ascii="Arial" w:hAnsi="Arial" w:cs="Arial"/>
                <w:b/>
                <w:sz w:val="22"/>
                <w:szCs w:val="22"/>
              </w:rPr>
              <w:t>LDF Core Strategy and Development Policies</w:t>
            </w:r>
            <w:r w:rsidR="00244DA2">
              <w:rPr>
                <w:rFonts w:ascii="Arial" w:hAnsi="Arial" w:cs="Arial"/>
                <w:b/>
                <w:sz w:val="22"/>
                <w:szCs w:val="22"/>
              </w:rPr>
              <w:t xml:space="preserve"> (2010)</w:t>
            </w:r>
          </w:p>
          <w:p w:rsidR="00244DA2" w:rsidRPr="00244DA2" w:rsidRDefault="00244DA2" w:rsidP="003B4AC7">
            <w:pPr>
              <w:rPr>
                <w:rFonts w:ascii="Arial" w:hAnsi="Arial" w:cs="Arial"/>
                <w:b/>
                <w:sz w:val="22"/>
                <w:szCs w:val="22"/>
              </w:rPr>
            </w:pPr>
          </w:p>
          <w:p w:rsidR="00E862C8" w:rsidRPr="00244DA2" w:rsidRDefault="00E862C8" w:rsidP="00E862C8">
            <w:pPr>
              <w:rPr>
                <w:rFonts w:ascii="Arial" w:hAnsi="Arial" w:cs="Arial"/>
                <w:b/>
                <w:sz w:val="22"/>
                <w:szCs w:val="22"/>
                <w:u w:val="single"/>
              </w:rPr>
            </w:pPr>
            <w:r w:rsidRPr="00244DA2">
              <w:rPr>
                <w:rFonts w:ascii="Arial" w:hAnsi="Arial" w:cs="Arial"/>
                <w:b/>
                <w:sz w:val="22"/>
                <w:szCs w:val="22"/>
                <w:u w:val="single"/>
              </w:rPr>
              <w:t>Core Policies</w:t>
            </w:r>
          </w:p>
          <w:p w:rsidR="00E862C8" w:rsidRPr="00244DA2" w:rsidRDefault="00E862C8" w:rsidP="00E862C8">
            <w:pPr>
              <w:rPr>
                <w:rFonts w:ascii="Arial" w:hAnsi="Arial" w:cs="Arial"/>
                <w:sz w:val="22"/>
                <w:szCs w:val="22"/>
              </w:rPr>
            </w:pPr>
            <w:r w:rsidRPr="00244DA2">
              <w:rPr>
                <w:rFonts w:ascii="Arial" w:hAnsi="Arial" w:cs="Arial"/>
                <w:sz w:val="22"/>
                <w:szCs w:val="22"/>
              </w:rPr>
              <w:t>CS5 Managing the impact of growth and development</w:t>
            </w:r>
          </w:p>
          <w:p w:rsidR="00E862C8" w:rsidRPr="00244DA2" w:rsidRDefault="00E862C8" w:rsidP="00E862C8">
            <w:pPr>
              <w:rPr>
                <w:rFonts w:ascii="Arial" w:hAnsi="Arial" w:cs="Arial"/>
                <w:sz w:val="22"/>
                <w:szCs w:val="22"/>
              </w:rPr>
            </w:pPr>
            <w:r w:rsidRPr="00244DA2">
              <w:rPr>
                <w:rFonts w:ascii="Arial" w:hAnsi="Arial" w:cs="Arial"/>
                <w:sz w:val="22"/>
                <w:szCs w:val="22"/>
              </w:rPr>
              <w:t>CS14 Promoting high quality places and conserving our heritage</w:t>
            </w:r>
          </w:p>
          <w:p w:rsidR="00E862C8" w:rsidRPr="00244DA2" w:rsidRDefault="00E862C8" w:rsidP="00E862C8">
            <w:pPr>
              <w:rPr>
                <w:rFonts w:ascii="Arial" w:hAnsi="Arial" w:cs="Arial"/>
                <w:sz w:val="22"/>
                <w:szCs w:val="22"/>
              </w:rPr>
            </w:pPr>
          </w:p>
          <w:p w:rsidR="00E862C8" w:rsidRPr="00244DA2" w:rsidRDefault="00E862C8" w:rsidP="00E862C8">
            <w:pPr>
              <w:rPr>
                <w:rFonts w:ascii="Arial" w:hAnsi="Arial" w:cs="Arial"/>
                <w:b/>
                <w:sz w:val="22"/>
                <w:szCs w:val="22"/>
                <w:u w:val="single"/>
              </w:rPr>
            </w:pPr>
            <w:r w:rsidRPr="00244DA2">
              <w:rPr>
                <w:rFonts w:ascii="Arial" w:hAnsi="Arial" w:cs="Arial"/>
                <w:b/>
                <w:sz w:val="22"/>
                <w:szCs w:val="22"/>
                <w:u w:val="single"/>
              </w:rPr>
              <w:t>Development Policies</w:t>
            </w:r>
          </w:p>
          <w:p w:rsidR="00E862C8" w:rsidRPr="00244DA2" w:rsidRDefault="00E862C8" w:rsidP="00E862C8">
            <w:pPr>
              <w:rPr>
                <w:rFonts w:ascii="Arial" w:hAnsi="Arial" w:cs="Arial"/>
                <w:sz w:val="22"/>
                <w:szCs w:val="22"/>
              </w:rPr>
            </w:pPr>
            <w:r w:rsidRPr="00244DA2">
              <w:rPr>
                <w:rFonts w:ascii="Arial" w:hAnsi="Arial" w:cs="Arial"/>
                <w:sz w:val="22"/>
                <w:szCs w:val="22"/>
              </w:rPr>
              <w:t>DP24 Securing high quality design</w:t>
            </w:r>
          </w:p>
          <w:p w:rsidR="00E862C8" w:rsidRPr="00244DA2" w:rsidRDefault="00E862C8" w:rsidP="00E862C8">
            <w:pPr>
              <w:rPr>
                <w:rFonts w:ascii="Arial" w:hAnsi="Arial" w:cs="Arial"/>
                <w:sz w:val="22"/>
                <w:szCs w:val="22"/>
              </w:rPr>
            </w:pPr>
            <w:r w:rsidRPr="00244DA2">
              <w:rPr>
                <w:rFonts w:ascii="Arial" w:hAnsi="Arial" w:cs="Arial"/>
                <w:sz w:val="22"/>
                <w:szCs w:val="22"/>
              </w:rPr>
              <w:t>DP25 Conserving Camden’s heritage</w:t>
            </w:r>
          </w:p>
          <w:p w:rsidR="00E862C8" w:rsidRPr="00244DA2" w:rsidRDefault="00E862C8" w:rsidP="00E862C8">
            <w:pPr>
              <w:rPr>
                <w:rFonts w:ascii="Arial" w:hAnsi="Arial" w:cs="Arial"/>
                <w:sz w:val="22"/>
                <w:szCs w:val="22"/>
              </w:rPr>
            </w:pPr>
            <w:r w:rsidRPr="00244DA2">
              <w:rPr>
                <w:rFonts w:ascii="Arial" w:hAnsi="Arial" w:cs="Arial"/>
                <w:sz w:val="22"/>
                <w:szCs w:val="22"/>
              </w:rPr>
              <w:t>DP26 Managing the impact of development on occupiers and neighbours</w:t>
            </w:r>
          </w:p>
          <w:p w:rsidR="00E862C8" w:rsidRPr="00244DA2" w:rsidRDefault="00E862C8" w:rsidP="00E862C8">
            <w:pPr>
              <w:rPr>
                <w:rFonts w:ascii="Arial" w:hAnsi="Arial" w:cs="Arial"/>
                <w:sz w:val="22"/>
                <w:szCs w:val="22"/>
              </w:rPr>
            </w:pPr>
          </w:p>
          <w:p w:rsidR="00E862C8" w:rsidRPr="00244DA2" w:rsidRDefault="00E862C8" w:rsidP="00E862C8">
            <w:pPr>
              <w:autoSpaceDE w:val="0"/>
              <w:autoSpaceDN w:val="0"/>
              <w:adjustRightInd w:val="0"/>
              <w:rPr>
                <w:rFonts w:ascii="Arial" w:hAnsi="Arial" w:cs="Arial"/>
                <w:b/>
                <w:sz w:val="22"/>
                <w:szCs w:val="22"/>
                <w:u w:val="single"/>
              </w:rPr>
            </w:pPr>
            <w:r w:rsidRPr="00244DA2">
              <w:rPr>
                <w:rFonts w:ascii="Arial" w:hAnsi="Arial" w:cs="Arial"/>
                <w:b/>
                <w:sz w:val="22"/>
                <w:szCs w:val="22"/>
                <w:u w:val="single"/>
              </w:rPr>
              <w:t>Camden Planning Guidance 201</w:t>
            </w:r>
            <w:r w:rsidR="00244DA2" w:rsidRPr="00244DA2">
              <w:rPr>
                <w:rFonts w:ascii="Arial" w:hAnsi="Arial" w:cs="Arial"/>
                <w:b/>
                <w:sz w:val="22"/>
                <w:szCs w:val="22"/>
                <w:u w:val="single"/>
              </w:rPr>
              <w:t>3</w:t>
            </w:r>
          </w:p>
          <w:p w:rsidR="00244DA2" w:rsidRDefault="00244DA2" w:rsidP="00E862C8">
            <w:pPr>
              <w:autoSpaceDE w:val="0"/>
              <w:autoSpaceDN w:val="0"/>
              <w:adjustRightInd w:val="0"/>
              <w:rPr>
                <w:rFonts w:ascii="Arial" w:hAnsi="Arial" w:cs="Arial"/>
                <w:sz w:val="22"/>
                <w:szCs w:val="22"/>
              </w:rPr>
            </w:pPr>
            <w:r>
              <w:rPr>
                <w:rFonts w:ascii="Arial" w:hAnsi="Arial" w:cs="Arial"/>
                <w:sz w:val="22"/>
                <w:szCs w:val="22"/>
              </w:rPr>
              <w:t xml:space="preserve">CPG 1 Design </w:t>
            </w:r>
          </w:p>
          <w:p w:rsidR="00244DA2" w:rsidRDefault="00244DA2" w:rsidP="00E862C8">
            <w:pPr>
              <w:autoSpaceDE w:val="0"/>
              <w:autoSpaceDN w:val="0"/>
              <w:adjustRightInd w:val="0"/>
              <w:rPr>
                <w:rFonts w:ascii="Arial" w:hAnsi="Arial" w:cs="Arial"/>
                <w:sz w:val="22"/>
                <w:szCs w:val="22"/>
              </w:rPr>
            </w:pPr>
            <w:r>
              <w:rPr>
                <w:rFonts w:ascii="Arial" w:hAnsi="Arial" w:cs="Arial"/>
                <w:sz w:val="22"/>
                <w:szCs w:val="22"/>
              </w:rPr>
              <w:t>CPG 6 Amenities</w:t>
            </w:r>
          </w:p>
          <w:p w:rsidR="004C572D" w:rsidRPr="00244DA2" w:rsidRDefault="004C572D" w:rsidP="00E862C8">
            <w:pPr>
              <w:autoSpaceDE w:val="0"/>
              <w:autoSpaceDN w:val="0"/>
              <w:adjustRightInd w:val="0"/>
              <w:rPr>
                <w:rFonts w:ascii="Arial" w:hAnsi="Arial" w:cs="Arial"/>
                <w:bCs/>
                <w:color w:val="000000"/>
                <w:sz w:val="22"/>
                <w:szCs w:val="22"/>
              </w:rPr>
            </w:pPr>
          </w:p>
          <w:p w:rsidR="00E862C8" w:rsidRPr="00244DA2" w:rsidRDefault="004C572D" w:rsidP="00E862C8">
            <w:pPr>
              <w:autoSpaceDE w:val="0"/>
              <w:autoSpaceDN w:val="0"/>
              <w:adjustRightInd w:val="0"/>
              <w:jc w:val="both"/>
              <w:rPr>
                <w:rFonts w:ascii="Arial" w:hAnsi="Arial" w:cs="Arial"/>
                <w:b/>
                <w:bCs/>
                <w:color w:val="000000"/>
                <w:sz w:val="22"/>
                <w:szCs w:val="22"/>
              </w:rPr>
            </w:pPr>
            <w:r w:rsidRPr="002371B5">
              <w:rPr>
                <w:rFonts w:ascii="Arial" w:hAnsi="Arial" w:cs="Arial"/>
                <w:b/>
                <w:bCs/>
                <w:color w:val="000000"/>
                <w:sz w:val="22"/>
                <w:szCs w:val="22"/>
              </w:rPr>
              <w:t>Mansfield</w:t>
            </w:r>
            <w:r>
              <w:rPr>
                <w:rFonts w:ascii="Arial" w:hAnsi="Arial" w:cs="Arial"/>
                <w:bCs/>
                <w:color w:val="000000"/>
                <w:sz w:val="22"/>
                <w:szCs w:val="22"/>
              </w:rPr>
              <w:t xml:space="preserve"> </w:t>
            </w:r>
            <w:r w:rsidR="00E862C8" w:rsidRPr="00244DA2">
              <w:rPr>
                <w:rFonts w:ascii="Arial" w:hAnsi="Arial" w:cs="Arial"/>
                <w:b/>
                <w:bCs/>
                <w:color w:val="000000"/>
                <w:sz w:val="22"/>
                <w:szCs w:val="22"/>
              </w:rPr>
              <w:t xml:space="preserve"> </w:t>
            </w:r>
            <w:r w:rsidR="0085636E">
              <w:rPr>
                <w:rFonts w:ascii="Arial" w:hAnsi="Arial" w:cs="Arial"/>
                <w:b/>
                <w:bCs/>
                <w:color w:val="000000"/>
                <w:sz w:val="22"/>
                <w:szCs w:val="22"/>
              </w:rPr>
              <w:t xml:space="preserve">Road </w:t>
            </w:r>
            <w:r w:rsidR="002371B5">
              <w:rPr>
                <w:rFonts w:ascii="Arial" w:hAnsi="Arial" w:cs="Arial"/>
                <w:b/>
                <w:bCs/>
                <w:color w:val="000000"/>
                <w:sz w:val="22"/>
                <w:szCs w:val="22"/>
              </w:rPr>
              <w:t>Conservation Area Statement and Management Strategy 2008</w:t>
            </w:r>
          </w:p>
          <w:p w:rsidR="00E862C8" w:rsidRPr="00244DA2" w:rsidRDefault="00E862C8" w:rsidP="00E862C8">
            <w:pPr>
              <w:autoSpaceDE w:val="0"/>
              <w:autoSpaceDN w:val="0"/>
              <w:adjustRightInd w:val="0"/>
              <w:jc w:val="both"/>
              <w:rPr>
                <w:rFonts w:ascii="Arial" w:hAnsi="Arial" w:cs="Arial"/>
                <w:bCs/>
                <w:color w:val="000000"/>
                <w:sz w:val="22"/>
                <w:szCs w:val="22"/>
              </w:rPr>
            </w:pPr>
          </w:p>
          <w:p w:rsidR="00E862C8" w:rsidRPr="00244DA2" w:rsidRDefault="00E862C8" w:rsidP="00E862C8">
            <w:pPr>
              <w:autoSpaceDE w:val="0"/>
              <w:autoSpaceDN w:val="0"/>
              <w:adjustRightInd w:val="0"/>
              <w:jc w:val="both"/>
              <w:rPr>
                <w:rFonts w:ascii="Arial" w:hAnsi="Arial" w:cs="Arial"/>
                <w:bCs/>
                <w:color w:val="000000"/>
                <w:sz w:val="22"/>
                <w:szCs w:val="22"/>
              </w:rPr>
            </w:pPr>
            <w:r w:rsidRPr="00244DA2">
              <w:rPr>
                <w:rFonts w:ascii="Arial" w:hAnsi="Arial" w:cs="Arial"/>
                <w:bCs/>
                <w:color w:val="000000"/>
                <w:sz w:val="22"/>
                <w:szCs w:val="22"/>
              </w:rPr>
              <w:t xml:space="preserve">The London Plan 2011 </w:t>
            </w:r>
          </w:p>
          <w:p w:rsidR="00E862C8" w:rsidRPr="00244DA2" w:rsidRDefault="00E862C8" w:rsidP="00E862C8">
            <w:pPr>
              <w:autoSpaceDE w:val="0"/>
              <w:autoSpaceDN w:val="0"/>
              <w:adjustRightInd w:val="0"/>
              <w:rPr>
                <w:rFonts w:ascii="Arial" w:hAnsi="Arial" w:cs="Arial"/>
                <w:bCs/>
                <w:color w:val="000000"/>
                <w:sz w:val="22"/>
                <w:szCs w:val="22"/>
              </w:rPr>
            </w:pPr>
          </w:p>
          <w:p w:rsidR="00E862C8" w:rsidRPr="00244DA2" w:rsidRDefault="00E862C8" w:rsidP="00E862C8">
            <w:pPr>
              <w:autoSpaceDE w:val="0"/>
              <w:autoSpaceDN w:val="0"/>
              <w:adjustRightInd w:val="0"/>
              <w:rPr>
                <w:rFonts w:ascii="Arial" w:hAnsi="Arial" w:cs="Arial"/>
                <w:color w:val="000000"/>
                <w:sz w:val="22"/>
                <w:szCs w:val="22"/>
              </w:rPr>
            </w:pPr>
            <w:r w:rsidRPr="00244DA2">
              <w:rPr>
                <w:rFonts w:ascii="Arial" w:hAnsi="Arial" w:cs="Arial"/>
                <w:bCs/>
                <w:color w:val="000000"/>
                <w:sz w:val="22"/>
                <w:szCs w:val="22"/>
              </w:rPr>
              <w:t>National Planning Policy Framework (NPPF) 2012</w:t>
            </w:r>
          </w:p>
          <w:p w:rsidR="003B4AC7" w:rsidRPr="003B4AC7" w:rsidRDefault="003B4AC7" w:rsidP="00E862C8">
            <w:pPr>
              <w:rPr>
                <w:b/>
              </w:rPr>
            </w:pPr>
          </w:p>
        </w:tc>
      </w:tr>
      <w:tr w:rsidR="003B4AC7">
        <w:trPr>
          <w:trHeight w:val="360"/>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highlight w:val="black"/>
              </w:rPr>
            </w:pPr>
            <w:r>
              <w:rPr>
                <w:rFonts w:cs="Arial"/>
                <w:color w:val="FFFFFF"/>
                <w:highlight w:val="black"/>
              </w:rPr>
              <w:t>Assessment</w:t>
            </w:r>
          </w:p>
        </w:tc>
      </w:tr>
      <w:tr w:rsidR="003B4AC7" w:rsidTr="008B7D62">
        <w:trPr>
          <w:trHeight w:val="8779"/>
        </w:trPr>
        <w:tc>
          <w:tcPr>
            <w:tcW w:w="11057" w:type="dxa"/>
            <w:tcBorders>
              <w:left w:val="single" w:sz="12" w:space="0" w:color="auto"/>
              <w:bottom w:val="single" w:sz="12" w:space="0" w:color="auto"/>
              <w:right w:val="single" w:sz="12" w:space="0" w:color="auto"/>
            </w:tcBorders>
          </w:tcPr>
          <w:p w:rsidR="00244DA2" w:rsidRDefault="00244DA2" w:rsidP="00244DA2">
            <w:pPr>
              <w:jc w:val="both"/>
              <w:rPr>
                <w:rFonts w:ascii="Arial" w:hAnsi="Arial" w:cs="Arial"/>
                <w:b/>
                <w:sz w:val="22"/>
                <w:szCs w:val="22"/>
              </w:rPr>
            </w:pPr>
            <w:r>
              <w:rPr>
                <w:rFonts w:ascii="Arial" w:hAnsi="Arial" w:cs="Arial"/>
                <w:b/>
                <w:sz w:val="22"/>
                <w:szCs w:val="22"/>
              </w:rPr>
              <w:t>Proposal</w:t>
            </w:r>
            <w:r w:rsidR="00797F72">
              <w:rPr>
                <w:rFonts w:ascii="Arial" w:hAnsi="Arial" w:cs="Arial"/>
                <w:b/>
                <w:sz w:val="22"/>
                <w:szCs w:val="22"/>
              </w:rPr>
              <w:t xml:space="preserve"> Revision</w:t>
            </w:r>
            <w:r>
              <w:rPr>
                <w:rFonts w:ascii="Arial" w:hAnsi="Arial" w:cs="Arial"/>
                <w:b/>
                <w:sz w:val="22"/>
                <w:szCs w:val="22"/>
              </w:rPr>
              <w:t>:</w:t>
            </w:r>
          </w:p>
          <w:p w:rsidR="00244DA2" w:rsidRDefault="00380995" w:rsidP="00244DA2">
            <w:pPr>
              <w:ind w:left="459" w:hanging="425"/>
              <w:jc w:val="both"/>
              <w:rPr>
                <w:rFonts w:ascii="Arial" w:hAnsi="Arial" w:cs="Arial"/>
                <w:sz w:val="22"/>
                <w:szCs w:val="22"/>
              </w:rPr>
            </w:pPr>
            <w:r>
              <w:rPr>
                <w:rFonts w:ascii="Arial" w:hAnsi="Arial" w:cs="Arial"/>
                <w:sz w:val="22"/>
                <w:szCs w:val="22"/>
              </w:rPr>
              <w:t>1</w:t>
            </w:r>
            <w:r w:rsidR="00244DA2">
              <w:rPr>
                <w:rFonts w:ascii="Arial" w:hAnsi="Arial" w:cs="Arial"/>
                <w:sz w:val="22"/>
                <w:szCs w:val="22"/>
              </w:rPr>
              <w:t xml:space="preserve">.0 </w:t>
            </w:r>
            <w:r w:rsidR="003B30BB" w:rsidRPr="003B30BB">
              <w:rPr>
                <w:rFonts w:ascii="Arial" w:hAnsi="Arial" w:cs="Arial"/>
                <w:sz w:val="22"/>
                <w:szCs w:val="22"/>
              </w:rPr>
              <w:t xml:space="preserve">Planning permission is sought for the erection of a single storey </w:t>
            </w:r>
            <w:r w:rsidR="0085636E">
              <w:rPr>
                <w:rFonts w:ascii="Arial" w:hAnsi="Arial" w:cs="Arial"/>
                <w:sz w:val="22"/>
                <w:szCs w:val="22"/>
              </w:rPr>
              <w:t xml:space="preserve">infill </w:t>
            </w:r>
            <w:r w:rsidR="003B30BB" w:rsidRPr="003B30BB">
              <w:rPr>
                <w:rFonts w:ascii="Arial" w:hAnsi="Arial" w:cs="Arial"/>
                <w:sz w:val="22"/>
                <w:szCs w:val="22"/>
              </w:rPr>
              <w:t xml:space="preserve">extension </w:t>
            </w:r>
            <w:r w:rsidR="005F4BFB">
              <w:rPr>
                <w:rFonts w:ascii="Arial" w:hAnsi="Arial" w:cs="Arial"/>
                <w:sz w:val="22"/>
                <w:szCs w:val="22"/>
              </w:rPr>
              <w:t>with</w:t>
            </w:r>
            <w:r w:rsidR="00C431F1">
              <w:rPr>
                <w:rFonts w:ascii="Arial" w:hAnsi="Arial" w:cs="Arial"/>
                <w:sz w:val="22"/>
                <w:szCs w:val="22"/>
              </w:rPr>
              <w:t xml:space="preserve"> </w:t>
            </w:r>
            <w:r w:rsidR="0085636E">
              <w:rPr>
                <w:rFonts w:ascii="Arial" w:hAnsi="Arial" w:cs="Arial"/>
                <w:sz w:val="22"/>
                <w:szCs w:val="22"/>
              </w:rPr>
              <w:t>internal courtyard</w:t>
            </w:r>
            <w:r w:rsidR="00C431F1">
              <w:rPr>
                <w:rFonts w:ascii="Arial" w:hAnsi="Arial" w:cs="Arial"/>
                <w:sz w:val="22"/>
                <w:szCs w:val="22"/>
              </w:rPr>
              <w:t xml:space="preserve"> </w:t>
            </w:r>
            <w:r w:rsidR="005249F6">
              <w:rPr>
                <w:rFonts w:ascii="Arial" w:hAnsi="Arial" w:cs="Arial"/>
                <w:sz w:val="22"/>
                <w:szCs w:val="22"/>
              </w:rPr>
              <w:t xml:space="preserve">to the </w:t>
            </w:r>
            <w:r w:rsidR="004645E5">
              <w:rPr>
                <w:rFonts w:ascii="Arial" w:hAnsi="Arial" w:cs="Arial"/>
                <w:sz w:val="22"/>
                <w:szCs w:val="22"/>
              </w:rPr>
              <w:t xml:space="preserve">flank elevation and a single storey rear extension </w:t>
            </w:r>
            <w:r w:rsidR="005249F6">
              <w:rPr>
                <w:rFonts w:ascii="Arial" w:hAnsi="Arial" w:cs="Arial"/>
                <w:sz w:val="22"/>
                <w:szCs w:val="22"/>
              </w:rPr>
              <w:t xml:space="preserve">at </w:t>
            </w:r>
            <w:r w:rsidR="004645E5">
              <w:rPr>
                <w:rFonts w:ascii="Arial" w:hAnsi="Arial" w:cs="Arial"/>
                <w:sz w:val="22"/>
                <w:szCs w:val="22"/>
              </w:rPr>
              <w:t>ground floor level</w:t>
            </w:r>
            <w:r w:rsidR="003B30BB" w:rsidRPr="003B30BB">
              <w:rPr>
                <w:rFonts w:ascii="Arial" w:hAnsi="Arial" w:cs="Arial"/>
                <w:sz w:val="22"/>
                <w:szCs w:val="22"/>
              </w:rPr>
              <w:t xml:space="preserve">. </w:t>
            </w:r>
          </w:p>
          <w:p w:rsidR="00244DA2" w:rsidRDefault="00244DA2" w:rsidP="00244DA2">
            <w:pPr>
              <w:jc w:val="both"/>
              <w:rPr>
                <w:rFonts w:ascii="Arial" w:hAnsi="Arial" w:cs="Arial"/>
                <w:sz w:val="22"/>
                <w:szCs w:val="22"/>
              </w:rPr>
            </w:pPr>
          </w:p>
          <w:p w:rsidR="00244DA2" w:rsidRDefault="00C33EF4" w:rsidP="00244DA2">
            <w:pPr>
              <w:jc w:val="both"/>
              <w:rPr>
                <w:rFonts w:ascii="Arial" w:hAnsi="Arial" w:cs="Arial"/>
                <w:b/>
                <w:sz w:val="22"/>
                <w:szCs w:val="22"/>
              </w:rPr>
            </w:pPr>
            <w:r>
              <w:rPr>
                <w:rFonts w:ascii="Arial" w:hAnsi="Arial" w:cs="Arial"/>
                <w:b/>
                <w:sz w:val="22"/>
                <w:szCs w:val="22"/>
              </w:rPr>
              <w:t xml:space="preserve"> 2.0 </w:t>
            </w:r>
            <w:r w:rsidR="00244DA2">
              <w:rPr>
                <w:rFonts w:ascii="Arial" w:hAnsi="Arial" w:cs="Arial"/>
                <w:b/>
                <w:sz w:val="22"/>
                <w:szCs w:val="22"/>
              </w:rPr>
              <w:t>Assessment:</w:t>
            </w:r>
          </w:p>
          <w:p w:rsidR="00244DA2" w:rsidRDefault="00C33EF4" w:rsidP="00C33EF4">
            <w:pPr>
              <w:jc w:val="both"/>
              <w:rPr>
                <w:rFonts w:ascii="Arial" w:hAnsi="Arial" w:cs="Arial"/>
                <w:sz w:val="22"/>
                <w:szCs w:val="22"/>
              </w:rPr>
            </w:pPr>
            <w:r>
              <w:rPr>
                <w:rFonts w:ascii="Arial" w:hAnsi="Arial" w:cs="Arial"/>
                <w:sz w:val="22"/>
                <w:szCs w:val="22"/>
              </w:rPr>
              <w:t xml:space="preserve"> </w:t>
            </w:r>
            <w:r w:rsidR="00A54E09">
              <w:rPr>
                <w:rFonts w:ascii="Arial" w:hAnsi="Arial" w:cs="Arial"/>
                <w:sz w:val="22"/>
                <w:szCs w:val="22"/>
              </w:rPr>
              <w:t>2</w:t>
            </w:r>
            <w:r w:rsidR="00244DA2">
              <w:rPr>
                <w:rFonts w:ascii="Arial" w:hAnsi="Arial" w:cs="Arial"/>
                <w:sz w:val="22"/>
                <w:szCs w:val="22"/>
              </w:rPr>
              <w:t xml:space="preserve">.1 The main issues to be considered are: </w:t>
            </w:r>
          </w:p>
          <w:p w:rsidR="00244DA2" w:rsidRDefault="00244DA2" w:rsidP="00244DA2">
            <w:pPr>
              <w:ind w:left="439"/>
              <w:jc w:val="both"/>
              <w:rPr>
                <w:rFonts w:ascii="Arial" w:hAnsi="Arial" w:cs="Arial"/>
                <w:sz w:val="22"/>
                <w:szCs w:val="22"/>
              </w:rPr>
            </w:pPr>
          </w:p>
          <w:p w:rsidR="00244DA2" w:rsidRDefault="00244DA2" w:rsidP="00244DA2">
            <w:pPr>
              <w:numPr>
                <w:ilvl w:val="0"/>
                <w:numId w:val="1"/>
              </w:numPr>
              <w:jc w:val="both"/>
              <w:rPr>
                <w:rFonts w:ascii="Arial" w:hAnsi="Arial" w:cs="Arial"/>
                <w:sz w:val="22"/>
                <w:szCs w:val="22"/>
              </w:rPr>
            </w:pPr>
            <w:r>
              <w:rPr>
                <w:rFonts w:ascii="Arial" w:hAnsi="Arial" w:cs="Arial"/>
                <w:sz w:val="22"/>
                <w:szCs w:val="22"/>
              </w:rPr>
              <w:t xml:space="preserve">The design of the development on the existing building and the character and appearance of the </w:t>
            </w:r>
            <w:r w:rsidR="0085636E">
              <w:rPr>
                <w:rFonts w:ascii="Arial" w:hAnsi="Arial" w:cs="Arial"/>
                <w:sz w:val="22"/>
                <w:szCs w:val="22"/>
              </w:rPr>
              <w:t>Mansfield Area Road Conservation</w:t>
            </w:r>
            <w:r w:rsidR="00182EB3">
              <w:rPr>
                <w:rFonts w:ascii="Arial" w:hAnsi="Arial" w:cs="Arial"/>
                <w:sz w:val="22"/>
                <w:szCs w:val="22"/>
              </w:rPr>
              <w:t xml:space="preserve"> and;</w:t>
            </w:r>
          </w:p>
          <w:p w:rsidR="00182EB3" w:rsidRDefault="00182EB3" w:rsidP="00182EB3">
            <w:pPr>
              <w:ind w:left="720"/>
              <w:jc w:val="both"/>
              <w:rPr>
                <w:rFonts w:ascii="Arial" w:hAnsi="Arial" w:cs="Arial"/>
                <w:sz w:val="22"/>
                <w:szCs w:val="22"/>
              </w:rPr>
            </w:pPr>
          </w:p>
          <w:p w:rsidR="003768CF" w:rsidRDefault="00244DA2" w:rsidP="003768CF">
            <w:pPr>
              <w:numPr>
                <w:ilvl w:val="0"/>
                <w:numId w:val="1"/>
              </w:numPr>
              <w:jc w:val="both"/>
              <w:rPr>
                <w:rFonts w:ascii="Arial" w:hAnsi="Arial" w:cs="Arial"/>
                <w:sz w:val="22"/>
                <w:szCs w:val="22"/>
              </w:rPr>
            </w:pPr>
            <w:r>
              <w:rPr>
                <w:rFonts w:ascii="Arial" w:hAnsi="Arial" w:cs="Arial"/>
                <w:sz w:val="22"/>
                <w:szCs w:val="22"/>
              </w:rPr>
              <w:t>The impact of the development on the amenities of neighbouring occupiers.</w:t>
            </w:r>
          </w:p>
          <w:p w:rsidR="003768CF" w:rsidRPr="003768CF" w:rsidRDefault="003768CF" w:rsidP="003768CF">
            <w:pPr>
              <w:jc w:val="both"/>
              <w:rPr>
                <w:rFonts w:ascii="Arial" w:hAnsi="Arial" w:cs="Arial"/>
                <w:b/>
                <w:sz w:val="22"/>
                <w:szCs w:val="22"/>
              </w:rPr>
            </w:pPr>
          </w:p>
          <w:p w:rsidR="003768CF" w:rsidRPr="003768CF" w:rsidRDefault="003768CF" w:rsidP="003768CF">
            <w:pPr>
              <w:jc w:val="both"/>
              <w:rPr>
                <w:rFonts w:ascii="Arial" w:hAnsi="Arial" w:cs="Arial"/>
                <w:b/>
                <w:sz w:val="22"/>
                <w:szCs w:val="22"/>
              </w:rPr>
            </w:pPr>
            <w:r w:rsidRPr="003768CF">
              <w:rPr>
                <w:rFonts w:ascii="Arial" w:hAnsi="Arial" w:cs="Arial"/>
                <w:b/>
                <w:sz w:val="22"/>
                <w:szCs w:val="22"/>
              </w:rPr>
              <w:t>3.0 Revised</w:t>
            </w:r>
          </w:p>
          <w:p w:rsidR="003768CF" w:rsidRDefault="003768CF" w:rsidP="003768CF">
            <w:pPr>
              <w:jc w:val="both"/>
              <w:rPr>
                <w:rFonts w:ascii="Arial" w:hAnsi="Arial" w:cs="Arial"/>
                <w:sz w:val="22"/>
                <w:szCs w:val="22"/>
              </w:rPr>
            </w:pPr>
          </w:p>
          <w:p w:rsidR="003768CF" w:rsidRPr="003768CF" w:rsidRDefault="003768CF" w:rsidP="003768CF">
            <w:pPr>
              <w:jc w:val="both"/>
              <w:rPr>
                <w:rFonts w:ascii="Arial" w:hAnsi="Arial" w:cs="Arial"/>
                <w:sz w:val="22"/>
                <w:szCs w:val="22"/>
              </w:rPr>
            </w:pPr>
            <w:r>
              <w:rPr>
                <w:rFonts w:ascii="Arial" w:hAnsi="Arial" w:cs="Arial"/>
                <w:sz w:val="22"/>
                <w:szCs w:val="22"/>
              </w:rPr>
              <w:t>The application has been revised after discussion with the application and the brick used in the construction of the extension would match the existing material used.</w:t>
            </w:r>
          </w:p>
          <w:p w:rsidR="00244DA2" w:rsidRDefault="00244DA2" w:rsidP="00244DA2">
            <w:pPr>
              <w:jc w:val="both"/>
              <w:rPr>
                <w:rFonts w:ascii="Arial" w:hAnsi="Arial" w:cs="Arial"/>
              </w:rPr>
            </w:pPr>
          </w:p>
          <w:p w:rsidR="00244DA2" w:rsidRDefault="003768CF" w:rsidP="00244DA2">
            <w:pPr>
              <w:ind w:left="459" w:hanging="425"/>
              <w:jc w:val="both"/>
              <w:rPr>
                <w:rFonts w:ascii="Arial" w:hAnsi="Arial" w:cs="Arial"/>
                <w:b/>
              </w:rPr>
            </w:pPr>
            <w:r>
              <w:rPr>
                <w:rFonts w:ascii="Arial" w:hAnsi="Arial" w:cs="Arial"/>
                <w:b/>
              </w:rPr>
              <w:t>4</w:t>
            </w:r>
            <w:r w:rsidR="00F93F28">
              <w:rPr>
                <w:rFonts w:ascii="Arial" w:hAnsi="Arial" w:cs="Arial"/>
                <w:b/>
              </w:rPr>
              <w:t>.0</w:t>
            </w:r>
            <w:r w:rsidR="00244DA2">
              <w:rPr>
                <w:rFonts w:ascii="Arial" w:hAnsi="Arial" w:cs="Arial"/>
                <w:b/>
              </w:rPr>
              <w:t xml:space="preserve"> Design:</w:t>
            </w:r>
          </w:p>
          <w:p w:rsidR="00244DA2" w:rsidRDefault="003768CF" w:rsidP="00244DA2">
            <w:pPr>
              <w:jc w:val="both"/>
              <w:rPr>
                <w:rFonts w:ascii="Arial" w:hAnsi="Arial" w:cs="Arial"/>
                <w:sz w:val="22"/>
                <w:szCs w:val="22"/>
              </w:rPr>
            </w:pPr>
            <w:r>
              <w:rPr>
                <w:rFonts w:ascii="Arial" w:hAnsi="Arial" w:cs="Arial"/>
                <w:sz w:val="22"/>
                <w:szCs w:val="22"/>
              </w:rPr>
              <w:t>4</w:t>
            </w:r>
            <w:r w:rsidR="00F93F28">
              <w:rPr>
                <w:rFonts w:ascii="Arial" w:hAnsi="Arial" w:cs="Arial"/>
                <w:sz w:val="22"/>
                <w:szCs w:val="22"/>
              </w:rPr>
              <w:t>.1</w:t>
            </w:r>
            <w:r w:rsidR="00244DA2">
              <w:rPr>
                <w:rFonts w:ascii="Arial" w:hAnsi="Arial" w:cs="Arial"/>
                <w:sz w:val="22"/>
                <w:szCs w:val="22"/>
              </w:rPr>
              <w:t xml:space="preserve"> </w:t>
            </w:r>
            <w:r w:rsidR="0079701A" w:rsidRPr="0079701A">
              <w:rPr>
                <w:rFonts w:ascii="Arial" w:hAnsi="Arial" w:cs="Arial"/>
                <w:sz w:val="22"/>
                <w:szCs w:val="22"/>
              </w:rPr>
              <w:t>Policies CS14, DP24 and DP25 of Camden’s Local Development Framework seek to promote high quality places and conserving Camden’s heritage. Policy CS14 states that the Council will ensure Camden’s places and buildings are attractive, safe and easy to use by inter alia ‘preserving and enhancing Camden’s rich and diverse heritage assets and their settings, including conservation area</w:t>
            </w:r>
            <w:r w:rsidR="0079701A">
              <w:rPr>
                <w:rFonts w:ascii="Arial" w:hAnsi="Arial" w:cs="Arial"/>
                <w:sz w:val="22"/>
                <w:szCs w:val="22"/>
              </w:rPr>
              <w:t>.</w:t>
            </w:r>
            <w:r w:rsidR="00244DA2">
              <w:rPr>
                <w:rFonts w:ascii="Arial" w:hAnsi="Arial" w:cs="Arial"/>
                <w:sz w:val="22"/>
                <w:szCs w:val="22"/>
              </w:rPr>
              <w:t xml:space="preserve"> The council’s design planning guidance provides guidance on rear extensions in chapter 4. Rear extensions should be subordinate to the original building in terms of scale and situation and should be designed to: </w:t>
            </w:r>
          </w:p>
          <w:p w:rsidR="00244DA2" w:rsidRDefault="00244DA2" w:rsidP="00244DA2">
            <w:pPr>
              <w:jc w:val="both"/>
              <w:rPr>
                <w:rFonts w:ascii="Arial" w:hAnsi="Arial" w:cs="Arial"/>
                <w:sz w:val="22"/>
                <w:szCs w:val="22"/>
              </w:rPr>
            </w:pP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be secondary to the building being extended, in terms of location, form, scale,         proportions, dimensions and detailing; </w:t>
            </w: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respect and preserve the original design and proportions of the building, including its architectural period and style; </w:t>
            </w: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respect and preserve existing architectural features, such as projecting bays, decorative balconies or chimney stacks; </w:t>
            </w: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respect and preserve the historic pattern and established townscape of the surrounding area, including the ratio of built to un-built space; </w:t>
            </w: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not cause a loss of amenity to adjacent properties with regard to sunlight, daylight, outlook, overshadowing, light pollution/spillage, privacy/overlooking, and sense of enclosure; </w:t>
            </w: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allow for the retention of a reasonable sized garden; and </w:t>
            </w:r>
          </w:p>
          <w:p w:rsidR="00244DA2" w:rsidRDefault="00244DA2" w:rsidP="00244DA2">
            <w:pPr>
              <w:numPr>
                <w:ilvl w:val="0"/>
                <w:numId w:val="2"/>
              </w:numPr>
              <w:ind w:left="1877" w:hanging="425"/>
              <w:jc w:val="both"/>
              <w:rPr>
                <w:rFonts w:ascii="Arial" w:hAnsi="Arial" w:cs="Arial"/>
                <w:sz w:val="22"/>
                <w:szCs w:val="22"/>
              </w:rPr>
            </w:pPr>
            <w:r>
              <w:rPr>
                <w:rFonts w:ascii="Arial" w:hAnsi="Arial" w:cs="Arial"/>
                <w:sz w:val="22"/>
                <w:szCs w:val="22"/>
              </w:rPr>
              <w:t xml:space="preserve">retain the open character of existing natural landscaping and garden amenity, including that of neighbouring properties, proportionate to that of the surrounding area. </w:t>
            </w:r>
          </w:p>
          <w:p w:rsidR="00244DA2" w:rsidRDefault="00244DA2" w:rsidP="00244DA2">
            <w:pPr>
              <w:ind w:left="601" w:hanging="425"/>
              <w:jc w:val="both"/>
              <w:rPr>
                <w:rFonts w:ascii="Arial" w:hAnsi="Arial" w:cs="Arial"/>
                <w:sz w:val="22"/>
                <w:szCs w:val="22"/>
              </w:rPr>
            </w:pPr>
          </w:p>
          <w:p w:rsidR="00703162" w:rsidRDefault="003768CF" w:rsidP="00244DA2">
            <w:pPr>
              <w:spacing w:after="240"/>
              <w:jc w:val="both"/>
              <w:rPr>
                <w:rFonts w:ascii="Arial" w:hAnsi="Arial" w:cs="Arial"/>
                <w:sz w:val="22"/>
                <w:szCs w:val="22"/>
              </w:rPr>
            </w:pPr>
            <w:r>
              <w:rPr>
                <w:rFonts w:ascii="Arial" w:hAnsi="Arial" w:cs="Arial"/>
                <w:sz w:val="22"/>
                <w:szCs w:val="22"/>
              </w:rPr>
              <w:t>4</w:t>
            </w:r>
            <w:r w:rsidR="00244DA2">
              <w:rPr>
                <w:rFonts w:ascii="Arial" w:hAnsi="Arial" w:cs="Arial"/>
                <w:sz w:val="22"/>
                <w:szCs w:val="22"/>
              </w:rPr>
              <w:t xml:space="preserve">.2 As the host building exists, the existing garden space </w:t>
            </w:r>
            <w:r w:rsidR="00AB4C89">
              <w:rPr>
                <w:rFonts w:ascii="Arial" w:hAnsi="Arial" w:cs="Arial"/>
                <w:sz w:val="22"/>
                <w:szCs w:val="22"/>
              </w:rPr>
              <w:t xml:space="preserve">is approximately </w:t>
            </w:r>
            <w:r w:rsidR="0085636E">
              <w:rPr>
                <w:rFonts w:ascii="Arial" w:hAnsi="Arial" w:cs="Arial"/>
                <w:sz w:val="22"/>
                <w:szCs w:val="22"/>
              </w:rPr>
              <w:t>11.2m</w:t>
            </w:r>
            <w:r w:rsidR="00AB4C89">
              <w:rPr>
                <w:rFonts w:ascii="Arial" w:hAnsi="Arial" w:cs="Arial"/>
                <w:sz w:val="22"/>
                <w:szCs w:val="22"/>
              </w:rPr>
              <w:t xml:space="preserve"> (depth). It’s proposed to infill the </w:t>
            </w:r>
            <w:r w:rsidR="00C431F1">
              <w:rPr>
                <w:rFonts w:ascii="Arial" w:hAnsi="Arial" w:cs="Arial"/>
                <w:sz w:val="22"/>
                <w:szCs w:val="22"/>
              </w:rPr>
              <w:t xml:space="preserve">existing patio area </w:t>
            </w:r>
            <w:r w:rsidR="00E13D9C">
              <w:rPr>
                <w:rFonts w:ascii="Arial" w:hAnsi="Arial" w:cs="Arial"/>
                <w:sz w:val="22"/>
                <w:szCs w:val="22"/>
              </w:rPr>
              <w:t xml:space="preserve">(adjoining number </w:t>
            </w:r>
            <w:r w:rsidR="001F6FD0">
              <w:rPr>
                <w:rFonts w:ascii="Arial" w:hAnsi="Arial" w:cs="Arial"/>
                <w:sz w:val="22"/>
                <w:szCs w:val="22"/>
              </w:rPr>
              <w:t>112</w:t>
            </w:r>
            <w:r w:rsidR="00E13D9C">
              <w:rPr>
                <w:rFonts w:ascii="Arial" w:hAnsi="Arial" w:cs="Arial"/>
                <w:sz w:val="22"/>
                <w:szCs w:val="22"/>
              </w:rPr>
              <w:t xml:space="preserve">) </w:t>
            </w:r>
            <w:r w:rsidR="001F6FD0">
              <w:rPr>
                <w:rFonts w:ascii="Arial" w:hAnsi="Arial" w:cs="Arial"/>
                <w:sz w:val="22"/>
                <w:szCs w:val="22"/>
              </w:rPr>
              <w:t xml:space="preserve">along the rear </w:t>
            </w:r>
            <w:r w:rsidR="00F93F28">
              <w:rPr>
                <w:rFonts w:ascii="Arial" w:hAnsi="Arial" w:cs="Arial"/>
                <w:sz w:val="22"/>
                <w:szCs w:val="22"/>
              </w:rPr>
              <w:t xml:space="preserve">boundary </w:t>
            </w:r>
            <w:r w:rsidR="00470613">
              <w:rPr>
                <w:rFonts w:ascii="Arial" w:hAnsi="Arial" w:cs="Arial"/>
                <w:sz w:val="22"/>
                <w:szCs w:val="22"/>
              </w:rPr>
              <w:t xml:space="preserve">wall </w:t>
            </w:r>
            <w:r w:rsidR="001F6FD0">
              <w:rPr>
                <w:rFonts w:ascii="Arial" w:hAnsi="Arial" w:cs="Arial"/>
                <w:sz w:val="22"/>
                <w:szCs w:val="22"/>
              </w:rPr>
              <w:t xml:space="preserve">at </w:t>
            </w:r>
            <w:r w:rsidR="00470613">
              <w:rPr>
                <w:rFonts w:ascii="Arial" w:hAnsi="Arial" w:cs="Arial"/>
                <w:sz w:val="22"/>
                <w:szCs w:val="22"/>
              </w:rPr>
              <w:t>ground floor level.</w:t>
            </w:r>
            <w:r w:rsidR="00244DA2">
              <w:rPr>
                <w:rFonts w:ascii="Arial" w:hAnsi="Arial" w:cs="Arial"/>
                <w:sz w:val="22"/>
                <w:szCs w:val="22"/>
              </w:rPr>
              <w:t xml:space="preserve"> The</w:t>
            </w:r>
            <w:r w:rsidR="001C207B">
              <w:rPr>
                <w:rFonts w:ascii="Arial" w:hAnsi="Arial" w:cs="Arial"/>
                <w:sz w:val="22"/>
                <w:szCs w:val="22"/>
              </w:rPr>
              <w:t xml:space="preserve">re is currently </w:t>
            </w:r>
            <w:r w:rsidR="001F6FD0">
              <w:rPr>
                <w:rFonts w:ascii="Arial" w:hAnsi="Arial" w:cs="Arial"/>
                <w:sz w:val="22"/>
                <w:szCs w:val="22"/>
              </w:rPr>
              <w:t xml:space="preserve">a side patio walkway that measures </w:t>
            </w:r>
            <w:r w:rsidR="00A353F3">
              <w:rPr>
                <w:rFonts w:ascii="Arial" w:hAnsi="Arial" w:cs="Arial"/>
                <w:sz w:val="22"/>
                <w:szCs w:val="22"/>
              </w:rPr>
              <w:t>approximately 1.9m width and 7.0</w:t>
            </w:r>
            <w:r w:rsidR="001F6FD0">
              <w:rPr>
                <w:rFonts w:ascii="Arial" w:hAnsi="Arial" w:cs="Arial"/>
                <w:sz w:val="22"/>
                <w:szCs w:val="22"/>
              </w:rPr>
              <w:t>m depth</w:t>
            </w:r>
            <w:r w:rsidR="001C207B">
              <w:rPr>
                <w:rFonts w:ascii="Arial" w:hAnsi="Arial" w:cs="Arial"/>
                <w:sz w:val="22"/>
                <w:szCs w:val="22"/>
              </w:rPr>
              <w:t xml:space="preserve"> </w:t>
            </w:r>
            <w:r w:rsidR="00E13D9C">
              <w:rPr>
                <w:rFonts w:ascii="Arial" w:hAnsi="Arial" w:cs="Arial"/>
                <w:sz w:val="22"/>
                <w:szCs w:val="22"/>
              </w:rPr>
              <w:t>south-west elevation</w:t>
            </w:r>
            <w:r w:rsidR="00703162">
              <w:rPr>
                <w:rFonts w:ascii="Arial" w:hAnsi="Arial" w:cs="Arial"/>
                <w:sz w:val="22"/>
                <w:szCs w:val="22"/>
              </w:rPr>
              <w:t>.</w:t>
            </w:r>
            <w:r w:rsidR="00E13D9C">
              <w:rPr>
                <w:rFonts w:ascii="Arial" w:hAnsi="Arial" w:cs="Arial"/>
                <w:sz w:val="22"/>
                <w:szCs w:val="22"/>
              </w:rPr>
              <w:t xml:space="preserve"> </w:t>
            </w:r>
          </w:p>
          <w:p w:rsidR="00A754BB" w:rsidRDefault="003768CF" w:rsidP="00244DA2">
            <w:pPr>
              <w:spacing w:after="240"/>
              <w:jc w:val="both"/>
              <w:rPr>
                <w:rFonts w:ascii="Arial" w:hAnsi="Arial" w:cs="Arial"/>
                <w:sz w:val="22"/>
                <w:szCs w:val="22"/>
              </w:rPr>
            </w:pPr>
            <w:r>
              <w:rPr>
                <w:rFonts w:ascii="Arial" w:hAnsi="Arial" w:cs="Arial"/>
                <w:sz w:val="22"/>
                <w:szCs w:val="22"/>
              </w:rPr>
              <w:t>4</w:t>
            </w:r>
            <w:r w:rsidR="00244DA2">
              <w:rPr>
                <w:rFonts w:ascii="Arial" w:hAnsi="Arial" w:cs="Arial"/>
                <w:sz w:val="22"/>
                <w:szCs w:val="22"/>
              </w:rPr>
              <w:t>.3 The proposed extension is considered to be subordinate to the rear elevation by virt</w:t>
            </w:r>
            <w:r w:rsidR="009C660B">
              <w:rPr>
                <w:rFonts w:ascii="Arial" w:hAnsi="Arial" w:cs="Arial"/>
                <w:sz w:val="22"/>
                <w:szCs w:val="22"/>
              </w:rPr>
              <w:t>ue of its design,</w:t>
            </w:r>
            <w:r w:rsidR="00AB4C89">
              <w:rPr>
                <w:rFonts w:ascii="Arial" w:hAnsi="Arial" w:cs="Arial"/>
                <w:sz w:val="22"/>
                <w:szCs w:val="22"/>
              </w:rPr>
              <w:t xml:space="preserve"> </w:t>
            </w:r>
            <w:r w:rsidR="009C660B">
              <w:rPr>
                <w:rFonts w:ascii="Arial" w:hAnsi="Arial" w:cs="Arial"/>
                <w:sz w:val="22"/>
                <w:szCs w:val="22"/>
              </w:rPr>
              <w:t>scale and bulk.</w:t>
            </w:r>
            <w:r w:rsidR="00AB4C89">
              <w:rPr>
                <w:rFonts w:ascii="Arial" w:hAnsi="Arial" w:cs="Arial"/>
                <w:sz w:val="22"/>
                <w:szCs w:val="22"/>
              </w:rPr>
              <w:t xml:space="preserve"> The </w:t>
            </w:r>
            <w:r w:rsidR="00A754BB">
              <w:rPr>
                <w:rFonts w:ascii="Arial" w:hAnsi="Arial" w:cs="Arial"/>
                <w:sz w:val="22"/>
                <w:szCs w:val="22"/>
              </w:rPr>
              <w:t xml:space="preserve">extension would infill </w:t>
            </w:r>
            <w:r w:rsidR="00703162">
              <w:rPr>
                <w:rFonts w:ascii="Arial" w:hAnsi="Arial" w:cs="Arial"/>
                <w:sz w:val="22"/>
                <w:szCs w:val="22"/>
              </w:rPr>
              <w:t xml:space="preserve">the </w:t>
            </w:r>
            <w:r w:rsidR="00FD74CB">
              <w:rPr>
                <w:rFonts w:ascii="Arial" w:hAnsi="Arial" w:cs="Arial"/>
                <w:sz w:val="22"/>
                <w:szCs w:val="22"/>
              </w:rPr>
              <w:t xml:space="preserve">existing flank elevation to the west </w:t>
            </w:r>
            <w:r w:rsidR="00703162">
              <w:rPr>
                <w:rFonts w:ascii="Arial" w:hAnsi="Arial" w:cs="Arial"/>
                <w:sz w:val="22"/>
                <w:szCs w:val="22"/>
              </w:rPr>
              <w:t xml:space="preserve">walkway that adjoins the </w:t>
            </w:r>
            <w:r w:rsidR="00A754BB">
              <w:rPr>
                <w:rFonts w:ascii="Arial" w:hAnsi="Arial" w:cs="Arial"/>
                <w:sz w:val="22"/>
                <w:szCs w:val="22"/>
              </w:rPr>
              <w:t>neighbours’</w:t>
            </w:r>
            <w:r w:rsidR="00703162">
              <w:rPr>
                <w:rFonts w:ascii="Arial" w:hAnsi="Arial" w:cs="Arial"/>
                <w:sz w:val="22"/>
                <w:szCs w:val="22"/>
              </w:rPr>
              <w:t xml:space="preserve"> high boundary wall</w:t>
            </w:r>
            <w:r w:rsidR="00FD74CB">
              <w:rPr>
                <w:rFonts w:ascii="Arial" w:hAnsi="Arial" w:cs="Arial"/>
                <w:sz w:val="22"/>
                <w:szCs w:val="22"/>
              </w:rPr>
              <w:t xml:space="preserve"> for the provision of external courtyard </w:t>
            </w:r>
            <w:r w:rsidR="00A754BB">
              <w:rPr>
                <w:rFonts w:ascii="Arial" w:hAnsi="Arial" w:cs="Arial"/>
                <w:sz w:val="22"/>
                <w:szCs w:val="22"/>
              </w:rPr>
              <w:t xml:space="preserve">and </w:t>
            </w:r>
            <w:r w:rsidR="00C33EF4">
              <w:rPr>
                <w:rFonts w:ascii="Arial" w:hAnsi="Arial" w:cs="Arial"/>
                <w:sz w:val="22"/>
                <w:szCs w:val="22"/>
              </w:rPr>
              <w:t xml:space="preserve">residential floorspace that covers approximately </w:t>
            </w:r>
            <w:r w:rsidR="00A754BB">
              <w:rPr>
                <w:rFonts w:ascii="Arial" w:hAnsi="Arial" w:cs="Arial"/>
                <w:sz w:val="22"/>
                <w:szCs w:val="22"/>
              </w:rPr>
              <w:t>11.9m</w:t>
            </w:r>
            <w:r w:rsidR="00A754BB">
              <w:rPr>
                <w:rFonts w:ascii="Arial" w:hAnsi="Arial" w:cs="Arial"/>
                <w:sz w:val="22"/>
                <w:szCs w:val="22"/>
                <w:vertAlign w:val="superscript"/>
              </w:rPr>
              <w:t>2</w:t>
            </w:r>
            <w:r w:rsidR="00A754BB">
              <w:rPr>
                <w:rFonts w:ascii="Arial" w:hAnsi="Arial" w:cs="Arial"/>
                <w:sz w:val="22"/>
                <w:szCs w:val="22"/>
              </w:rPr>
              <w:t>. The proposed</w:t>
            </w:r>
            <w:r w:rsidR="001C207B">
              <w:rPr>
                <w:rFonts w:ascii="Arial" w:hAnsi="Arial" w:cs="Arial"/>
                <w:sz w:val="22"/>
                <w:szCs w:val="22"/>
              </w:rPr>
              <w:t xml:space="preserve"> single store</w:t>
            </w:r>
            <w:r w:rsidR="00C663B4">
              <w:rPr>
                <w:rFonts w:ascii="Arial" w:hAnsi="Arial" w:cs="Arial"/>
                <w:sz w:val="22"/>
                <w:szCs w:val="22"/>
              </w:rPr>
              <w:t>y</w:t>
            </w:r>
            <w:r w:rsidR="001C207B">
              <w:rPr>
                <w:rFonts w:ascii="Arial" w:hAnsi="Arial" w:cs="Arial"/>
                <w:sz w:val="22"/>
                <w:szCs w:val="22"/>
              </w:rPr>
              <w:t xml:space="preserve"> </w:t>
            </w:r>
            <w:r w:rsidR="00A754BB">
              <w:rPr>
                <w:rFonts w:ascii="Arial" w:hAnsi="Arial" w:cs="Arial"/>
                <w:sz w:val="22"/>
                <w:szCs w:val="22"/>
              </w:rPr>
              <w:t xml:space="preserve">extension </w:t>
            </w:r>
            <w:r w:rsidR="00BC31A9">
              <w:rPr>
                <w:rFonts w:ascii="Arial" w:hAnsi="Arial" w:cs="Arial"/>
                <w:sz w:val="22"/>
                <w:szCs w:val="22"/>
              </w:rPr>
              <w:t xml:space="preserve">would </w:t>
            </w:r>
            <w:r w:rsidR="001C207B">
              <w:rPr>
                <w:rFonts w:ascii="Arial" w:hAnsi="Arial" w:cs="Arial"/>
                <w:sz w:val="22"/>
                <w:szCs w:val="22"/>
              </w:rPr>
              <w:t>measure approximately</w:t>
            </w:r>
            <w:r w:rsidR="00F46CD0">
              <w:rPr>
                <w:rFonts w:ascii="Arial" w:hAnsi="Arial" w:cs="Arial"/>
                <w:sz w:val="22"/>
                <w:szCs w:val="22"/>
              </w:rPr>
              <w:t xml:space="preserve"> 2</w:t>
            </w:r>
            <w:r w:rsidR="00CB6EC5">
              <w:rPr>
                <w:rFonts w:ascii="Arial" w:hAnsi="Arial" w:cs="Arial"/>
                <w:sz w:val="22"/>
                <w:szCs w:val="22"/>
              </w:rPr>
              <w:t>.8m</w:t>
            </w:r>
            <w:r w:rsidR="00F46CD0">
              <w:rPr>
                <w:rFonts w:ascii="Arial" w:hAnsi="Arial" w:cs="Arial"/>
                <w:sz w:val="22"/>
                <w:szCs w:val="22"/>
              </w:rPr>
              <w:t xml:space="preserve"> – 3.0</w:t>
            </w:r>
            <w:r w:rsidR="00CB6EC5">
              <w:rPr>
                <w:rFonts w:ascii="Arial" w:hAnsi="Arial" w:cs="Arial"/>
                <w:sz w:val="22"/>
                <w:szCs w:val="22"/>
              </w:rPr>
              <w:t xml:space="preserve"> (</w:t>
            </w:r>
            <w:r w:rsidR="00F46CD0">
              <w:rPr>
                <w:rFonts w:ascii="Arial" w:hAnsi="Arial" w:cs="Arial"/>
                <w:sz w:val="22"/>
                <w:szCs w:val="22"/>
              </w:rPr>
              <w:t>high</w:t>
            </w:r>
            <w:r w:rsidR="00CB6EC5">
              <w:rPr>
                <w:rFonts w:ascii="Arial" w:hAnsi="Arial" w:cs="Arial"/>
                <w:sz w:val="22"/>
                <w:szCs w:val="22"/>
              </w:rPr>
              <w:t xml:space="preserve">) x </w:t>
            </w:r>
            <w:r w:rsidR="00A754BB">
              <w:rPr>
                <w:rFonts w:ascii="Arial" w:hAnsi="Arial" w:cs="Arial"/>
                <w:sz w:val="22"/>
                <w:szCs w:val="22"/>
              </w:rPr>
              <w:t>1.7</w:t>
            </w:r>
            <w:r w:rsidR="00CB6EC5">
              <w:rPr>
                <w:rFonts w:ascii="Arial" w:hAnsi="Arial" w:cs="Arial"/>
                <w:sz w:val="22"/>
                <w:szCs w:val="22"/>
              </w:rPr>
              <w:t xml:space="preserve">m (width) </w:t>
            </w:r>
            <w:r w:rsidR="00F46CD0">
              <w:rPr>
                <w:rFonts w:ascii="Arial" w:hAnsi="Arial" w:cs="Arial"/>
                <w:sz w:val="22"/>
                <w:szCs w:val="22"/>
              </w:rPr>
              <w:t xml:space="preserve">and depth of </w:t>
            </w:r>
            <w:r w:rsidR="00A754BB">
              <w:rPr>
                <w:rFonts w:ascii="Arial" w:hAnsi="Arial" w:cs="Arial"/>
                <w:sz w:val="22"/>
                <w:szCs w:val="22"/>
              </w:rPr>
              <w:t>7.0</w:t>
            </w:r>
            <w:r w:rsidR="00F46CD0">
              <w:rPr>
                <w:rFonts w:ascii="Arial" w:hAnsi="Arial" w:cs="Arial"/>
                <w:sz w:val="22"/>
                <w:szCs w:val="22"/>
              </w:rPr>
              <w:t xml:space="preserve">m. </w:t>
            </w:r>
            <w:r w:rsidR="00917ACD">
              <w:rPr>
                <w:rFonts w:ascii="Arial" w:hAnsi="Arial" w:cs="Arial"/>
                <w:sz w:val="22"/>
                <w:szCs w:val="22"/>
              </w:rPr>
              <w:t>The proposed extension would be predominantly made from glazing material which would be lightweight addition to the flank elevation</w:t>
            </w:r>
            <w:r w:rsidR="00C33EF4">
              <w:rPr>
                <w:rFonts w:ascii="Arial" w:hAnsi="Arial" w:cs="Arial"/>
                <w:sz w:val="22"/>
                <w:szCs w:val="22"/>
              </w:rPr>
              <w:t xml:space="preserve"> that does not </w:t>
            </w:r>
            <w:r w:rsidR="002A1FF9">
              <w:rPr>
                <w:rFonts w:ascii="Arial" w:hAnsi="Arial" w:cs="Arial"/>
                <w:sz w:val="22"/>
                <w:szCs w:val="22"/>
              </w:rPr>
              <w:t>project</w:t>
            </w:r>
            <w:r w:rsidR="00C33EF4">
              <w:rPr>
                <w:rFonts w:ascii="Arial" w:hAnsi="Arial" w:cs="Arial"/>
                <w:sz w:val="22"/>
                <w:szCs w:val="22"/>
              </w:rPr>
              <w:t xml:space="preserve"> higher than the existing boundary wall</w:t>
            </w:r>
            <w:r w:rsidR="00917ACD">
              <w:rPr>
                <w:rFonts w:ascii="Arial" w:hAnsi="Arial" w:cs="Arial"/>
                <w:sz w:val="22"/>
                <w:szCs w:val="22"/>
              </w:rPr>
              <w:t xml:space="preserve">. </w:t>
            </w:r>
          </w:p>
          <w:p w:rsidR="00A754BB" w:rsidRDefault="003768CF" w:rsidP="00244DA2">
            <w:pPr>
              <w:spacing w:after="240"/>
              <w:jc w:val="both"/>
              <w:rPr>
                <w:rFonts w:ascii="Arial" w:hAnsi="Arial" w:cs="Arial"/>
                <w:sz w:val="22"/>
                <w:szCs w:val="22"/>
              </w:rPr>
            </w:pPr>
            <w:r>
              <w:rPr>
                <w:rFonts w:ascii="Arial" w:hAnsi="Arial" w:cs="Arial"/>
                <w:sz w:val="22"/>
                <w:szCs w:val="22"/>
              </w:rPr>
              <w:t>4</w:t>
            </w:r>
            <w:r w:rsidR="00A754BB">
              <w:rPr>
                <w:rFonts w:ascii="Arial" w:hAnsi="Arial" w:cs="Arial"/>
                <w:sz w:val="22"/>
                <w:szCs w:val="22"/>
              </w:rPr>
              <w:t xml:space="preserve">.4 </w:t>
            </w:r>
            <w:r w:rsidR="00A754BB" w:rsidRPr="00A754BB">
              <w:rPr>
                <w:rFonts w:ascii="Arial" w:hAnsi="Arial" w:cs="Arial"/>
                <w:sz w:val="22"/>
                <w:szCs w:val="22"/>
              </w:rPr>
              <w:t xml:space="preserve">The </w:t>
            </w:r>
            <w:r w:rsidR="00917ACD">
              <w:rPr>
                <w:rFonts w:ascii="Arial" w:hAnsi="Arial" w:cs="Arial"/>
                <w:sz w:val="22"/>
                <w:szCs w:val="22"/>
              </w:rPr>
              <w:t xml:space="preserve">proposed rear </w:t>
            </w:r>
            <w:r w:rsidR="00A754BB" w:rsidRPr="00A754BB">
              <w:rPr>
                <w:rFonts w:ascii="Arial" w:hAnsi="Arial" w:cs="Arial"/>
                <w:sz w:val="22"/>
                <w:szCs w:val="22"/>
              </w:rPr>
              <w:t xml:space="preserve">extension would measure approximately 3.5m (high) x </w:t>
            </w:r>
            <w:r w:rsidR="00917ACD">
              <w:rPr>
                <w:rFonts w:ascii="Arial" w:hAnsi="Arial" w:cs="Arial"/>
                <w:sz w:val="22"/>
                <w:szCs w:val="22"/>
              </w:rPr>
              <w:t>3.0 (width) and 3.5</w:t>
            </w:r>
            <w:r w:rsidR="00A754BB" w:rsidRPr="00A754BB">
              <w:rPr>
                <w:rFonts w:ascii="Arial" w:hAnsi="Arial" w:cs="Arial"/>
                <w:sz w:val="22"/>
                <w:szCs w:val="22"/>
              </w:rPr>
              <w:t xml:space="preserve">m (depth) </w:t>
            </w:r>
            <w:r w:rsidR="00917ACD">
              <w:rPr>
                <w:rFonts w:ascii="Arial" w:hAnsi="Arial" w:cs="Arial"/>
                <w:sz w:val="22"/>
                <w:szCs w:val="22"/>
              </w:rPr>
              <w:t>along the boundary with n</w:t>
            </w:r>
            <w:r w:rsidR="00A754BB" w:rsidRPr="00A754BB">
              <w:rPr>
                <w:rFonts w:ascii="Arial" w:hAnsi="Arial" w:cs="Arial"/>
                <w:sz w:val="22"/>
                <w:szCs w:val="22"/>
              </w:rPr>
              <w:t>umber 1</w:t>
            </w:r>
            <w:r w:rsidR="00C33EF4">
              <w:rPr>
                <w:rFonts w:ascii="Arial" w:hAnsi="Arial" w:cs="Arial"/>
                <w:sz w:val="22"/>
                <w:szCs w:val="22"/>
              </w:rPr>
              <w:t>08</w:t>
            </w:r>
            <w:r w:rsidR="00A754BB" w:rsidRPr="00A754BB">
              <w:rPr>
                <w:rFonts w:ascii="Arial" w:hAnsi="Arial" w:cs="Arial"/>
                <w:sz w:val="22"/>
                <w:szCs w:val="22"/>
              </w:rPr>
              <w:t xml:space="preserve"> Mansfield Road and constructed using London Stock bricks, Stained Hardwood, with cladding. However, the materials would </w:t>
            </w:r>
            <w:r>
              <w:rPr>
                <w:rFonts w:ascii="Arial" w:hAnsi="Arial" w:cs="Arial"/>
                <w:sz w:val="22"/>
                <w:szCs w:val="22"/>
              </w:rPr>
              <w:t xml:space="preserve">match the existing brick work of the rear </w:t>
            </w:r>
            <w:r w:rsidR="003B4958">
              <w:rPr>
                <w:rFonts w:ascii="Arial" w:hAnsi="Arial" w:cs="Arial"/>
                <w:sz w:val="22"/>
                <w:szCs w:val="22"/>
              </w:rPr>
              <w:t xml:space="preserve">elevation. </w:t>
            </w:r>
          </w:p>
          <w:p w:rsidR="00244DA2" w:rsidRDefault="003768CF" w:rsidP="00244DA2">
            <w:pPr>
              <w:spacing w:after="240"/>
              <w:jc w:val="both"/>
              <w:rPr>
                <w:rFonts w:ascii="Arial" w:hAnsi="Arial" w:cs="Arial"/>
                <w:sz w:val="22"/>
                <w:szCs w:val="22"/>
              </w:rPr>
            </w:pPr>
            <w:r>
              <w:rPr>
                <w:rFonts w:ascii="Arial" w:hAnsi="Arial" w:cs="Arial"/>
                <w:sz w:val="22"/>
                <w:szCs w:val="22"/>
              </w:rPr>
              <w:t>4</w:t>
            </w:r>
            <w:r w:rsidR="00A54E09">
              <w:rPr>
                <w:rFonts w:ascii="Arial" w:hAnsi="Arial" w:cs="Arial"/>
                <w:sz w:val="22"/>
                <w:szCs w:val="22"/>
              </w:rPr>
              <w:t>.</w:t>
            </w:r>
            <w:r w:rsidR="00EE248D">
              <w:rPr>
                <w:rFonts w:ascii="Arial" w:hAnsi="Arial" w:cs="Arial"/>
                <w:sz w:val="22"/>
                <w:szCs w:val="22"/>
              </w:rPr>
              <w:t>5</w:t>
            </w:r>
            <w:r w:rsidR="00244DA2">
              <w:rPr>
                <w:rFonts w:ascii="Arial" w:hAnsi="Arial" w:cs="Arial"/>
                <w:sz w:val="22"/>
                <w:szCs w:val="22"/>
              </w:rPr>
              <w:t xml:space="preserve"> It is considered that the proposed </w:t>
            </w:r>
            <w:r w:rsidR="00A66139">
              <w:rPr>
                <w:rFonts w:ascii="Arial" w:hAnsi="Arial" w:cs="Arial"/>
                <w:sz w:val="22"/>
                <w:szCs w:val="22"/>
              </w:rPr>
              <w:t>infill extension</w:t>
            </w:r>
            <w:r w:rsidR="004A7134">
              <w:rPr>
                <w:rFonts w:ascii="Arial" w:hAnsi="Arial" w:cs="Arial"/>
                <w:sz w:val="22"/>
                <w:szCs w:val="22"/>
              </w:rPr>
              <w:t xml:space="preserve"> </w:t>
            </w:r>
            <w:r w:rsidR="00244DA2">
              <w:rPr>
                <w:rFonts w:ascii="Arial" w:hAnsi="Arial" w:cs="Arial"/>
                <w:sz w:val="22"/>
                <w:szCs w:val="22"/>
              </w:rPr>
              <w:t>and rear extension</w:t>
            </w:r>
            <w:r w:rsidR="004A7134">
              <w:rPr>
                <w:rFonts w:ascii="Arial" w:hAnsi="Arial" w:cs="Arial"/>
                <w:sz w:val="22"/>
                <w:szCs w:val="22"/>
              </w:rPr>
              <w:t xml:space="preserve"> </w:t>
            </w:r>
            <w:r w:rsidR="00244DA2">
              <w:rPr>
                <w:rFonts w:ascii="Arial" w:hAnsi="Arial" w:cs="Arial"/>
                <w:sz w:val="22"/>
                <w:szCs w:val="22"/>
              </w:rPr>
              <w:t>would not be read as a dominant addition</w:t>
            </w:r>
            <w:r w:rsidR="004A7134">
              <w:rPr>
                <w:rFonts w:ascii="Arial" w:hAnsi="Arial" w:cs="Arial"/>
                <w:sz w:val="22"/>
                <w:szCs w:val="22"/>
              </w:rPr>
              <w:t>,</w:t>
            </w:r>
            <w:r w:rsidR="00244DA2">
              <w:rPr>
                <w:rFonts w:ascii="Arial" w:hAnsi="Arial" w:cs="Arial"/>
                <w:sz w:val="22"/>
                <w:szCs w:val="22"/>
              </w:rPr>
              <w:t xml:space="preserve"> </w:t>
            </w:r>
            <w:r w:rsidR="00917ACD">
              <w:rPr>
                <w:rFonts w:ascii="Arial" w:hAnsi="Arial" w:cs="Arial"/>
                <w:sz w:val="22"/>
                <w:szCs w:val="22"/>
              </w:rPr>
              <w:t xml:space="preserve">The extensions are designed with a combination of lightweight and solid materials </w:t>
            </w:r>
            <w:r w:rsidR="004A7134">
              <w:rPr>
                <w:rFonts w:ascii="Arial" w:hAnsi="Arial" w:cs="Arial"/>
                <w:sz w:val="22"/>
                <w:szCs w:val="22"/>
              </w:rPr>
              <w:t>and as such</w:t>
            </w:r>
            <w:r w:rsidR="00874DE3">
              <w:rPr>
                <w:rFonts w:ascii="Arial" w:hAnsi="Arial" w:cs="Arial"/>
                <w:sz w:val="22"/>
                <w:szCs w:val="22"/>
              </w:rPr>
              <w:t>, would abi</w:t>
            </w:r>
            <w:r w:rsidR="004A7134">
              <w:rPr>
                <w:rFonts w:ascii="Arial" w:hAnsi="Arial" w:cs="Arial"/>
                <w:sz w:val="22"/>
                <w:szCs w:val="22"/>
              </w:rPr>
              <w:t xml:space="preserve">de with the guidance in the </w:t>
            </w:r>
            <w:r w:rsidR="00A66139">
              <w:rPr>
                <w:rFonts w:ascii="Arial" w:hAnsi="Arial" w:cs="Arial"/>
                <w:sz w:val="22"/>
                <w:szCs w:val="22"/>
              </w:rPr>
              <w:t>Mansfield Road</w:t>
            </w:r>
            <w:r w:rsidR="004A7134">
              <w:rPr>
                <w:rFonts w:ascii="Arial" w:hAnsi="Arial" w:cs="Arial"/>
                <w:sz w:val="22"/>
                <w:szCs w:val="22"/>
              </w:rPr>
              <w:t xml:space="preserve"> Conservation Area </w:t>
            </w:r>
            <w:r w:rsidR="00A66139">
              <w:rPr>
                <w:rFonts w:ascii="Arial" w:hAnsi="Arial" w:cs="Arial"/>
                <w:sz w:val="22"/>
                <w:szCs w:val="22"/>
              </w:rPr>
              <w:t xml:space="preserve">Statement </w:t>
            </w:r>
            <w:r w:rsidR="004A7134">
              <w:rPr>
                <w:rFonts w:ascii="Arial" w:hAnsi="Arial" w:cs="Arial"/>
                <w:sz w:val="22"/>
                <w:szCs w:val="22"/>
              </w:rPr>
              <w:t>as the document stipulates that “rear extension would not be acceptable where they would spoil a uniform rear elevation of an unaltered terrace or a group of buildings</w:t>
            </w:r>
            <w:r w:rsidR="00C33EF4">
              <w:rPr>
                <w:rFonts w:ascii="Arial" w:hAnsi="Arial" w:cs="Arial"/>
                <w:sz w:val="22"/>
                <w:szCs w:val="22"/>
              </w:rPr>
              <w:t>, and c</w:t>
            </w:r>
            <w:r w:rsidR="00874DE3">
              <w:rPr>
                <w:rFonts w:ascii="Arial" w:hAnsi="Arial" w:cs="Arial"/>
                <w:sz w:val="22"/>
                <w:szCs w:val="22"/>
              </w:rPr>
              <w:t xml:space="preserve">onservatories as with extension should be small </w:t>
            </w:r>
            <w:r w:rsidR="009C0DE3">
              <w:rPr>
                <w:rFonts w:ascii="Arial" w:hAnsi="Arial" w:cs="Arial"/>
                <w:sz w:val="22"/>
                <w:szCs w:val="22"/>
              </w:rPr>
              <w:t>in terms of their scale, subordinate to the original building, encroach significantly into the rear garden space, or harm public views of the rear garden. Therefore</w:t>
            </w:r>
            <w:r w:rsidR="002A1FF9">
              <w:rPr>
                <w:rFonts w:ascii="Arial" w:hAnsi="Arial" w:cs="Arial"/>
                <w:sz w:val="22"/>
                <w:szCs w:val="22"/>
              </w:rPr>
              <w:t xml:space="preserve">, it is considered </w:t>
            </w:r>
            <w:r w:rsidR="009C0DE3">
              <w:rPr>
                <w:rFonts w:ascii="Arial" w:hAnsi="Arial" w:cs="Arial"/>
                <w:sz w:val="22"/>
                <w:szCs w:val="22"/>
              </w:rPr>
              <w:t xml:space="preserve">that the </w:t>
            </w:r>
            <w:r w:rsidR="002A1FF9">
              <w:rPr>
                <w:rFonts w:ascii="Arial" w:hAnsi="Arial" w:cs="Arial"/>
                <w:sz w:val="22"/>
                <w:szCs w:val="22"/>
              </w:rPr>
              <w:t>infill</w:t>
            </w:r>
            <w:r w:rsidR="009C0DE3">
              <w:rPr>
                <w:rFonts w:ascii="Arial" w:hAnsi="Arial" w:cs="Arial"/>
                <w:sz w:val="22"/>
                <w:szCs w:val="22"/>
              </w:rPr>
              <w:t xml:space="preserve"> and the</w:t>
            </w:r>
            <w:r w:rsidR="002A1FF9">
              <w:rPr>
                <w:rFonts w:ascii="Arial" w:hAnsi="Arial" w:cs="Arial"/>
                <w:sz w:val="22"/>
                <w:szCs w:val="22"/>
              </w:rPr>
              <w:t xml:space="preserve"> rear</w:t>
            </w:r>
            <w:r w:rsidR="009C0DE3">
              <w:rPr>
                <w:rFonts w:ascii="Arial" w:hAnsi="Arial" w:cs="Arial"/>
                <w:sz w:val="22"/>
                <w:szCs w:val="22"/>
              </w:rPr>
              <w:t xml:space="preserve"> </w:t>
            </w:r>
            <w:r w:rsidR="003B4958">
              <w:rPr>
                <w:rFonts w:ascii="Arial" w:hAnsi="Arial" w:cs="Arial"/>
                <w:sz w:val="22"/>
                <w:szCs w:val="22"/>
              </w:rPr>
              <w:t>extension would</w:t>
            </w:r>
            <w:r w:rsidR="009C0DE3">
              <w:rPr>
                <w:rFonts w:ascii="Arial" w:hAnsi="Arial" w:cs="Arial"/>
                <w:sz w:val="22"/>
                <w:szCs w:val="22"/>
              </w:rPr>
              <w:t xml:space="preserve"> be</w:t>
            </w:r>
            <w:r w:rsidR="00244DA2">
              <w:rPr>
                <w:rFonts w:ascii="Arial" w:hAnsi="Arial" w:cs="Arial"/>
                <w:sz w:val="22"/>
                <w:szCs w:val="22"/>
              </w:rPr>
              <w:t xml:space="preserve"> acceptable in design terms in accordance with DP24, CS14 of the LDF and abides by the guidance given in CPG 1.</w:t>
            </w:r>
          </w:p>
          <w:p w:rsidR="00470613" w:rsidRDefault="003768CF" w:rsidP="00244DA2">
            <w:pPr>
              <w:spacing w:after="240"/>
              <w:jc w:val="both"/>
              <w:rPr>
                <w:rFonts w:ascii="Arial" w:hAnsi="Arial" w:cs="Arial"/>
                <w:sz w:val="22"/>
                <w:szCs w:val="22"/>
              </w:rPr>
            </w:pPr>
            <w:r>
              <w:rPr>
                <w:rFonts w:ascii="Arial" w:hAnsi="Arial" w:cs="Arial"/>
                <w:sz w:val="22"/>
                <w:szCs w:val="22"/>
              </w:rPr>
              <w:t>4</w:t>
            </w:r>
            <w:r w:rsidR="00C663B4">
              <w:rPr>
                <w:rFonts w:ascii="Arial" w:hAnsi="Arial" w:cs="Arial"/>
                <w:sz w:val="22"/>
                <w:szCs w:val="22"/>
              </w:rPr>
              <w:t>.</w:t>
            </w:r>
            <w:r w:rsidR="00EE248D">
              <w:rPr>
                <w:rFonts w:ascii="Arial" w:hAnsi="Arial" w:cs="Arial"/>
                <w:sz w:val="22"/>
                <w:szCs w:val="22"/>
              </w:rPr>
              <w:t>6</w:t>
            </w:r>
            <w:r w:rsidR="009C0DE3">
              <w:rPr>
                <w:rFonts w:ascii="Arial" w:hAnsi="Arial" w:cs="Arial"/>
                <w:sz w:val="22"/>
                <w:szCs w:val="22"/>
              </w:rPr>
              <w:t xml:space="preserve"> The proposed windows and doors </w:t>
            </w:r>
            <w:r w:rsidR="00A66139">
              <w:rPr>
                <w:rFonts w:ascii="Arial" w:hAnsi="Arial" w:cs="Arial"/>
                <w:sz w:val="22"/>
                <w:szCs w:val="22"/>
              </w:rPr>
              <w:t xml:space="preserve">would </w:t>
            </w:r>
            <w:r>
              <w:rPr>
                <w:rFonts w:ascii="Arial" w:hAnsi="Arial" w:cs="Arial"/>
                <w:sz w:val="22"/>
                <w:szCs w:val="22"/>
              </w:rPr>
              <w:t xml:space="preserve">match the Aesthetic of the host building in </w:t>
            </w:r>
            <w:r w:rsidR="003B4958">
              <w:rPr>
                <w:rFonts w:ascii="Arial" w:hAnsi="Arial" w:cs="Arial"/>
                <w:sz w:val="22"/>
                <w:szCs w:val="22"/>
              </w:rPr>
              <w:t>accordance</w:t>
            </w:r>
            <w:r>
              <w:rPr>
                <w:rFonts w:ascii="Arial" w:hAnsi="Arial" w:cs="Arial"/>
                <w:sz w:val="22"/>
                <w:szCs w:val="22"/>
              </w:rPr>
              <w:t xml:space="preserve"> with the Mansfield Road Conservation Statement, and as such, would not have a detrimental visual impact with the host building or </w:t>
            </w:r>
            <w:r w:rsidR="003B4958">
              <w:rPr>
                <w:rFonts w:ascii="Arial" w:hAnsi="Arial" w:cs="Arial"/>
                <w:sz w:val="22"/>
                <w:szCs w:val="22"/>
              </w:rPr>
              <w:t xml:space="preserve">the </w:t>
            </w:r>
            <w:r>
              <w:rPr>
                <w:rFonts w:ascii="Arial" w:hAnsi="Arial" w:cs="Arial"/>
                <w:sz w:val="22"/>
                <w:szCs w:val="22"/>
              </w:rPr>
              <w:t>wider terrace</w:t>
            </w:r>
            <w:r w:rsidR="003B4958">
              <w:rPr>
                <w:rFonts w:ascii="Arial" w:hAnsi="Arial" w:cs="Arial"/>
                <w:sz w:val="22"/>
                <w:szCs w:val="22"/>
              </w:rPr>
              <w:t xml:space="preserve"> area</w:t>
            </w:r>
            <w:r w:rsidR="009C0DE3">
              <w:rPr>
                <w:rFonts w:ascii="Arial" w:hAnsi="Arial" w:cs="Arial"/>
                <w:sz w:val="22"/>
                <w:szCs w:val="22"/>
              </w:rPr>
              <w:t xml:space="preserve">. </w:t>
            </w:r>
            <w:r w:rsidR="00C33EF4">
              <w:rPr>
                <w:rFonts w:ascii="Arial" w:hAnsi="Arial" w:cs="Arial"/>
                <w:sz w:val="22"/>
                <w:szCs w:val="22"/>
              </w:rPr>
              <w:t>T</w:t>
            </w:r>
            <w:r w:rsidR="009C0DE3">
              <w:rPr>
                <w:rFonts w:ascii="Arial" w:hAnsi="Arial" w:cs="Arial"/>
                <w:sz w:val="22"/>
                <w:szCs w:val="22"/>
              </w:rPr>
              <w:t>he conser</w:t>
            </w:r>
            <w:r w:rsidR="002A1FF9">
              <w:rPr>
                <w:rFonts w:ascii="Arial" w:hAnsi="Arial" w:cs="Arial"/>
                <w:sz w:val="22"/>
                <w:szCs w:val="22"/>
              </w:rPr>
              <w:t>vation area statement recognises</w:t>
            </w:r>
            <w:r w:rsidR="009C0DE3">
              <w:rPr>
                <w:rFonts w:ascii="Arial" w:hAnsi="Arial" w:cs="Arial"/>
                <w:sz w:val="22"/>
                <w:szCs w:val="22"/>
              </w:rPr>
              <w:t xml:space="preserve"> that materials and maintenance of the buildings within the conservation area plays an important part in regards to the enhancement and preservation of the area as a whole. </w:t>
            </w:r>
            <w:r w:rsidR="00722FC3">
              <w:rPr>
                <w:rFonts w:ascii="Arial" w:hAnsi="Arial" w:cs="Arial"/>
                <w:sz w:val="22"/>
                <w:szCs w:val="22"/>
              </w:rPr>
              <w:t>It’s considered</w:t>
            </w:r>
            <w:r>
              <w:rPr>
                <w:rFonts w:ascii="Arial" w:hAnsi="Arial" w:cs="Arial"/>
                <w:sz w:val="22"/>
                <w:szCs w:val="22"/>
              </w:rPr>
              <w:t xml:space="preserve"> that there would not be any lost to the architectural features of the building in regards to the proposed design of the extensions.</w:t>
            </w:r>
          </w:p>
          <w:p w:rsidR="00244DA2" w:rsidRDefault="003768CF" w:rsidP="00F319A5">
            <w:pPr>
              <w:spacing w:after="240"/>
              <w:jc w:val="both"/>
              <w:rPr>
                <w:rFonts w:ascii="Arial" w:hAnsi="Arial" w:cs="Arial"/>
                <w:b/>
                <w:sz w:val="22"/>
                <w:szCs w:val="22"/>
              </w:rPr>
            </w:pPr>
            <w:r>
              <w:rPr>
                <w:rFonts w:ascii="Arial" w:hAnsi="Arial" w:cs="Arial"/>
                <w:b/>
                <w:sz w:val="22"/>
                <w:szCs w:val="22"/>
              </w:rPr>
              <w:t>5</w:t>
            </w:r>
            <w:r w:rsidR="00244DA2">
              <w:rPr>
                <w:rFonts w:ascii="Arial" w:hAnsi="Arial" w:cs="Arial"/>
                <w:b/>
                <w:sz w:val="22"/>
                <w:szCs w:val="22"/>
              </w:rPr>
              <w:t>.0 Amenity</w:t>
            </w:r>
          </w:p>
          <w:p w:rsidR="00244DA2" w:rsidRDefault="003768CF" w:rsidP="00244DA2">
            <w:pPr>
              <w:spacing w:after="240"/>
              <w:jc w:val="both"/>
              <w:rPr>
                <w:rFonts w:ascii="Arial" w:hAnsi="Arial" w:cs="Arial"/>
                <w:sz w:val="22"/>
                <w:szCs w:val="22"/>
              </w:rPr>
            </w:pPr>
            <w:r>
              <w:rPr>
                <w:rFonts w:ascii="Arial" w:hAnsi="Arial" w:cs="Arial"/>
                <w:sz w:val="22"/>
                <w:szCs w:val="22"/>
              </w:rPr>
              <w:t>5</w:t>
            </w:r>
            <w:r w:rsidR="00244DA2">
              <w:rPr>
                <w:rFonts w:ascii="Arial" w:hAnsi="Arial" w:cs="Arial"/>
                <w:sz w:val="22"/>
                <w:szCs w:val="22"/>
              </w:rPr>
              <w:t>.1 Policy CS5 seeks to protect the amenity of Camden’s residents by ensuring the impact of development is fully considered. Furthermore Policy DP26 seeks to ensure that development protects the quality of life of occupiers and neighbours by only granting permission to development that would not harm the amenity of neighbouring residents. CPG6 seeks for developments to be “designed to protect the privacy of both new and existing dwellings to a reasonable degree.”</w:t>
            </w:r>
          </w:p>
          <w:p w:rsidR="00244DA2" w:rsidRDefault="003768CF" w:rsidP="00244DA2">
            <w:pPr>
              <w:spacing w:after="240"/>
              <w:jc w:val="both"/>
              <w:rPr>
                <w:rFonts w:ascii="Arial" w:hAnsi="Arial" w:cs="Arial"/>
                <w:b/>
                <w:sz w:val="22"/>
                <w:szCs w:val="22"/>
              </w:rPr>
            </w:pPr>
            <w:r>
              <w:rPr>
                <w:rFonts w:ascii="Arial" w:hAnsi="Arial" w:cs="Arial"/>
                <w:b/>
                <w:sz w:val="22"/>
                <w:szCs w:val="22"/>
              </w:rPr>
              <w:t>5</w:t>
            </w:r>
            <w:r w:rsidR="00A54E09">
              <w:rPr>
                <w:rFonts w:ascii="Arial" w:hAnsi="Arial" w:cs="Arial"/>
                <w:b/>
                <w:sz w:val="22"/>
                <w:szCs w:val="22"/>
              </w:rPr>
              <w:t>.2</w:t>
            </w:r>
            <w:r w:rsidR="00244DA2">
              <w:rPr>
                <w:rFonts w:ascii="Arial" w:hAnsi="Arial" w:cs="Arial"/>
                <w:b/>
                <w:sz w:val="22"/>
                <w:szCs w:val="22"/>
              </w:rPr>
              <w:t xml:space="preserve"> Impact on the amenity of surrounding residential occupiers</w:t>
            </w:r>
          </w:p>
          <w:p w:rsidR="0015178C" w:rsidRDefault="003768CF" w:rsidP="00244DA2">
            <w:pPr>
              <w:spacing w:after="240"/>
              <w:jc w:val="both"/>
              <w:rPr>
                <w:rFonts w:ascii="Arial" w:hAnsi="Arial" w:cs="Arial"/>
                <w:sz w:val="22"/>
                <w:szCs w:val="22"/>
              </w:rPr>
            </w:pPr>
            <w:r>
              <w:rPr>
                <w:rFonts w:ascii="Arial" w:hAnsi="Arial" w:cs="Arial"/>
                <w:sz w:val="22"/>
                <w:szCs w:val="22"/>
                <w:lang w:val="en-US"/>
              </w:rPr>
              <w:t>5</w:t>
            </w:r>
            <w:r w:rsidR="00A54E09">
              <w:rPr>
                <w:rFonts w:ascii="Arial" w:hAnsi="Arial" w:cs="Arial"/>
                <w:sz w:val="22"/>
                <w:szCs w:val="22"/>
                <w:lang w:val="en-US"/>
              </w:rPr>
              <w:t>.3</w:t>
            </w:r>
            <w:r w:rsidR="00244DA2">
              <w:rPr>
                <w:rFonts w:ascii="Arial" w:hAnsi="Arial" w:cs="Arial"/>
                <w:sz w:val="22"/>
                <w:szCs w:val="22"/>
                <w:lang w:val="en-US"/>
              </w:rPr>
              <w:t xml:space="preserve"> </w:t>
            </w:r>
            <w:r w:rsidR="002A1FF9">
              <w:rPr>
                <w:rFonts w:ascii="Arial" w:hAnsi="Arial" w:cs="Arial"/>
                <w:sz w:val="22"/>
                <w:szCs w:val="22"/>
                <w:lang w:val="en-US"/>
              </w:rPr>
              <w:t>T</w:t>
            </w:r>
            <w:r w:rsidR="00722FC3" w:rsidRPr="00722FC3">
              <w:rPr>
                <w:rFonts w:ascii="Arial" w:hAnsi="Arial" w:cs="Arial"/>
                <w:sz w:val="22"/>
                <w:szCs w:val="22"/>
              </w:rPr>
              <w:t>he</w:t>
            </w:r>
            <w:r w:rsidR="009A461C">
              <w:rPr>
                <w:rFonts w:ascii="Arial" w:hAnsi="Arial" w:cs="Arial"/>
                <w:sz w:val="22"/>
                <w:szCs w:val="22"/>
              </w:rPr>
              <w:t xml:space="preserve"> </w:t>
            </w:r>
            <w:r w:rsidR="0015178C">
              <w:rPr>
                <w:rFonts w:ascii="Arial" w:hAnsi="Arial" w:cs="Arial"/>
                <w:sz w:val="22"/>
                <w:szCs w:val="22"/>
              </w:rPr>
              <w:t>infill element of the flank wall</w:t>
            </w:r>
            <w:r w:rsidR="009A461C">
              <w:rPr>
                <w:rFonts w:ascii="Arial" w:hAnsi="Arial" w:cs="Arial"/>
                <w:sz w:val="22"/>
                <w:szCs w:val="22"/>
              </w:rPr>
              <w:t xml:space="preserve"> would</w:t>
            </w:r>
            <w:r w:rsidR="0015178C">
              <w:rPr>
                <w:rFonts w:ascii="Arial" w:hAnsi="Arial" w:cs="Arial"/>
                <w:sz w:val="22"/>
                <w:szCs w:val="22"/>
              </w:rPr>
              <w:t xml:space="preserve"> be designed to retain the height of the boundary wall to the side elevation</w:t>
            </w:r>
            <w:r w:rsidR="002A1FF9">
              <w:rPr>
                <w:rFonts w:ascii="Arial" w:hAnsi="Arial" w:cs="Arial"/>
                <w:sz w:val="22"/>
                <w:szCs w:val="22"/>
              </w:rPr>
              <w:t xml:space="preserve"> and the extension will not project above this height.  It is therefore considered that the </w:t>
            </w:r>
            <w:r w:rsidR="0015178C">
              <w:rPr>
                <w:rFonts w:ascii="Arial" w:hAnsi="Arial" w:cs="Arial"/>
                <w:sz w:val="22"/>
                <w:szCs w:val="22"/>
              </w:rPr>
              <w:t xml:space="preserve">extension </w:t>
            </w:r>
            <w:r w:rsidR="002A1FF9">
              <w:rPr>
                <w:rFonts w:ascii="Arial" w:hAnsi="Arial" w:cs="Arial"/>
                <w:sz w:val="22"/>
                <w:szCs w:val="22"/>
              </w:rPr>
              <w:t>will not</w:t>
            </w:r>
            <w:r w:rsidR="0015178C">
              <w:rPr>
                <w:rFonts w:ascii="Arial" w:hAnsi="Arial" w:cs="Arial"/>
                <w:sz w:val="22"/>
                <w:szCs w:val="22"/>
              </w:rPr>
              <w:t xml:space="preserve"> have a detrimental impact </w:t>
            </w:r>
            <w:r w:rsidR="002A1FF9">
              <w:rPr>
                <w:rFonts w:ascii="Arial" w:hAnsi="Arial" w:cs="Arial"/>
                <w:sz w:val="22"/>
                <w:szCs w:val="22"/>
              </w:rPr>
              <w:t>on</w:t>
            </w:r>
            <w:r w:rsidR="0015178C">
              <w:rPr>
                <w:rFonts w:ascii="Arial" w:hAnsi="Arial" w:cs="Arial"/>
                <w:sz w:val="22"/>
                <w:szCs w:val="22"/>
              </w:rPr>
              <w:t xml:space="preserve"> the</w:t>
            </w:r>
            <w:r w:rsidR="009A461C">
              <w:rPr>
                <w:rFonts w:ascii="Arial" w:hAnsi="Arial" w:cs="Arial"/>
                <w:sz w:val="22"/>
                <w:szCs w:val="22"/>
              </w:rPr>
              <w:t xml:space="preserve"> amenity </w:t>
            </w:r>
            <w:r w:rsidR="0015178C">
              <w:rPr>
                <w:rFonts w:ascii="Arial" w:hAnsi="Arial" w:cs="Arial"/>
                <w:sz w:val="22"/>
                <w:szCs w:val="22"/>
              </w:rPr>
              <w:t xml:space="preserve">of the neighbouring property number 112 Mansfield Road </w:t>
            </w:r>
            <w:r w:rsidR="009A461C">
              <w:rPr>
                <w:rFonts w:ascii="Arial" w:hAnsi="Arial" w:cs="Arial"/>
                <w:sz w:val="22"/>
                <w:szCs w:val="22"/>
              </w:rPr>
              <w:t>in regards to loss of light, overshadowing or overlooking</w:t>
            </w:r>
            <w:r w:rsidR="00C33EF4">
              <w:rPr>
                <w:rFonts w:ascii="Arial" w:hAnsi="Arial" w:cs="Arial"/>
                <w:sz w:val="22"/>
                <w:szCs w:val="22"/>
              </w:rPr>
              <w:t xml:space="preserve"> due the height of the proposed infill extension along the flank elevation</w:t>
            </w:r>
            <w:r w:rsidR="009A461C">
              <w:rPr>
                <w:rFonts w:ascii="Arial" w:hAnsi="Arial" w:cs="Arial"/>
                <w:sz w:val="22"/>
                <w:szCs w:val="22"/>
              </w:rPr>
              <w:t>.</w:t>
            </w:r>
          </w:p>
          <w:p w:rsidR="00244DA2" w:rsidRDefault="003768CF" w:rsidP="00244DA2">
            <w:pPr>
              <w:spacing w:after="240"/>
              <w:jc w:val="both"/>
              <w:rPr>
                <w:rFonts w:ascii="Arial" w:hAnsi="Arial" w:cs="Arial"/>
                <w:b/>
              </w:rPr>
            </w:pPr>
            <w:r>
              <w:rPr>
                <w:rFonts w:ascii="Arial" w:hAnsi="Arial" w:cs="Arial"/>
                <w:b/>
              </w:rPr>
              <w:t>6</w:t>
            </w:r>
            <w:r w:rsidR="00244DA2">
              <w:rPr>
                <w:rFonts w:ascii="Arial" w:hAnsi="Arial" w:cs="Arial"/>
                <w:b/>
              </w:rPr>
              <w:t>.0 Recommendation</w:t>
            </w:r>
          </w:p>
          <w:p w:rsidR="008B7D62" w:rsidRDefault="003768CF" w:rsidP="008B7D62">
            <w:pPr>
              <w:spacing w:after="240"/>
              <w:jc w:val="both"/>
              <w:rPr>
                <w:rFonts w:ascii="Arial" w:hAnsi="Arial" w:cs="Arial"/>
                <w:b/>
                <w:color w:val="FFFFFF"/>
                <w:highlight w:val="darkBlue"/>
              </w:rPr>
            </w:pPr>
            <w:r>
              <w:rPr>
                <w:rFonts w:ascii="Arial" w:hAnsi="Arial" w:cs="Arial"/>
                <w:sz w:val="22"/>
                <w:szCs w:val="22"/>
              </w:rPr>
              <w:t>6.</w:t>
            </w:r>
            <w:r w:rsidR="00244DA2">
              <w:rPr>
                <w:rFonts w:ascii="Arial" w:hAnsi="Arial" w:cs="Arial"/>
                <w:sz w:val="22"/>
                <w:szCs w:val="22"/>
              </w:rPr>
              <w:t>1 Grant Planning Permission</w:t>
            </w:r>
            <w:r w:rsidR="00C25A52">
              <w:rPr>
                <w:rFonts w:ascii="Arial" w:hAnsi="Arial" w:cs="Arial"/>
                <w:sz w:val="22"/>
                <w:szCs w:val="22"/>
              </w:rPr>
              <w:t xml:space="preserve"> with conditions</w:t>
            </w:r>
            <w:r w:rsidR="00C20A0A">
              <w:rPr>
                <w:rFonts w:ascii="Arial" w:hAnsi="Arial" w:cs="Arial"/>
                <w:color w:val="FFFFFF"/>
                <w:highlight w:val="darkBlue"/>
              </w:rPr>
              <w:t xml:space="preserve"> </w:t>
            </w:r>
          </w:p>
          <w:p w:rsidR="008B7D62" w:rsidRDefault="008B7D62" w:rsidP="008B7D62">
            <w:pPr>
              <w:jc w:val="center"/>
              <w:rPr>
                <w:rFonts w:ascii="Arial" w:hAnsi="Arial" w:cs="Arial"/>
                <w:b/>
                <w:sz w:val="22"/>
                <w:szCs w:val="22"/>
              </w:rPr>
            </w:pPr>
            <w:r>
              <w:rPr>
                <w:rFonts w:ascii="Arial" w:hAnsi="Arial" w:cs="Arial"/>
                <w:b/>
                <w:sz w:val="22"/>
                <w:szCs w:val="22"/>
              </w:rPr>
              <w:t>DISCLAIMER</w:t>
            </w:r>
          </w:p>
          <w:p w:rsidR="008B7D62" w:rsidRPr="00966436" w:rsidRDefault="008B7D62" w:rsidP="008B7D62">
            <w:pPr>
              <w:tabs>
                <w:tab w:val="left" w:pos="290"/>
                <w:tab w:val="left" w:pos="560"/>
              </w:tabs>
              <w:jc w:val="center"/>
              <w:rPr>
                <w:rFonts w:ascii="Arial" w:hAnsi="Arial" w:cs="Arial"/>
                <w:b/>
                <w:sz w:val="22"/>
                <w:szCs w:val="22"/>
              </w:rPr>
            </w:pPr>
            <w:r>
              <w:rPr>
                <w:rFonts w:ascii="Arial" w:hAnsi="Arial" w:cs="Arial"/>
                <w:b/>
                <w:sz w:val="22"/>
                <w:szCs w:val="22"/>
              </w:rPr>
              <w:t>Decision route to be decided by nominated members on Monday 3</w:t>
            </w:r>
            <w:r w:rsidRPr="00DA521C">
              <w:rPr>
                <w:rFonts w:ascii="Arial" w:hAnsi="Arial" w:cs="Arial"/>
                <w:b/>
                <w:sz w:val="22"/>
                <w:szCs w:val="22"/>
                <w:vertAlign w:val="superscript"/>
              </w:rPr>
              <w:t>rd</w:t>
            </w:r>
            <w:r>
              <w:rPr>
                <w:rFonts w:ascii="Arial" w:hAnsi="Arial" w:cs="Arial"/>
                <w:b/>
                <w:sz w:val="22"/>
                <w:szCs w:val="22"/>
              </w:rPr>
              <w:t xml:space="preserve"> November 2014.  For further information, please go to </w:t>
            </w:r>
            <w:hyperlink r:id="rId7" w:history="1">
              <w:r>
                <w:rPr>
                  <w:rStyle w:val="Hyperlink"/>
                  <w:rFonts w:ascii="Arial" w:hAnsi="Arial" w:cs="Arial"/>
                  <w:b/>
                  <w:sz w:val="22"/>
                  <w:szCs w:val="22"/>
                </w:rPr>
                <w:t>www.camden.gov.uk</w:t>
              </w:r>
            </w:hyperlink>
            <w:r>
              <w:rPr>
                <w:rFonts w:ascii="Arial" w:hAnsi="Arial" w:cs="Arial"/>
                <w:b/>
                <w:sz w:val="22"/>
                <w:szCs w:val="22"/>
              </w:rPr>
              <w:t xml:space="preserve"> and search for ‘Members Briefing’.</w:t>
            </w:r>
          </w:p>
          <w:p w:rsidR="00D4490C" w:rsidRDefault="00D4490C">
            <w:pPr>
              <w:spacing w:after="240"/>
              <w:rPr>
                <w:rFonts w:ascii="Arial" w:hAnsi="Arial" w:cs="Arial"/>
                <w:color w:val="FFFFFF"/>
                <w:highlight w:val="darkBlue"/>
              </w:rPr>
            </w:pPr>
          </w:p>
        </w:tc>
      </w:tr>
    </w:tbl>
    <w:p w:rsidR="003B4AC7" w:rsidRDefault="003B4AC7" w:rsidP="004636C3"/>
    <w:sectPr w:rsidR="003B4AC7" w:rsidSect="00FC13C4">
      <w:pgSz w:w="11906" w:h="16838"/>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D11"/>
    <w:multiLevelType w:val="hybridMultilevel"/>
    <w:tmpl w:val="CF7C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926561"/>
    <w:multiLevelType w:val="hybridMultilevel"/>
    <w:tmpl w:val="4FBC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71769C"/>
    <w:multiLevelType w:val="hybridMultilevel"/>
    <w:tmpl w:val="3280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6F955E6"/>
    <w:multiLevelType w:val="hybridMultilevel"/>
    <w:tmpl w:val="3288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E04077"/>
    <w:multiLevelType w:val="hybridMultilevel"/>
    <w:tmpl w:val="A864A7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7EE4927"/>
    <w:multiLevelType w:val="hybridMultilevel"/>
    <w:tmpl w:val="30A6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C7"/>
    <w:rsid w:val="00037709"/>
    <w:rsid w:val="00081477"/>
    <w:rsid w:val="000A37BE"/>
    <w:rsid w:val="000D317A"/>
    <w:rsid w:val="000E59FB"/>
    <w:rsid w:val="0015178C"/>
    <w:rsid w:val="00182EB3"/>
    <w:rsid w:val="001B044C"/>
    <w:rsid w:val="001C207B"/>
    <w:rsid w:val="001C5F6F"/>
    <w:rsid w:val="001D5B3A"/>
    <w:rsid w:val="001F6FD0"/>
    <w:rsid w:val="002371B5"/>
    <w:rsid w:val="00244DA2"/>
    <w:rsid w:val="00282C97"/>
    <w:rsid w:val="002A1FF9"/>
    <w:rsid w:val="002D16B5"/>
    <w:rsid w:val="002E2D1A"/>
    <w:rsid w:val="003768CF"/>
    <w:rsid w:val="00380995"/>
    <w:rsid w:val="003B30BB"/>
    <w:rsid w:val="003B4958"/>
    <w:rsid w:val="003B4AC7"/>
    <w:rsid w:val="004636C3"/>
    <w:rsid w:val="004645E5"/>
    <w:rsid w:val="00466A27"/>
    <w:rsid w:val="00467F87"/>
    <w:rsid w:val="00470613"/>
    <w:rsid w:val="00484B83"/>
    <w:rsid w:val="004A7134"/>
    <w:rsid w:val="004B5E0E"/>
    <w:rsid w:val="004C37AD"/>
    <w:rsid w:val="004C572D"/>
    <w:rsid w:val="004F10EC"/>
    <w:rsid w:val="0050391D"/>
    <w:rsid w:val="005249F6"/>
    <w:rsid w:val="00566ACA"/>
    <w:rsid w:val="0056770C"/>
    <w:rsid w:val="005F4BFB"/>
    <w:rsid w:val="00626993"/>
    <w:rsid w:val="00656C0D"/>
    <w:rsid w:val="006A2693"/>
    <w:rsid w:val="006A4974"/>
    <w:rsid w:val="00703162"/>
    <w:rsid w:val="00722FC3"/>
    <w:rsid w:val="0079701A"/>
    <w:rsid w:val="00797F72"/>
    <w:rsid w:val="007A0DCC"/>
    <w:rsid w:val="007B40CD"/>
    <w:rsid w:val="007D171C"/>
    <w:rsid w:val="00812DEE"/>
    <w:rsid w:val="00820892"/>
    <w:rsid w:val="0083301C"/>
    <w:rsid w:val="0085636E"/>
    <w:rsid w:val="00874DE3"/>
    <w:rsid w:val="008805CE"/>
    <w:rsid w:val="008B7D62"/>
    <w:rsid w:val="008C66FE"/>
    <w:rsid w:val="009076AA"/>
    <w:rsid w:val="00917ACD"/>
    <w:rsid w:val="00995CBF"/>
    <w:rsid w:val="009A0670"/>
    <w:rsid w:val="009A461C"/>
    <w:rsid w:val="009C0DE3"/>
    <w:rsid w:val="009C660B"/>
    <w:rsid w:val="00A353F3"/>
    <w:rsid w:val="00A54E09"/>
    <w:rsid w:val="00A66139"/>
    <w:rsid w:val="00A754BB"/>
    <w:rsid w:val="00AB4C89"/>
    <w:rsid w:val="00B378C1"/>
    <w:rsid w:val="00B60B43"/>
    <w:rsid w:val="00B61DAD"/>
    <w:rsid w:val="00BA5F28"/>
    <w:rsid w:val="00BC31A9"/>
    <w:rsid w:val="00BE38A1"/>
    <w:rsid w:val="00C14EC4"/>
    <w:rsid w:val="00C20A0A"/>
    <w:rsid w:val="00C25029"/>
    <w:rsid w:val="00C25A52"/>
    <w:rsid w:val="00C33EF4"/>
    <w:rsid w:val="00C431F1"/>
    <w:rsid w:val="00C663B4"/>
    <w:rsid w:val="00C67768"/>
    <w:rsid w:val="00CB6EC5"/>
    <w:rsid w:val="00D4490C"/>
    <w:rsid w:val="00D6512E"/>
    <w:rsid w:val="00D92529"/>
    <w:rsid w:val="00E13D9C"/>
    <w:rsid w:val="00E71A93"/>
    <w:rsid w:val="00E862C8"/>
    <w:rsid w:val="00E87382"/>
    <w:rsid w:val="00EA177C"/>
    <w:rsid w:val="00EC035C"/>
    <w:rsid w:val="00ED117F"/>
    <w:rsid w:val="00ED7A2B"/>
    <w:rsid w:val="00EE248D"/>
    <w:rsid w:val="00F319A5"/>
    <w:rsid w:val="00F46CD0"/>
    <w:rsid w:val="00F666D1"/>
    <w:rsid w:val="00F71957"/>
    <w:rsid w:val="00F93F28"/>
    <w:rsid w:val="00FC13C4"/>
    <w:rsid w:val="00FD74CB"/>
    <w:rsid w:val="00FF445D"/>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character" w:styleId="CommentReference">
    <w:name w:val="annotation reference"/>
    <w:basedOn w:val="DefaultParagraphFont"/>
    <w:rsid w:val="002A1FF9"/>
    <w:rPr>
      <w:sz w:val="16"/>
      <w:szCs w:val="16"/>
    </w:rPr>
  </w:style>
  <w:style w:type="paragraph" w:styleId="CommentText">
    <w:name w:val="annotation text"/>
    <w:basedOn w:val="Normal"/>
    <w:link w:val="CommentTextChar"/>
    <w:rsid w:val="002A1FF9"/>
    <w:rPr>
      <w:sz w:val="20"/>
      <w:szCs w:val="20"/>
    </w:rPr>
  </w:style>
  <w:style w:type="character" w:customStyle="1" w:styleId="CommentTextChar">
    <w:name w:val="Comment Text Char"/>
    <w:basedOn w:val="DefaultParagraphFont"/>
    <w:link w:val="CommentText"/>
    <w:rsid w:val="002A1FF9"/>
    <w:rPr>
      <w:lang w:eastAsia="en-US"/>
    </w:rPr>
  </w:style>
  <w:style w:type="paragraph" w:styleId="CommentSubject">
    <w:name w:val="annotation subject"/>
    <w:basedOn w:val="CommentText"/>
    <w:next w:val="CommentText"/>
    <w:link w:val="CommentSubjectChar"/>
    <w:rsid w:val="002A1FF9"/>
    <w:rPr>
      <w:b/>
      <w:bCs/>
    </w:rPr>
  </w:style>
  <w:style w:type="character" w:customStyle="1" w:styleId="CommentSubjectChar">
    <w:name w:val="Comment Subject Char"/>
    <w:basedOn w:val="CommentTextChar"/>
    <w:link w:val="CommentSubject"/>
    <w:rsid w:val="002A1FF9"/>
    <w:rPr>
      <w:b/>
      <w:bCs/>
      <w:lang w:eastAsia="en-US"/>
    </w:rPr>
  </w:style>
  <w:style w:type="paragraph" w:styleId="BalloonText">
    <w:name w:val="Balloon Text"/>
    <w:basedOn w:val="Normal"/>
    <w:link w:val="BalloonTextChar"/>
    <w:rsid w:val="002A1FF9"/>
    <w:rPr>
      <w:rFonts w:ascii="Tahoma" w:hAnsi="Tahoma" w:cs="Tahoma"/>
      <w:sz w:val="16"/>
      <w:szCs w:val="16"/>
    </w:rPr>
  </w:style>
  <w:style w:type="character" w:customStyle="1" w:styleId="BalloonTextChar">
    <w:name w:val="Balloon Text Char"/>
    <w:basedOn w:val="DefaultParagraphFont"/>
    <w:link w:val="BalloonText"/>
    <w:rsid w:val="002A1FF9"/>
    <w:rPr>
      <w:rFonts w:ascii="Tahoma" w:hAnsi="Tahoma" w:cs="Tahoma"/>
      <w:sz w:val="16"/>
      <w:szCs w:val="16"/>
      <w:lang w:eastAsia="en-US"/>
    </w:rPr>
  </w:style>
  <w:style w:type="character" w:styleId="Hyperlink">
    <w:name w:val="Hyperlink"/>
    <w:uiPriority w:val="99"/>
    <w:unhideWhenUsed/>
    <w:rsid w:val="008B7D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86">
      <w:bodyDiv w:val="1"/>
      <w:marLeft w:val="0"/>
      <w:marRight w:val="0"/>
      <w:marTop w:val="0"/>
      <w:marBottom w:val="0"/>
      <w:divBdr>
        <w:top w:val="none" w:sz="0" w:space="0" w:color="auto"/>
        <w:left w:val="none" w:sz="0" w:space="0" w:color="auto"/>
        <w:bottom w:val="none" w:sz="0" w:space="0" w:color="auto"/>
        <w:right w:val="none" w:sz="0" w:space="0" w:color="auto"/>
      </w:divBdr>
    </w:div>
    <w:div w:id="383677751">
      <w:bodyDiv w:val="1"/>
      <w:marLeft w:val="0"/>
      <w:marRight w:val="0"/>
      <w:marTop w:val="0"/>
      <w:marBottom w:val="0"/>
      <w:divBdr>
        <w:top w:val="none" w:sz="0" w:space="0" w:color="auto"/>
        <w:left w:val="none" w:sz="0" w:space="0" w:color="auto"/>
        <w:bottom w:val="none" w:sz="0" w:space="0" w:color="auto"/>
        <w:right w:val="none" w:sz="0" w:space="0" w:color="auto"/>
      </w:divBdr>
    </w:div>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 w:id="837042422">
      <w:bodyDiv w:val="1"/>
      <w:marLeft w:val="0"/>
      <w:marRight w:val="0"/>
      <w:marTop w:val="0"/>
      <w:marBottom w:val="0"/>
      <w:divBdr>
        <w:top w:val="none" w:sz="0" w:space="0" w:color="auto"/>
        <w:left w:val="none" w:sz="0" w:space="0" w:color="auto"/>
        <w:bottom w:val="none" w:sz="0" w:space="0" w:color="auto"/>
        <w:right w:val="none" w:sz="0" w:space="0" w:color="auto"/>
      </w:divBdr>
    </w:div>
    <w:div w:id="885989835">
      <w:bodyDiv w:val="1"/>
      <w:marLeft w:val="0"/>
      <w:marRight w:val="0"/>
      <w:marTop w:val="0"/>
      <w:marBottom w:val="0"/>
      <w:divBdr>
        <w:top w:val="none" w:sz="0" w:space="0" w:color="auto"/>
        <w:left w:val="none" w:sz="0" w:space="0" w:color="auto"/>
        <w:bottom w:val="none" w:sz="0" w:space="0" w:color="auto"/>
        <w:right w:val="none" w:sz="0" w:space="0" w:color="auto"/>
      </w:divBdr>
    </w:div>
    <w:div w:id="940991776">
      <w:bodyDiv w:val="1"/>
      <w:marLeft w:val="0"/>
      <w:marRight w:val="0"/>
      <w:marTop w:val="0"/>
      <w:marBottom w:val="0"/>
      <w:divBdr>
        <w:top w:val="none" w:sz="0" w:space="0" w:color="auto"/>
        <w:left w:val="none" w:sz="0" w:space="0" w:color="auto"/>
        <w:bottom w:val="none" w:sz="0" w:space="0" w:color="auto"/>
        <w:right w:val="none" w:sz="0" w:space="0" w:color="auto"/>
      </w:divBdr>
    </w:div>
    <w:div w:id="17109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mde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72E4-55E7-404D-B566-3B8CA2D2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1689</Words>
  <Characters>9369</Characters>
  <Application>Microsoft Office Word</Application>
  <DocSecurity>0</DocSecurity>
  <Lines>283</Lines>
  <Paragraphs>128</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subject/>
  <dc:creator>Administrator</dc:creator>
  <cp:keywords/>
  <cp:lastModifiedBy>Hope, Obote</cp:lastModifiedBy>
  <cp:revision>4</cp:revision>
  <dcterms:created xsi:type="dcterms:W3CDTF">2014-10-29T16:35:00Z</dcterms:created>
  <dcterms:modified xsi:type="dcterms:W3CDTF">2014-10-29T17:08:00Z</dcterms:modified>
</cp:coreProperties>
</file>