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061" w:type="dxa"/>
        <w:tblCellMar>
          <w:top w:w="6" w:type="dxa"/>
          <w:left w:w="106" w:type="dxa"/>
        </w:tblCellMar>
        <w:tblLook w:val="04A0" w:firstRow="1" w:lastRow="0" w:firstColumn="1" w:lastColumn="0" w:noHBand="0" w:noVBand="1"/>
      </w:tblPr>
      <w:tblGrid>
        <w:gridCol w:w="1560"/>
        <w:gridCol w:w="1133"/>
        <w:gridCol w:w="1288"/>
        <w:gridCol w:w="271"/>
        <w:gridCol w:w="285"/>
        <w:gridCol w:w="708"/>
        <w:gridCol w:w="425"/>
        <w:gridCol w:w="1702"/>
        <w:gridCol w:w="141"/>
        <w:gridCol w:w="708"/>
        <w:gridCol w:w="851"/>
        <w:gridCol w:w="1247"/>
        <w:gridCol w:w="738"/>
      </w:tblGrid>
      <w:tr w:rsidR="007C0B73" w14:paraId="19838940" w14:textId="77777777">
        <w:trPr>
          <w:trHeight w:val="569"/>
        </w:trPr>
        <w:tc>
          <w:tcPr>
            <w:tcW w:w="3982" w:type="dxa"/>
            <w:gridSpan w:val="3"/>
            <w:vMerge w:val="restart"/>
            <w:tcBorders>
              <w:top w:val="single" w:sz="12" w:space="0" w:color="000000"/>
              <w:left w:val="single" w:sz="12" w:space="0" w:color="000000"/>
              <w:bottom w:val="single" w:sz="2" w:space="0" w:color="000000"/>
              <w:right w:val="single" w:sz="4" w:space="0" w:color="000000"/>
            </w:tcBorders>
          </w:tcPr>
          <w:p w14:paraId="64FCB68E" w14:textId="77777777" w:rsidR="007C0B73" w:rsidRDefault="00BF3554">
            <w:pPr>
              <w:ind w:left="2"/>
            </w:pPr>
            <w:r>
              <w:rPr>
                <w:rFonts w:ascii="Arial" w:eastAsia="Arial" w:hAnsi="Arial" w:cs="Arial"/>
                <w:b/>
                <w:sz w:val="24"/>
              </w:rPr>
              <w:t xml:space="preserve">Delegated Report </w:t>
            </w:r>
          </w:p>
        </w:tc>
        <w:tc>
          <w:tcPr>
            <w:tcW w:w="3391" w:type="dxa"/>
            <w:gridSpan w:val="5"/>
            <w:tcBorders>
              <w:top w:val="single" w:sz="12" w:space="0" w:color="000000"/>
              <w:left w:val="single" w:sz="4" w:space="0" w:color="000000"/>
              <w:bottom w:val="single" w:sz="4" w:space="0" w:color="000000"/>
              <w:right w:val="single" w:sz="2" w:space="0" w:color="FFFFFF"/>
            </w:tcBorders>
            <w:shd w:val="clear" w:color="auto" w:fill="000000"/>
          </w:tcPr>
          <w:p w14:paraId="4DF45F32" w14:textId="77777777" w:rsidR="007C0B73" w:rsidRDefault="00BF3554">
            <w:pPr>
              <w:ind w:left="1193"/>
              <w:jc w:val="center"/>
            </w:pPr>
            <w:r>
              <w:rPr>
                <w:rFonts w:ascii="Arial" w:eastAsia="Arial" w:hAnsi="Arial" w:cs="Arial"/>
                <w:color w:val="FFFFFF"/>
                <w:sz w:val="24"/>
              </w:rPr>
              <w:t xml:space="preserve"> </w:t>
            </w:r>
          </w:p>
          <w:p w14:paraId="32F4D370" w14:textId="77777777" w:rsidR="007C0B73" w:rsidRDefault="00BF3554">
            <w:r>
              <w:rPr>
                <w:rFonts w:ascii="Arial" w:eastAsia="Arial" w:hAnsi="Arial" w:cs="Arial"/>
                <w:b/>
                <w:color w:val="FFFFFF"/>
                <w:sz w:val="24"/>
              </w:rPr>
              <w:t xml:space="preserve">Analysis sheet </w:t>
            </w:r>
          </w:p>
        </w:tc>
        <w:tc>
          <w:tcPr>
            <w:tcW w:w="1700" w:type="dxa"/>
            <w:gridSpan w:val="3"/>
            <w:tcBorders>
              <w:top w:val="single" w:sz="12" w:space="0" w:color="000000"/>
              <w:left w:val="single" w:sz="2" w:space="0" w:color="FFFFFF"/>
              <w:bottom w:val="single" w:sz="2" w:space="0" w:color="000000"/>
              <w:right w:val="single" w:sz="4" w:space="0" w:color="000000"/>
            </w:tcBorders>
            <w:shd w:val="clear" w:color="auto" w:fill="000000"/>
            <w:vAlign w:val="center"/>
          </w:tcPr>
          <w:p w14:paraId="75603418" w14:textId="77777777" w:rsidR="007C0B73" w:rsidRDefault="00BF3554">
            <w:pPr>
              <w:ind w:left="3"/>
              <w:jc w:val="both"/>
            </w:pPr>
            <w:r>
              <w:rPr>
                <w:rFonts w:ascii="Arial" w:eastAsia="Arial" w:hAnsi="Arial" w:cs="Arial"/>
                <w:b/>
                <w:color w:val="FFFFFF"/>
                <w:sz w:val="24"/>
              </w:rPr>
              <w:t xml:space="preserve">Expiry Date:  </w:t>
            </w:r>
          </w:p>
        </w:tc>
        <w:tc>
          <w:tcPr>
            <w:tcW w:w="1985" w:type="dxa"/>
            <w:gridSpan w:val="2"/>
            <w:tcBorders>
              <w:top w:val="single" w:sz="12" w:space="0" w:color="000000"/>
              <w:left w:val="single" w:sz="4" w:space="0" w:color="000000"/>
              <w:bottom w:val="single" w:sz="4" w:space="0" w:color="000000"/>
              <w:right w:val="single" w:sz="12" w:space="0" w:color="000000"/>
            </w:tcBorders>
          </w:tcPr>
          <w:p w14:paraId="06BB76B5" w14:textId="5576EB67" w:rsidR="007C0B73" w:rsidRDefault="002D3AB2">
            <w:pPr>
              <w:ind w:right="104"/>
              <w:jc w:val="center"/>
            </w:pPr>
            <w:r>
              <w:rPr>
                <w:rFonts w:ascii="Arial" w:eastAsia="Arial" w:hAnsi="Arial" w:cs="Arial"/>
                <w:b/>
                <w:sz w:val="24"/>
              </w:rPr>
              <w:t>2</w:t>
            </w:r>
            <w:r w:rsidR="009074C6">
              <w:rPr>
                <w:rFonts w:ascii="Arial" w:eastAsia="Arial" w:hAnsi="Arial" w:cs="Arial"/>
                <w:b/>
                <w:sz w:val="24"/>
              </w:rPr>
              <w:t>1</w:t>
            </w:r>
            <w:r>
              <w:rPr>
                <w:rFonts w:ascii="Arial" w:eastAsia="Arial" w:hAnsi="Arial" w:cs="Arial"/>
                <w:b/>
                <w:sz w:val="24"/>
              </w:rPr>
              <w:t>/0</w:t>
            </w:r>
            <w:r w:rsidR="009074C6">
              <w:rPr>
                <w:rFonts w:ascii="Arial" w:eastAsia="Arial" w:hAnsi="Arial" w:cs="Arial"/>
                <w:b/>
                <w:sz w:val="24"/>
              </w:rPr>
              <w:t>5</w:t>
            </w:r>
            <w:r>
              <w:rPr>
                <w:rFonts w:ascii="Arial" w:eastAsia="Arial" w:hAnsi="Arial" w:cs="Arial"/>
                <w:b/>
                <w:sz w:val="24"/>
              </w:rPr>
              <w:t>/2025</w:t>
            </w:r>
            <w:r w:rsidR="00BF3554">
              <w:rPr>
                <w:rFonts w:ascii="Arial" w:eastAsia="Arial" w:hAnsi="Arial" w:cs="Arial"/>
                <w:b/>
                <w:sz w:val="24"/>
              </w:rPr>
              <w:t xml:space="preserve"> </w:t>
            </w:r>
          </w:p>
          <w:p w14:paraId="60C5A623" w14:textId="77777777" w:rsidR="007C0B73" w:rsidRDefault="00BF3554">
            <w:pPr>
              <w:ind w:right="41"/>
              <w:jc w:val="center"/>
            </w:pPr>
            <w:r>
              <w:rPr>
                <w:rFonts w:ascii="Arial" w:eastAsia="Arial" w:hAnsi="Arial" w:cs="Arial"/>
                <w:b/>
                <w:sz w:val="24"/>
              </w:rPr>
              <w:t xml:space="preserve"> </w:t>
            </w:r>
          </w:p>
        </w:tc>
      </w:tr>
      <w:tr w:rsidR="007C0B73" w14:paraId="2EC93026" w14:textId="77777777">
        <w:trPr>
          <w:trHeight w:val="559"/>
        </w:trPr>
        <w:tc>
          <w:tcPr>
            <w:tcW w:w="0" w:type="auto"/>
            <w:gridSpan w:val="3"/>
            <w:vMerge/>
            <w:tcBorders>
              <w:top w:val="nil"/>
              <w:left w:val="single" w:sz="12" w:space="0" w:color="000000"/>
              <w:bottom w:val="single" w:sz="2" w:space="0" w:color="000000"/>
              <w:right w:val="single" w:sz="4" w:space="0" w:color="000000"/>
            </w:tcBorders>
          </w:tcPr>
          <w:p w14:paraId="66350B61" w14:textId="77777777" w:rsidR="007C0B73" w:rsidRDefault="007C0B73"/>
        </w:tc>
        <w:tc>
          <w:tcPr>
            <w:tcW w:w="3391" w:type="dxa"/>
            <w:gridSpan w:val="5"/>
            <w:tcBorders>
              <w:top w:val="single" w:sz="4" w:space="0" w:color="000000"/>
              <w:left w:val="single" w:sz="4" w:space="0" w:color="000000"/>
              <w:bottom w:val="single" w:sz="2" w:space="0" w:color="000000"/>
              <w:right w:val="single" w:sz="2" w:space="0" w:color="FFFFFF"/>
            </w:tcBorders>
          </w:tcPr>
          <w:p w14:paraId="1C026BBF" w14:textId="77777777" w:rsidR="007C0B73" w:rsidRDefault="00BF3554">
            <w:r>
              <w:rPr>
                <w:rFonts w:ascii="Arial" w:eastAsia="Arial" w:hAnsi="Arial" w:cs="Arial"/>
                <w:sz w:val="24"/>
              </w:rPr>
              <w:t>N/A / attached</w:t>
            </w:r>
            <w:r>
              <w:rPr>
                <w:rFonts w:ascii="Arial" w:eastAsia="Arial" w:hAnsi="Arial" w:cs="Arial"/>
                <w:color w:val="FFFFFF"/>
                <w:sz w:val="24"/>
              </w:rPr>
              <w:t xml:space="preserve"> </w:t>
            </w:r>
          </w:p>
        </w:tc>
        <w:tc>
          <w:tcPr>
            <w:tcW w:w="1700" w:type="dxa"/>
            <w:gridSpan w:val="3"/>
            <w:tcBorders>
              <w:top w:val="single" w:sz="2" w:space="0" w:color="000000"/>
              <w:left w:val="single" w:sz="2" w:space="0" w:color="FFFFFF"/>
              <w:bottom w:val="single" w:sz="2" w:space="0" w:color="FFFFFF"/>
              <w:right w:val="single" w:sz="4" w:space="0" w:color="000000"/>
            </w:tcBorders>
            <w:shd w:val="clear" w:color="auto" w:fill="000000"/>
          </w:tcPr>
          <w:p w14:paraId="23EC3A42" w14:textId="77777777" w:rsidR="007C0B73" w:rsidRDefault="00BF3554">
            <w:pPr>
              <w:ind w:left="3"/>
            </w:pPr>
            <w:r>
              <w:rPr>
                <w:rFonts w:ascii="Arial" w:eastAsia="Arial" w:hAnsi="Arial" w:cs="Arial"/>
                <w:b/>
                <w:color w:val="FFFFFF"/>
                <w:sz w:val="24"/>
              </w:rPr>
              <w:t xml:space="preserve">Consultation Expiry Date: </w:t>
            </w:r>
          </w:p>
        </w:tc>
        <w:tc>
          <w:tcPr>
            <w:tcW w:w="1985" w:type="dxa"/>
            <w:gridSpan w:val="2"/>
            <w:tcBorders>
              <w:top w:val="single" w:sz="4" w:space="0" w:color="000000"/>
              <w:left w:val="single" w:sz="4" w:space="0" w:color="000000"/>
              <w:bottom w:val="single" w:sz="2" w:space="0" w:color="FFFFFF"/>
              <w:right w:val="single" w:sz="12" w:space="0" w:color="000000"/>
            </w:tcBorders>
            <w:vAlign w:val="center"/>
          </w:tcPr>
          <w:p w14:paraId="3883AE79" w14:textId="77777777" w:rsidR="007C0B73" w:rsidRDefault="00BF3554">
            <w:pPr>
              <w:ind w:right="107"/>
              <w:jc w:val="center"/>
            </w:pPr>
            <w:r>
              <w:rPr>
                <w:rFonts w:ascii="Arial" w:eastAsia="Arial" w:hAnsi="Arial" w:cs="Arial"/>
                <w:sz w:val="24"/>
              </w:rPr>
              <w:t xml:space="preserve">N/A </w:t>
            </w:r>
          </w:p>
        </w:tc>
      </w:tr>
      <w:tr w:rsidR="007C0B73" w14:paraId="4197B033" w14:textId="77777777">
        <w:trPr>
          <w:trHeight w:val="282"/>
        </w:trPr>
        <w:tc>
          <w:tcPr>
            <w:tcW w:w="5671" w:type="dxa"/>
            <w:gridSpan w:val="7"/>
            <w:tcBorders>
              <w:top w:val="single" w:sz="2" w:space="0" w:color="000000"/>
              <w:left w:val="nil"/>
              <w:bottom w:val="single" w:sz="4" w:space="0" w:color="000000"/>
              <w:right w:val="single" w:sz="2" w:space="0" w:color="FFFFFF"/>
            </w:tcBorders>
            <w:shd w:val="clear" w:color="auto" w:fill="000000"/>
          </w:tcPr>
          <w:p w14:paraId="7748F3A0" w14:textId="77777777" w:rsidR="007C0B73" w:rsidRDefault="00BF3554">
            <w:pPr>
              <w:ind w:left="2"/>
            </w:pPr>
            <w:r>
              <w:rPr>
                <w:rFonts w:ascii="Arial" w:eastAsia="Arial" w:hAnsi="Arial" w:cs="Arial"/>
                <w:b/>
                <w:color w:val="FFFFFF"/>
                <w:sz w:val="24"/>
              </w:rPr>
              <w:t xml:space="preserve">Officer </w:t>
            </w:r>
          </w:p>
        </w:tc>
        <w:tc>
          <w:tcPr>
            <w:tcW w:w="5386" w:type="dxa"/>
            <w:gridSpan w:val="6"/>
            <w:tcBorders>
              <w:top w:val="single" w:sz="2" w:space="0" w:color="FFFFFF"/>
              <w:left w:val="single" w:sz="2" w:space="0" w:color="FFFFFF"/>
              <w:bottom w:val="single" w:sz="4" w:space="0" w:color="000000"/>
              <w:right w:val="nil"/>
            </w:tcBorders>
            <w:shd w:val="clear" w:color="auto" w:fill="000000"/>
          </w:tcPr>
          <w:p w14:paraId="44B72873" w14:textId="77777777" w:rsidR="007C0B73" w:rsidRDefault="00BF3554">
            <w:pPr>
              <w:ind w:left="2"/>
            </w:pPr>
            <w:r>
              <w:rPr>
                <w:rFonts w:ascii="Arial" w:eastAsia="Arial" w:hAnsi="Arial" w:cs="Arial"/>
                <w:b/>
                <w:color w:val="FFFFFF"/>
                <w:sz w:val="24"/>
              </w:rPr>
              <w:t xml:space="preserve">Application Number(s) </w:t>
            </w:r>
          </w:p>
        </w:tc>
      </w:tr>
      <w:tr w:rsidR="007C0B73" w14:paraId="3F3422F7" w14:textId="77777777">
        <w:trPr>
          <w:trHeight w:val="564"/>
        </w:trPr>
        <w:tc>
          <w:tcPr>
            <w:tcW w:w="5671" w:type="dxa"/>
            <w:gridSpan w:val="7"/>
            <w:tcBorders>
              <w:top w:val="single" w:sz="4" w:space="0" w:color="000000"/>
              <w:left w:val="single" w:sz="12" w:space="0" w:color="000000"/>
              <w:bottom w:val="single" w:sz="4" w:space="0" w:color="000000"/>
              <w:right w:val="single" w:sz="4" w:space="0" w:color="000000"/>
            </w:tcBorders>
          </w:tcPr>
          <w:p w14:paraId="734F67FF" w14:textId="153089D4" w:rsidR="007C0B73" w:rsidRPr="002D3AB2" w:rsidRDefault="002E14D8">
            <w:pPr>
              <w:ind w:left="2"/>
              <w:rPr>
                <w:rFonts w:ascii="Arial" w:hAnsi="Arial" w:cs="Arial"/>
                <w:sz w:val="24"/>
              </w:rPr>
            </w:pPr>
            <w:r>
              <w:rPr>
                <w:rFonts w:ascii="Arial" w:hAnsi="Arial" w:cs="Arial"/>
                <w:sz w:val="24"/>
              </w:rPr>
              <w:t>Matt Kitchener</w:t>
            </w:r>
          </w:p>
          <w:p w14:paraId="485588D0" w14:textId="77777777" w:rsidR="007C0B73" w:rsidRDefault="00BF3554">
            <w:pPr>
              <w:ind w:left="2"/>
            </w:pPr>
            <w:r>
              <w:rPr>
                <w:rFonts w:ascii="Arial" w:eastAsia="Arial" w:hAnsi="Arial" w:cs="Arial"/>
                <w:sz w:val="24"/>
              </w:rPr>
              <w:t xml:space="preserve"> </w:t>
            </w:r>
          </w:p>
        </w:tc>
        <w:tc>
          <w:tcPr>
            <w:tcW w:w="5386" w:type="dxa"/>
            <w:gridSpan w:val="6"/>
            <w:tcBorders>
              <w:top w:val="single" w:sz="4" w:space="0" w:color="000000"/>
              <w:left w:val="single" w:sz="4" w:space="0" w:color="000000"/>
              <w:bottom w:val="single" w:sz="4" w:space="0" w:color="000000"/>
              <w:right w:val="single" w:sz="12" w:space="0" w:color="000000"/>
            </w:tcBorders>
          </w:tcPr>
          <w:p w14:paraId="146E720D" w14:textId="7A01EC93" w:rsidR="007C0B73" w:rsidRDefault="00BF3554">
            <w:pPr>
              <w:ind w:left="2"/>
            </w:pPr>
            <w:r>
              <w:rPr>
                <w:rFonts w:ascii="Arial" w:eastAsia="Arial" w:hAnsi="Arial" w:cs="Arial"/>
                <w:sz w:val="24"/>
              </w:rPr>
              <w:t>20</w:t>
            </w:r>
            <w:r w:rsidR="002D3AB2">
              <w:rPr>
                <w:rFonts w:ascii="Arial" w:eastAsia="Arial" w:hAnsi="Arial" w:cs="Arial"/>
                <w:sz w:val="24"/>
              </w:rPr>
              <w:t>25/</w:t>
            </w:r>
            <w:r w:rsidR="00B55ADF">
              <w:rPr>
                <w:rFonts w:ascii="Arial" w:eastAsia="Arial" w:hAnsi="Arial" w:cs="Arial"/>
                <w:sz w:val="24"/>
              </w:rPr>
              <w:t>1734</w:t>
            </w:r>
            <w:r w:rsidR="002D3AB2">
              <w:rPr>
                <w:rFonts w:ascii="Arial" w:eastAsia="Arial" w:hAnsi="Arial" w:cs="Arial"/>
                <w:sz w:val="24"/>
              </w:rPr>
              <w:t>/P</w:t>
            </w:r>
          </w:p>
          <w:p w14:paraId="6C1A1212" w14:textId="77777777" w:rsidR="007C0B73" w:rsidRDefault="00BF3554">
            <w:pPr>
              <w:ind w:left="2"/>
            </w:pPr>
            <w:r>
              <w:rPr>
                <w:rFonts w:ascii="Arial" w:eastAsia="Arial" w:hAnsi="Arial" w:cs="Arial"/>
                <w:sz w:val="24"/>
              </w:rPr>
              <w:t xml:space="preserve"> </w:t>
            </w:r>
          </w:p>
        </w:tc>
      </w:tr>
      <w:tr w:rsidR="007C0B73" w14:paraId="59FB7F73" w14:textId="77777777">
        <w:trPr>
          <w:trHeight w:val="283"/>
        </w:trPr>
        <w:tc>
          <w:tcPr>
            <w:tcW w:w="5671" w:type="dxa"/>
            <w:gridSpan w:val="7"/>
            <w:tcBorders>
              <w:top w:val="single" w:sz="4" w:space="0" w:color="000000"/>
              <w:left w:val="nil"/>
              <w:bottom w:val="single" w:sz="4" w:space="0" w:color="000000"/>
              <w:right w:val="single" w:sz="2" w:space="0" w:color="FFFFFF"/>
            </w:tcBorders>
            <w:shd w:val="clear" w:color="auto" w:fill="000000"/>
          </w:tcPr>
          <w:p w14:paraId="4E2E4342" w14:textId="77777777" w:rsidR="007C0B73" w:rsidRDefault="00BF3554">
            <w:pPr>
              <w:ind w:left="2"/>
            </w:pPr>
            <w:r>
              <w:rPr>
                <w:rFonts w:ascii="Arial" w:eastAsia="Arial" w:hAnsi="Arial" w:cs="Arial"/>
                <w:b/>
                <w:color w:val="FFFFFF"/>
                <w:sz w:val="24"/>
              </w:rPr>
              <w:t xml:space="preserve">Application Address </w:t>
            </w:r>
          </w:p>
        </w:tc>
        <w:tc>
          <w:tcPr>
            <w:tcW w:w="5386" w:type="dxa"/>
            <w:gridSpan w:val="6"/>
            <w:tcBorders>
              <w:top w:val="single" w:sz="4" w:space="0" w:color="000000"/>
              <w:left w:val="single" w:sz="2" w:space="0" w:color="FFFFFF"/>
              <w:bottom w:val="single" w:sz="4" w:space="0" w:color="000000"/>
              <w:right w:val="nil"/>
            </w:tcBorders>
            <w:shd w:val="clear" w:color="auto" w:fill="000000"/>
          </w:tcPr>
          <w:p w14:paraId="5FD71989" w14:textId="77777777" w:rsidR="007C0B73" w:rsidRDefault="00BF3554">
            <w:pPr>
              <w:ind w:left="2"/>
            </w:pPr>
            <w:r>
              <w:rPr>
                <w:rFonts w:ascii="Arial" w:eastAsia="Arial" w:hAnsi="Arial" w:cs="Arial"/>
                <w:b/>
                <w:color w:val="FFFFFF"/>
                <w:sz w:val="24"/>
              </w:rPr>
              <w:t xml:space="preserve">Drawing Numbers </w:t>
            </w:r>
          </w:p>
        </w:tc>
      </w:tr>
      <w:tr w:rsidR="007C0B73" w14:paraId="73CF6800" w14:textId="77777777">
        <w:trPr>
          <w:trHeight w:val="1117"/>
        </w:trPr>
        <w:tc>
          <w:tcPr>
            <w:tcW w:w="5671" w:type="dxa"/>
            <w:gridSpan w:val="7"/>
            <w:tcBorders>
              <w:top w:val="single" w:sz="4" w:space="0" w:color="000000"/>
              <w:left w:val="single" w:sz="12" w:space="0" w:color="000000"/>
              <w:bottom w:val="single" w:sz="4" w:space="0" w:color="000000"/>
              <w:right w:val="single" w:sz="4" w:space="0" w:color="000000"/>
            </w:tcBorders>
          </w:tcPr>
          <w:p w14:paraId="5066459E" w14:textId="6048626D" w:rsidR="002D3AB2" w:rsidRPr="002D3AB2" w:rsidRDefault="009074C6" w:rsidP="002D3AB2">
            <w:pPr>
              <w:ind w:left="2"/>
              <w:rPr>
                <w:rFonts w:ascii="Arial" w:hAnsi="Arial" w:cs="Arial"/>
                <w:sz w:val="24"/>
              </w:rPr>
            </w:pPr>
            <w:r>
              <w:rPr>
                <w:rFonts w:ascii="Arial" w:hAnsi="Arial" w:cs="Arial"/>
                <w:sz w:val="24"/>
              </w:rPr>
              <w:t>11 Steele’s Road</w:t>
            </w:r>
          </w:p>
          <w:p w14:paraId="7E89A38C" w14:textId="77777777" w:rsidR="002D3AB2" w:rsidRPr="002D3AB2" w:rsidRDefault="002D3AB2" w:rsidP="002D3AB2">
            <w:pPr>
              <w:ind w:left="2"/>
              <w:rPr>
                <w:rFonts w:ascii="Arial" w:hAnsi="Arial" w:cs="Arial"/>
                <w:sz w:val="24"/>
              </w:rPr>
            </w:pPr>
            <w:r w:rsidRPr="002D3AB2">
              <w:rPr>
                <w:rFonts w:ascii="Arial" w:hAnsi="Arial" w:cs="Arial"/>
                <w:sz w:val="24"/>
              </w:rPr>
              <w:t>London</w:t>
            </w:r>
          </w:p>
          <w:p w14:paraId="002FA19D" w14:textId="18F9B27C" w:rsidR="007C0B73" w:rsidRPr="002D3AB2" w:rsidRDefault="002D3AB2" w:rsidP="002D3AB2">
            <w:pPr>
              <w:ind w:left="2"/>
              <w:rPr>
                <w:rFonts w:ascii="Arial" w:hAnsi="Arial" w:cs="Arial"/>
                <w:sz w:val="24"/>
              </w:rPr>
            </w:pPr>
            <w:r w:rsidRPr="002D3AB2">
              <w:rPr>
                <w:rFonts w:ascii="Arial" w:hAnsi="Arial" w:cs="Arial"/>
                <w:sz w:val="24"/>
              </w:rPr>
              <w:t>NW3</w:t>
            </w:r>
            <w:r w:rsidR="009074C6">
              <w:rPr>
                <w:rFonts w:ascii="Arial" w:hAnsi="Arial" w:cs="Arial"/>
                <w:sz w:val="24"/>
              </w:rPr>
              <w:t xml:space="preserve"> 4SE</w:t>
            </w:r>
          </w:p>
          <w:p w14:paraId="12FC2D9B" w14:textId="174D9356" w:rsidR="002D3AB2" w:rsidRDefault="002D3AB2" w:rsidP="002D3AB2">
            <w:pPr>
              <w:ind w:left="2"/>
            </w:pPr>
          </w:p>
        </w:tc>
        <w:tc>
          <w:tcPr>
            <w:tcW w:w="5386" w:type="dxa"/>
            <w:gridSpan w:val="6"/>
            <w:tcBorders>
              <w:top w:val="single" w:sz="4" w:space="0" w:color="000000"/>
              <w:left w:val="single" w:sz="4" w:space="0" w:color="000000"/>
              <w:bottom w:val="single" w:sz="4" w:space="0" w:color="000000"/>
              <w:right w:val="single" w:sz="12" w:space="0" w:color="000000"/>
            </w:tcBorders>
            <w:vAlign w:val="center"/>
          </w:tcPr>
          <w:p w14:paraId="6F6E4163" w14:textId="77777777" w:rsidR="007C0B73" w:rsidRDefault="00BF3554">
            <w:pPr>
              <w:ind w:left="2"/>
            </w:pPr>
            <w:r>
              <w:rPr>
                <w:rFonts w:ascii="Arial" w:eastAsia="Arial" w:hAnsi="Arial" w:cs="Arial"/>
                <w:sz w:val="24"/>
              </w:rPr>
              <w:t xml:space="preserve">Please refer to draft decision notice  </w:t>
            </w:r>
          </w:p>
        </w:tc>
      </w:tr>
      <w:tr w:rsidR="007C0B73" w14:paraId="7A86AB15" w14:textId="77777777">
        <w:trPr>
          <w:trHeight w:val="284"/>
        </w:trPr>
        <w:tc>
          <w:tcPr>
            <w:tcW w:w="1560" w:type="dxa"/>
            <w:tcBorders>
              <w:top w:val="single" w:sz="4" w:space="0" w:color="000000"/>
              <w:left w:val="single" w:sz="12" w:space="0" w:color="000000"/>
              <w:bottom w:val="single" w:sz="4" w:space="0" w:color="000000"/>
              <w:right w:val="single" w:sz="2" w:space="0" w:color="FFFFFF"/>
            </w:tcBorders>
            <w:shd w:val="clear" w:color="auto" w:fill="000000"/>
          </w:tcPr>
          <w:p w14:paraId="76D5BDB6" w14:textId="77777777" w:rsidR="007C0B73" w:rsidRDefault="00BF3554">
            <w:pPr>
              <w:ind w:left="2"/>
            </w:pPr>
            <w:r>
              <w:rPr>
                <w:rFonts w:ascii="Arial" w:eastAsia="Arial" w:hAnsi="Arial" w:cs="Arial"/>
                <w:b/>
                <w:color w:val="FFFFFF"/>
                <w:sz w:val="24"/>
              </w:rPr>
              <w:t xml:space="preserve">PO 3/4           </w:t>
            </w:r>
          </w:p>
        </w:tc>
        <w:tc>
          <w:tcPr>
            <w:tcW w:w="2693" w:type="dxa"/>
            <w:gridSpan w:val="3"/>
            <w:tcBorders>
              <w:top w:val="single" w:sz="4" w:space="0" w:color="000000"/>
              <w:left w:val="single" w:sz="2" w:space="0" w:color="FFFFFF"/>
              <w:bottom w:val="single" w:sz="4" w:space="0" w:color="000000"/>
              <w:right w:val="single" w:sz="2" w:space="0" w:color="FFFFFF"/>
            </w:tcBorders>
            <w:shd w:val="clear" w:color="auto" w:fill="000000"/>
          </w:tcPr>
          <w:p w14:paraId="00DBD6BF" w14:textId="77777777" w:rsidR="007C0B73" w:rsidRDefault="00BF3554">
            <w:pPr>
              <w:ind w:left="2"/>
              <w:jc w:val="both"/>
            </w:pPr>
            <w:r>
              <w:rPr>
                <w:rFonts w:ascii="Arial" w:eastAsia="Arial" w:hAnsi="Arial" w:cs="Arial"/>
                <w:b/>
                <w:color w:val="FFFFFF"/>
                <w:sz w:val="24"/>
              </w:rPr>
              <w:t xml:space="preserve">Area Team Signature </w:t>
            </w:r>
          </w:p>
        </w:tc>
        <w:tc>
          <w:tcPr>
            <w:tcW w:w="1418" w:type="dxa"/>
            <w:gridSpan w:val="3"/>
            <w:tcBorders>
              <w:top w:val="single" w:sz="4" w:space="0" w:color="000000"/>
              <w:left w:val="single" w:sz="2" w:space="0" w:color="FFFFFF"/>
              <w:bottom w:val="single" w:sz="4" w:space="0" w:color="000000"/>
              <w:right w:val="single" w:sz="2" w:space="0" w:color="FFFFFF"/>
            </w:tcBorders>
            <w:shd w:val="clear" w:color="auto" w:fill="000000"/>
          </w:tcPr>
          <w:p w14:paraId="0CCA18F5" w14:textId="77777777" w:rsidR="007C0B73" w:rsidRDefault="00BF3554">
            <w:pPr>
              <w:ind w:left="2"/>
            </w:pPr>
            <w:r>
              <w:rPr>
                <w:rFonts w:ascii="Arial" w:eastAsia="Arial" w:hAnsi="Arial" w:cs="Arial"/>
                <w:b/>
                <w:color w:val="FFFFFF"/>
                <w:sz w:val="24"/>
              </w:rPr>
              <w:t xml:space="preserve">C&amp;UD </w:t>
            </w:r>
          </w:p>
        </w:tc>
        <w:tc>
          <w:tcPr>
            <w:tcW w:w="5386" w:type="dxa"/>
            <w:gridSpan w:val="6"/>
            <w:tcBorders>
              <w:top w:val="single" w:sz="4" w:space="0" w:color="000000"/>
              <w:left w:val="single" w:sz="2" w:space="0" w:color="FFFFFF"/>
              <w:bottom w:val="single" w:sz="4" w:space="0" w:color="000000"/>
              <w:right w:val="single" w:sz="12" w:space="0" w:color="000000"/>
            </w:tcBorders>
            <w:shd w:val="clear" w:color="auto" w:fill="000000"/>
          </w:tcPr>
          <w:p w14:paraId="402C31FE" w14:textId="77777777" w:rsidR="007C0B73" w:rsidRDefault="00BF3554">
            <w:pPr>
              <w:ind w:left="2"/>
            </w:pPr>
            <w:r>
              <w:rPr>
                <w:rFonts w:ascii="Arial" w:eastAsia="Arial" w:hAnsi="Arial" w:cs="Arial"/>
                <w:b/>
                <w:color w:val="FFFFFF"/>
                <w:sz w:val="24"/>
              </w:rPr>
              <w:t xml:space="preserve">Authorised Officer Signature </w:t>
            </w:r>
          </w:p>
        </w:tc>
      </w:tr>
      <w:tr w:rsidR="007C0B73" w14:paraId="2C76400E" w14:textId="77777777">
        <w:trPr>
          <w:trHeight w:val="690"/>
        </w:trPr>
        <w:tc>
          <w:tcPr>
            <w:tcW w:w="1560" w:type="dxa"/>
            <w:tcBorders>
              <w:top w:val="single" w:sz="4" w:space="0" w:color="000000"/>
              <w:left w:val="single" w:sz="12" w:space="0" w:color="000000"/>
              <w:bottom w:val="nil"/>
              <w:right w:val="single" w:sz="4" w:space="0" w:color="000000"/>
            </w:tcBorders>
          </w:tcPr>
          <w:p w14:paraId="1B5E4A01" w14:textId="77777777" w:rsidR="007C0B73" w:rsidRDefault="00BF3554">
            <w:pPr>
              <w:ind w:left="2"/>
            </w:pPr>
            <w:r>
              <w:rPr>
                <w:rFonts w:ascii="Arial" w:eastAsia="Arial" w:hAnsi="Arial" w:cs="Arial"/>
                <w:sz w:val="24"/>
              </w:rPr>
              <w:t xml:space="preserve"> </w:t>
            </w:r>
          </w:p>
        </w:tc>
        <w:tc>
          <w:tcPr>
            <w:tcW w:w="2693" w:type="dxa"/>
            <w:gridSpan w:val="3"/>
            <w:tcBorders>
              <w:top w:val="single" w:sz="4" w:space="0" w:color="000000"/>
              <w:left w:val="single" w:sz="4" w:space="0" w:color="000000"/>
              <w:bottom w:val="nil"/>
              <w:right w:val="single" w:sz="4" w:space="0" w:color="000000"/>
            </w:tcBorders>
          </w:tcPr>
          <w:p w14:paraId="0B49C821" w14:textId="77777777" w:rsidR="007C0B73" w:rsidRDefault="00BF3554">
            <w:pPr>
              <w:ind w:left="2"/>
            </w:pPr>
            <w:r>
              <w:rPr>
                <w:rFonts w:ascii="Arial" w:eastAsia="Arial" w:hAnsi="Arial" w:cs="Arial"/>
                <w:sz w:val="24"/>
              </w:rPr>
              <w:t xml:space="preserve"> </w:t>
            </w:r>
          </w:p>
        </w:tc>
        <w:tc>
          <w:tcPr>
            <w:tcW w:w="1418" w:type="dxa"/>
            <w:gridSpan w:val="3"/>
            <w:tcBorders>
              <w:top w:val="single" w:sz="4" w:space="0" w:color="000000"/>
              <w:left w:val="single" w:sz="4" w:space="0" w:color="000000"/>
              <w:bottom w:val="nil"/>
              <w:right w:val="single" w:sz="4" w:space="0" w:color="000000"/>
            </w:tcBorders>
          </w:tcPr>
          <w:p w14:paraId="288F6392" w14:textId="77777777" w:rsidR="007C0B73" w:rsidRDefault="00BF3554">
            <w:pPr>
              <w:ind w:left="2"/>
            </w:pPr>
            <w:r>
              <w:rPr>
                <w:rFonts w:ascii="Arial" w:eastAsia="Arial" w:hAnsi="Arial" w:cs="Arial"/>
                <w:sz w:val="24"/>
              </w:rPr>
              <w:t xml:space="preserve"> </w:t>
            </w:r>
          </w:p>
        </w:tc>
        <w:tc>
          <w:tcPr>
            <w:tcW w:w="5386" w:type="dxa"/>
            <w:gridSpan w:val="6"/>
            <w:tcBorders>
              <w:top w:val="single" w:sz="4" w:space="0" w:color="000000"/>
              <w:left w:val="single" w:sz="4" w:space="0" w:color="000000"/>
              <w:bottom w:val="nil"/>
              <w:right w:val="single" w:sz="12" w:space="0" w:color="000000"/>
            </w:tcBorders>
          </w:tcPr>
          <w:p w14:paraId="1FEB99C1" w14:textId="77777777" w:rsidR="007C0B73" w:rsidRDefault="00BF3554">
            <w:pPr>
              <w:ind w:left="3"/>
            </w:pPr>
            <w:r>
              <w:rPr>
                <w:rFonts w:ascii="Arial" w:eastAsia="Arial" w:hAnsi="Arial" w:cs="Arial"/>
                <w:sz w:val="24"/>
              </w:rPr>
              <w:t xml:space="preserve"> </w:t>
            </w:r>
          </w:p>
        </w:tc>
      </w:tr>
      <w:tr w:rsidR="007C0B73" w14:paraId="1B359BB5" w14:textId="77777777">
        <w:trPr>
          <w:trHeight w:val="295"/>
        </w:trPr>
        <w:tc>
          <w:tcPr>
            <w:tcW w:w="11057" w:type="dxa"/>
            <w:gridSpan w:val="13"/>
            <w:tcBorders>
              <w:top w:val="nil"/>
              <w:left w:val="nil"/>
              <w:bottom w:val="nil"/>
              <w:right w:val="nil"/>
            </w:tcBorders>
            <w:shd w:val="clear" w:color="auto" w:fill="000000"/>
          </w:tcPr>
          <w:p w14:paraId="4F8422BD" w14:textId="77777777" w:rsidR="007C0B73" w:rsidRDefault="00BF3554">
            <w:pPr>
              <w:ind w:left="2"/>
            </w:pPr>
            <w:r>
              <w:rPr>
                <w:rFonts w:ascii="Arial" w:eastAsia="Arial" w:hAnsi="Arial" w:cs="Arial"/>
                <w:b/>
                <w:color w:val="FFFFFF"/>
                <w:sz w:val="24"/>
              </w:rPr>
              <w:t xml:space="preserve">Proposal(s) </w:t>
            </w:r>
          </w:p>
        </w:tc>
      </w:tr>
      <w:tr w:rsidR="007C0B73" w14:paraId="50BE4FE6" w14:textId="77777777">
        <w:trPr>
          <w:trHeight w:val="1675"/>
        </w:trPr>
        <w:tc>
          <w:tcPr>
            <w:tcW w:w="11057" w:type="dxa"/>
            <w:gridSpan w:val="13"/>
            <w:tcBorders>
              <w:top w:val="nil"/>
              <w:left w:val="single" w:sz="12" w:space="0" w:color="000000"/>
              <w:bottom w:val="single" w:sz="12" w:space="0" w:color="000000"/>
              <w:right w:val="single" w:sz="12" w:space="0" w:color="000000"/>
            </w:tcBorders>
          </w:tcPr>
          <w:p w14:paraId="72A32992" w14:textId="77777777" w:rsidR="007C0B73" w:rsidRDefault="00BF3554">
            <w:pPr>
              <w:ind w:left="2"/>
            </w:pPr>
            <w:r>
              <w:rPr>
                <w:rFonts w:ascii="Arial" w:eastAsia="Arial" w:hAnsi="Arial" w:cs="Arial"/>
                <w:sz w:val="24"/>
              </w:rPr>
              <w:t xml:space="preserve"> </w:t>
            </w:r>
          </w:p>
          <w:p w14:paraId="51B60E10" w14:textId="347DC08E" w:rsidR="00F86952" w:rsidRDefault="00F86952">
            <w:pPr>
              <w:ind w:left="2"/>
              <w:rPr>
                <w:rFonts w:ascii="Arial" w:hAnsi="Arial" w:cs="Arial"/>
                <w:sz w:val="24"/>
              </w:rPr>
            </w:pPr>
            <w:r>
              <w:rPr>
                <w:rFonts w:ascii="Arial" w:hAnsi="Arial" w:cs="Arial"/>
                <w:sz w:val="24"/>
              </w:rPr>
              <w:t xml:space="preserve">Installation of new railings and LED lights to the existing walls of the front entrance steps </w:t>
            </w:r>
          </w:p>
          <w:p w14:paraId="43F2B2B3" w14:textId="400B7D70" w:rsidR="007C0B73" w:rsidRDefault="00F86952">
            <w:pPr>
              <w:ind w:left="2"/>
            </w:pPr>
            <w:r>
              <w:rPr>
                <w:rFonts w:ascii="Arial" w:hAnsi="Arial" w:cs="Arial"/>
                <w:sz w:val="24"/>
              </w:rPr>
              <w:t>to</w:t>
            </w:r>
            <w:r w:rsidR="008C5F26" w:rsidRPr="008C5F26">
              <w:rPr>
                <w:rFonts w:ascii="Arial" w:hAnsi="Arial" w:cs="Arial"/>
                <w:sz w:val="24"/>
              </w:rPr>
              <w:t xml:space="preserve"> planning permission 2025/0590/P </w:t>
            </w:r>
            <w:r w:rsidR="00994653">
              <w:rPr>
                <w:rFonts w:ascii="Arial" w:hAnsi="Arial" w:cs="Arial"/>
                <w:sz w:val="24"/>
              </w:rPr>
              <w:t xml:space="preserve">dated 25/3/25 for </w:t>
            </w:r>
            <w:r w:rsidR="008C5F26" w:rsidRPr="008C5F26">
              <w:rPr>
                <w:rFonts w:ascii="Arial" w:hAnsi="Arial" w:cs="Arial"/>
                <w:sz w:val="24"/>
              </w:rPr>
              <w:t>'Resurfacing of external front entrance steps in York stone'.</w:t>
            </w:r>
            <w:r w:rsidR="00BF3554">
              <w:rPr>
                <w:rFonts w:ascii="Arial" w:eastAsia="Arial" w:hAnsi="Arial" w:cs="Arial"/>
                <w:sz w:val="24"/>
              </w:rPr>
              <w:t xml:space="preserve"> </w:t>
            </w:r>
          </w:p>
        </w:tc>
      </w:tr>
      <w:tr w:rsidR="007C0B73" w14:paraId="011B1A62" w14:textId="77777777">
        <w:trPr>
          <w:trHeight w:val="841"/>
        </w:trPr>
        <w:tc>
          <w:tcPr>
            <w:tcW w:w="2694" w:type="dxa"/>
            <w:gridSpan w:val="2"/>
            <w:tcBorders>
              <w:top w:val="single" w:sz="12" w:space="0" w:color="000000"/>
              <w:left w:val="single" w:sz="12" w:space="0" w:color="000000"/>
              <w:bottom w:val="single" w:sz="4" w:space="0" w:color="000000"/>
              <w:right w:val="single" w:sz="12" w:space="0" w:color="000000"/>
            </w:tcBorders>
            <w:shd w:val="clear" w:color="auto" w:fill="000000"/>
            <w:vAlign w:val="center"/>
          </w:tcPr>
          <w:p w14:paraId="300C0059" w14:textId="77777777" w:rsidR="007C0B73" w:rsidRDefault="00BF3554">
            <w:pPr>
              <w:ind w:left="2"/>
            </w:pPr>
            <w:r>
              <w:rPr>
                <w:rFonts w:ascii="Arial" w:eastAsia="Arial" w:hAnsi="Arial" w:cs="Arial"/>
                <w:b/>
                <w:color w:val="FFFFFF"/>
                <w:sz w:val="24"/>
              </w:rPr>
              <w:t>Recommendation(s):</w:t>
            </w:r>
            <w:r>
              <w:rPr>
                <w:rFonts w:ascii="Arial" w:eastAsia="Arial" w:hAnsi="Arial" w:cs="Arial"/>
                <w:b/>
                <w:sz w:val="24"/>
              </w:rPr>
              <w:t xml:space="preserve"> </w:t>
            </w:r>
          </w:p>
        </w:tc>
        <w:tc>
          <w:tcPr>
            <w:tcW w:w="8363" w:type="dxa"/>
            <w:gridSpan w:val="11"/>
            <w:tcBorders>
              <w:top w:val="single" w:sz="12" w:space="0" w:color="000000"/>
              <w:left w:val="single" w:sz="12" w:space="0" w:color="000000"/>
              <w:bottom w:val="single" w:sz="4" w:space="0" w:color="000000"/>
              <w:right w:val="single" w:sz="12" w:space="0" w:color="000000"/>
            </w:tcBorders>
            <w:shd w:val="clear" w:color="auto" w:fill="B3B3B3"/>
          </w:tcPr>
          <w:p w14:paraId="57762F59" w14:textId="77777777" w:rsidR="007C0B73" w:rsidRDefault="00BF3554">
            <w:pPr>
              <w:ind w:left="1"/>
            </w:pPr>
            <w:r>
              <w:rPr>
                <w:rFonts w:ascii="Arial" w:eastAsia="Arial" w:hAnsi="Arial" w:cs="Arial"/>
                <w:b/>
                <w:sz w:val="24"/>
              </w:rPr>
              <w:t xml:space="preserve"> </w:t>
            </w:r>
          </w:p>
          <w:p w14:paraId="6C033B14" w14:textId="13D7F799" w:rsidR="007C0B73" w:rsidRDefault="00BF3554">
            <w:pPr>
              <w:ind w:left="1"/>
            </w:pPr>
            <w:r>
              <w:rPr>
                <w:rFonts w:ascii="Arial" w:eastAsia="Arial" w:hAnsi="Arial" w:cs="Arial"/>
                <w:b/>
                <w:sz w:val="24"/>
              </w:rPr>
              <w:t xml:space="preserve">Refuse </w:t>
            </w:r>
            <w:r w:rsidR="00015100">
              <w:rPr>
                <w:rFonts w:ascii="Arial" w:eastAsia="Arial" w:hAnsi="Arial" w:cs="Arial"/>
                <w:b/>
                <w:sz w:val="24"/>
              </w:rPr>
              <w:t>Non-Material Amendment application</w:t>
            </w:r>
          </w:p>
          <w:p w14:paraId="52FE4E9F" w14:textId="77777777" w:rsidR="007C0B73" w:rsidRDefault="00BF3554">
            <w:pPr>
              <w:ind w:left="1"/>
            </w:pPr>
            <w:r>
              <w:rPr>
                <w:rFonts w:ascii="Arial" w:eastAsia="Arial" w:hAnsi="Arial" w:cs="Arial"/>
                <w:b/>
                <w:sz w:val="24"/>
              </w:rPr>
              <w:t xml:space="preserve"> </w:t>
            </w:r>
          </w:p>
        </w:tc>
      </w:tr>
      <w:tr w:rsidR="007C0B73" w14:paraId="5F55E46A" w14:textId="77777777">
        <w:trPr>
          <w:trHeight w:val="841"/>
        </w:trPr>
        <w:tc>
          <w:tcPr>
            <w:tcW w:w="2694" w:type="dxa"/>
            <w:gridSpan w:val="2"/>
            <w:tcBorders>
              <w:top w:val="single" w:sz="4" w:space="0" w:color="000000"/>
              <w:left w:val="single" w:sz="12" w:space="0" w:color="000000"/>
              <w:bottom w:val="single" w:sz="4" w:space="0" w:color="000000"/>
              <w:right w:val="single" w:sz="12" w:space="0" w:color="000000"/>
            </w:tcBorders>
            <w:vAlign w:val="center"/>
          </w:tcPr>
          <w:p w14:paraId="07CFD54E" w14:textId="77777777" w:rsidR="007C0B73" w:rsidRDefault="00BF3554">
            <w:pPr>
              <w:ind w:left="2"/>
            </w:pPr>
            <w:r>
              <w:rPr>
                <w:rFonts w:ascii="Arial" w:eastAsia="Arial" w:hAnsi="Arial" w:cs="Arial"/>
                <w:b/>
                <w:sz w:val="24"/>
              </w:rPr>
              <w:t>Application Type:</w:t>
            </w:r>
            <w:r>
              <w:rPr>
                <w:rFonts w:ascii="Arial" w:eastAsia="Arial" w:hAnsi="Arial" w:cs="Arial"/>
                <w:sz w:val="24"/>
              </w:rPr>
              <w:t xml:space="preserve"> </w:t>
            </w:r>
          </w:p>
        </w:tc>
        <w:tc>
          <w:tcPr>
            <w:tcW w:w="8363" w:type="dxa"/>
            <w:gridSpan w:val="11"/>
            <w:tcBorders>
              <w:top w:val="single" w:sz="4" w:space="0" w:color="000000"/>
              <w:left w:val="single" w:sz="12" w:space="0" w:color="000000"/>
              <w:bottom w:val="single" w:sz="4" w:space="0" w:color="000000"/>
              <w:right w:val="single" w:sz="12" w:space="0" w:color="000000"/>
            </w:tcBorders>
          </w:tcPr>
          <w:p w14:paraId="4B36D18D" w14:textId="77777777" w:rsidR="007C0B73" w:rsidRDefault="00BF3554">
            <w:pPr>
              <w:ind w:left="1"/>
            </w:pPr>
            <w:r>
              <w:rPr>
                <w:rFonts w:ascii="Arial" w:eastAsia="Arial" w:hAnsi="Arial" w:cs="Arial"/>
                <w:b/>
                <w:sz w:val="24"/>
              </w:rPr>
              <w:t xml:space="preserve"> </w:t>
            </w:r>
          </w:p>
          <w:p w14:paraId="1111E6C1" w14:textId="5F426E1D" w:rsidR="007C0B73" w:rsidRDefault="00BF3554">
            <w:pPr>
              <w:ind w:left="1"/>
            </w:pPr>
            <w:r>
              <w:rPr>
                <w:rFonts w:ascii="Arial" w:eastAsia="Arial" w:hAnsi="Arial" w:cs="Arial"/>
                <w:b/>
                <w:sz w:val="24"/>
              </w:rPr>
              <w:t>Non-Material Amendment</w:t>
            </w:r>
          </w:p>
          <w:p w14:paraId="76CE31B5" w14:textId="77777777" w:rsidR="007C0B73" w:rsidRDefault="00BF3554">
            <w:pPr>
              <w:ind w:left="1"/>
            </w:pPr>
            <w:r>
              <w:rPr>
                <w:rFonts w:ascii="Arial" w:eastAsia="Arial" w:hAnsi="Arial" w:cs="Arial"/>
                <w:b/>
                <w:sz w:val="24"/>
              </w:rPr>
              <w:t xml:space="preserve"> </w:t>
            </w:r>
          </w:p>
        </w:tc>
      </w:tr>
      <w:tr w:rsidR="007C0B73" w14:paraId="1C2FED79" w14:textId="77777777">
        <w:trPr>
          <w:trHeight w:val="650"/>
        </w:trPr>
        <w:tc>
          <w:tcPr>
            <w:tcW w:w="2694" w:type="dxa"/>
            <w:gridSpan w:val="2"/>
            <w:tcBorders>
              <w:top w:val="single" w:sz="4" w:space="0" w:color="000000"/>
              <w:left w:val="single" w:sz="12" w:space="0" w:color="000000"/>
              <w:bottom w:val="single" w:sz="4" w:space="0" w:color="000000"/>
              <w:right w:val="single" w:sz="12" w:space="0" w:color="000000"/>
            </w:tcBorders>
          </w:tcPr>
          <w:p w14:paraId="7D28937E" w14:textId="77777777" w:rsidR="007C0B73" w:rsidRDefault="00BF3554">
            <w:pPr>
              <w:ind w:left="2"/>
            </w:pPr>
            <w:r>
              <w:rPr>
                <w:rFonts w:ascii="Arial" w:eastAsia="Arial" w:hAnsi="Arial" w:cs="Arial"/>
                <w:b/>
                <w:sz w:val="24"/>
              </w:rPr>
              <w:t xml:space="preserve">Conditions or </w:t>
            </w:r>
          </w:p>
          <w:p w14:paraId="18AF3293" w14:textId="77777777" w:rsidR="007C0B73" w:rsidRDefault="00BF3554">
            <w:pPr>
              <w:ind w:left="2"/>
            </w:pPr>
            <w:r>
              <w:rPr>
                <w:rFonts w:ascii="Arial" w:eastAsia="Arial" w:hAnsi="Arial" w:cs="Arial"/>
                <w:b/>
                <w:sz w:val="24"/>
              </w:rPr>
              <w:t xml:space="preserve">Reasons for Refusal: </w:t>
            </w:r>
          </w:p>
        </w:tc>
        <w:tc>
          <w:tcPr>
            <w:tcW w:w="8363" w:type="dxa"/>
            <w:gridSpan w:val="11"/>
            <w:vMerge w:val="restart"/>
            <w:tcBorders>
              <w:top w:val="single" w:sz="4" w:space="0" w:color="000000"/>
              <w:left w:val="single" w:sz="12" w:space="0" w:color="000000"/>
              <w:bottom w:val="nil"/>
              <w:right w:val="single" w:sz="12" w:space="0" w:color="000000"/>
            </w:tcBorders>
          </w:tcPr>
          <w:p w14:paraId="1433F72A" w14:textId="77777777" w:rsidR="007C0B73" w:rsidRDefault="00BF3554">
            <w:pPr>
              <w:ind w:left="1"/>
            </w:pPr>
            <w:r>
              <w:rPr>
                <w:rFonts w:ascii="Arial" w:eastAsia="Arial" w:hAnsi="Arial" w:cs="Arial"/>
                <w:sz w:val="24"/>
              </w:rPr>
              <w:t xml:space="preserve"> </w:t>
            </w:r>
          </w:p>
          <w:p w14:paraId="289DBDDB" w14:textId="77777777" w:rsidR="007C0B73" w:rsidRDefault="00BF3554">
            <w:pPr>
              <w:ind w:left="1"/>
            </w:pPr>
            <w:r>
              <w:rPr>
                <w:rFonts w:ascii="Arial" w:eastAsia="Arial" w:hAnsi="Arial" w:cs="Arial"/>
                <w:sz w:val="24"/>
              </w:rPr>
              <w:t xml:space="preserve"> </w:t>
            </w:r>
          </w:p>
          <w:p w14:paraId="46894BDB" w14:textId="77777777" w:rsidR="007C0B73" w:rsidRDefault="00BF3554">
            <w:pPr>
              <w:ind w:left="1"/>
            </w:pPr>
            <w:r>
              <w:rPr>
                <w:rFonts w:ascii="Arial" w:eastAsia="Arial" w:hAnsi="Arial" w:cs="Arial"/>
                <w:b/>
                <w:sz w:val="24"/>
              </w:rPr>
              <w:t xml:space="preserve">Refer to Draft Decision Notice </w:t>
            </w:r>
          </w:p>
        </w:tc>
      </w:tr>
      <w:tr w:rsidR="007C0B73" w14:paraId="5387580E" w14:textId="77777777">
        <w:trPr>
          <w:trHeight w:val="528"/>
        </w:trPr>
        <w:tc>
          <w:tcPr>
            <w:tcW w:w="2694" w:type="dxa"/>
            <w:gridSpan w:val="2"/>
            <w:tcBorders>
              <w:top w:val="single" w:sz="4" w:space="0" w:color="000000"/>
              <w:left w:val="single" w:sz="12" w:space="0" w:color="000000"/>
              <w:bottom w:val="nil"/>
              <w:right w:val="single" w:sz="12" w:space="0" w:color="000000"/>
            </w:tcBorders>
            <w:vAlign w:val="center"/>
          </w:tcPr>
          <w:p w14:paraId="75B5F76C" w14:textId="77777777" w:rsidR="007C0B73" w:rsidRDefault="00BF3554">
            <w:pPr>
              <w:ind w:left="2"/>
            </w:pPr>
            <w:r>
              <w:rPr>
                <w:rFonts w:ascii="Arial" w:eastAsia="Arial" w:hAnsi="Arial" w:cs="Arial"/>
                <w:b/>
                <w:sz w:val="24"/>
              </w:rPr>
              <w:t xml:space="preserve">Informatives: </w:t>
            </w:r>
          </w:p>
        </w:tc>
        <w:tc>
          <w:tcPr>
            <w:tcW w:w="0" w:type="auto"/>
            <w:gridSpan w:val="11"/>
            <w:vMerge/>
            <w:tcBorders>
              <w:top w:val="nil"/>
              <w:left w:val="single" w:sz="12" w:space="0" w:color="000000"/>
              <w:bottom w:val="nil"/>
              <w:right w:val="single" w:sz="12" w:space="0" w:color="000000"/>
            </w:tcBorders>
          </w:tcPr>
          <w:p w14:paraId="60E1DA7A" w14:textId="77777777" w:rsidR="007C0B73" w:rsidRDefault="007C0B73"/>
        </w:tc>
      </w:tr>
      <w:tr w:rsidR="007C0B73" w14:paraId="521C6861" w14:textId="77777777">
        <w:trPr>
          <w:trHeight w:val="338"/>
        </w:trPr>
        <w:tc>
          <w:tcPr>
            <w:tcW w:w="11057" w:type="dxa"/>
            <w:gridSpan w:val="13"/>
            <w:tcBorders>
              <w:top w:val="nil"/>
              <w:left w:val="nil"/>
              <w:bottom w:val="nil"/>
              <w:right w:val="nil"/>
            </w:tcBorders>
            <w:shd w:val="clear" w:color="auto" w:fill="000000"/>
          </w:tcPr>
          <w:p w14:paraId="0A49F3D8" w14:textId="77777777" w:rsidR="007C0B73" w:rsidRDefault="00BF3554">
            <w:pPr>
              <w:ind w:left="2"/>
            </w:pPr>
            <w:r>
              <w:rPr>
                <w:rFonts w:ascii="Arial" w:eastAsia="Arial" w:hAnsi="Arial" w:cs="Arial"/>
                <w:b/>
                <w:color w:val="FFFFFF"/>
                <w:sz w:val="24"/>
              </w:rPr>
              <w:t xml:space="preserve">Consultations </w:t>
            </w:r>
          </w:p>
        </w:tc>
      </w:tr>
      <w:tr w:rsidR="007C0B73" w14:paraId="7B72DBEA" w14:textId="77777777">
        <w:trPr>
          <w:trHeight w:val="1109"/>
        </w:trPr>
        <w:tc>
          <w:tcPr>
            <w:tcW w:w="2694" w:type="dxa"/>
            <w:gridSpan w:val="2"/>
            <w:tcBorders>
              <w:top w:val="nil"/>
              <w:left w:val="single" w:sz="12" w:space="0" w:color="000000"/>
              <w:bottom w:val="single" w:sz="4" w:space="0" w:color="000000"/>
              <w:right w:val="single" w:sz="12" w:space="0" w:color="000000"/>
            </w:tcBorders>
            <w:vAlign w:val="center"/>
          </w:tcPr>
          <w:p w14:paraId="26DD32F2" w14:textId="77777777" w:rsidR="007C0B73" w:rsidRDefault="00BF3554">
            <w:pPr>
              <w:ind w:left="2"/>
              <w:jc w:val="both"/>
            </w:pPr>
            <w:r>
              <w:rPr>
                <w:rFonts w:ascii="Arial" w:eastAsia="Arial" w:hAnsi="Arial" w:cs="Arial"/>
                <w:b/>
                <w:sz w:val="24"/>
              </w:rPr>
              <w:t xml:space="preserve">Adjoining Occupiers: </w:t>
            </w:r>
            <w:r>
              <w:rPr>
                <w:rFonts w:ascii="Arial" w:eastAsia="Arial" w:hAnsi="Arial" w:cs="Arial"/>
                <w:b/>
                <w:color w:val="FFFFFF"/>
                <w:sz w:val="24"/>
              </w:rPr>
              <w:t xml:space="preserve"> </w:t>
            </w:r>
          </w:p>
        </w:tc>
        <w:tc>
          <w:tcPr>
            <w:tcW w:w="1844" w:type="dxa"/>
            <w:gridSpan w:val="3"/>
            <w:tcBorders>
              <w:top w:val="nil"/>
              <w:left w:val="single" w:sz="12" w:space="0" w:color="000000"/>
              <w:bottom w:val="single" w:sz="4" w:space="0" w:color="000000"/>
              <w:right w:val="single" w:sz="4" w:space="0" w:color="000000"/>
            </w:tcBorders>
            <w:vAlign w:val="center"/>
          </w:tcPr>
          <w:p w14:paraId="65169218" w14:textId="2A4BFA54" w:rsidR="007C0B73" w:rsidRDefault="007C0B73">
            <w:pPr>
              <w:ind w:left="1"/>
            </w:pPr>
          </w:p>
        </w:tc>
        <w:tc>
          <w:tcPr>
            <w:tcW w:w="708" w:type="dxa"/>
            <w:tcBorders>
              <w:top w:val="nil"/>
              <w:left w:val="single" w:sz="4" w:space="0" w:color="000000"/>
              <w:bottom w:val="single" w:sz="4" w:space="0" w:color="000000"/>
              <w:right w:val="single" w:sz="4" w:space="0" w:color="000000"/>
            </w:tcBorders>
            <w:vAlign w:val="center"/>
          </w:tcPr>
          <w:p w14:paraId="5BB1DBC5" w14:textId="56CDA551" w:rsidR="007C0B73" w:rsidRDefault="007C0B73"/>
        </w:tc>
        <w:tc>
          <w:tcPr>
            <w:tcW w:w="2268" w:type="dxa"/>
            <w:gridSpan w:val="3"/>
            <w:tcBorders>
              <w:top w:val="nil"/>
              <w:left w:val="single" w:sz="4" w:space="0" w:color="000000"/>
              <w:bottom w:val="single" w:sz="4" w:space="0" w:color="000000"/>
              <w:right w:val="single" w:sz="4" w:space="0" w:color="000000"/>
            </w:tcBorders>
          </w:tcPr>
          <w:p w14:paraId="5148F7B2" w14:textId="77777777" w:rsidR="007C0B73" w:rsidRDefault="00BF3554">
            <w:pPr>
              <w:ind w:left="2"/>
            </w:pPr>
            <w:r>
              <w:rPr>
                <w:rFonts w:ascii="Arial" w:eastAsia="Arial" w:hAnsi="Arial" w:cs="Arial"/>
                <w:sz w:val="24"/>
              </w:rPr>
              <w:t xml:space="preserve"> </w:t>
            </w:r>
          </w:p>
          <w:p w14:paraId="77534D6A" w14:textId="77777777" w:rsidR="007C0B73" w:rsidRDefault="00BF3554">
            <w:pPr>
              <w:ind w:left="2"/>
            </w:pPr>
            <w:r>
              <w:rPr>
                <w:rFonts w:ascii="Arial" w:eastAsia="Arial" w:hAnsi="Arial" w:cs="Arial"/>
                <w:sz w:val="24"/>
              </w:rPr>
              <w:t xml:space="preserve">No. of responses </w:t>
            </w:r>
          </w:p>
          <w:p w14:paraId="51CDCEF9" w14:textId="77777777" w:rsidR="007C0B73" w:rsidRDefault="00BF3554">
            <w:pPr>
              <w:ind w:left="2"/>
            </w:pPr>
            <w:r>
              <w:rPr>
                <w:rFonts w:ascii="Arial" w:eastAsia="Arial" w:hAnsi="Arial" w:cs="Arial"/>
                <w:sz w:val="24"/>
              </w:rPr>
              <w:t xml:space="preserve"> </w:t>
            </w:r>
          </w:p>
          <w:p w14:paraId="5F89FCD9" w14:textId="77777777" w:rsidR="007C0B73" w:rsidRDefault="00BF3554">
            <w:pPr>
              <w:ind w:left="2"/>
            </w:pPr>
            <w:r>
              <w:rPr>
                <w:rFonts w:ascii="Arial" w:eastAsia="Arial" w:hAnsi="Arial" w:cs="Arial"/>
                <w:color w:val="FFFFFF"/>
                <w:sz w:val="24"/>
              </w:rPr>
              <w:t xml:space="preserve"> </w:t>
            </w:r>
          </w:p>
        </w:tc>
        <w:tc>
          <w:tcPr>
            <w:tcW w:w="708" w:type="dxa"/>
            <w:tcBorders>
              <w:top w:val="nil"/>
              <w:left w:val="single" w:sz="4" w:space="0" w:color="000000"/>
              <w:bottom w:val="single" w:sz="4" w:space="0" w:color="000000"/>
              <w:right w:val="single" w:sz="4" w:space="0" w:color="000000"/>
            </w:tcBorders>
          </w:tcPr>
          <w:p w14:paraId="4BB5FB3B" w14:textId="77777777" w:rsidR="007C0B73" w:rsidRDefault="00BF3554">
            <w:pPr>
              <w:ind w:left="2"/>
            </w:pPr>
            <w:r>
              <w:rPr>
                <w:rFonts w:ascii="Arial" w:eastAsia="Arial" w:hAnsi="Arial" w:cs="Arial"/>
                <w:b/>
                <w:sz w:val="24"/>
              </w:rPr>
              <w:t xml:space="preserve"> </w:t>
            </w:r>
          </w:p>
          <w:p w14:paraId="1F73DD94" w14:textId="77777777" w:rsidR="007C0B73" w:rsidRDefault="00BF3554">
            <w:pPr>
              <w:ind w:left="2"/>
            </w:pPr>
            <w:r>
              <w:rPr>
                <w:rFonts w:ascii="Arial" w:eastAsia="Arial" w:hAnsi="Arial" w:cs="Arial"/>
                <w:b/>
                <w:sz w:val="24"/>
              </w:rPr>
              <w:t xml:space="preserve">00 </w:t>
            </w:r>
          </w:p>
          <w:p w14:paraId="3B0833C2" w14:textId="77777777" w:rsidR="007C0B73" w:rsidRDefault="00BF3554">
            <w:pPr>
              <w:ind w:left="2"/>
            </w:pPr>
            <w:r>
              <w:rPr>
                <w:rFonts w:ascii="Arial" w:eastAsia="Arial" w:hAnsi="Arial" w:cs="Arial"/>
                <w:b/>
                <w:sz w:val="24"/>
              </w:rPr>
              <w:t xml:space="preserve"> </w:t>
            </w:r>
          </w:p>
          <w:p w14:paraId="44B66DC5" w14:textId="77777777" w:rsidR="007C0B73" w:rsidRDefault="00BF3554">
            <w:pPr>
              <w:ind w:left="2"/>
            </w:pPr>
            <w:r>
              <w:rPr>
                <w:rFonts w:ascii="Arial" w:eastAsia="Arial" w:hAnsi="Arial" w:cs="Arial"/>
                <w:b/>
                <w:color w:val="FFFFFF"/>
                <w:sz w:val="24"/>
              </w:rPr>
              <w:t xml:space="preserve"> </w:t>
            </w:r>
          </w:p>
        </w:tc>
        <w:tc>
          <w:tcPr>
            <w:tcW w:w="2098" w:type="dxa"/>
            <w:gridSpan w:val="2"/>
            <w:tcBorders>
              <w:top w:val="nil"/>
              <w:left w:val="single" w:sz="4" w:space="0" w:color="000000"/>
              <w:bottom w:val="single" w:sz="4" w:space="0" w:color="000000"/>
              <w:right w:val="single" w:sz="4" w:space="0" w:color="000000"/>
            </w:tcBorders>
            <w:vAlign w:val="center"/>
          </w:tcPr>
          <w:p w14:paraId="259E05AB" w14:textId="77777777" w:rsidR="007C0B73" w:rsidRDefault="00BF3554">
            <w:pPr>
              <w:ind w:left="2"/>
            </w:pPr>
            <w:r>
              <w:rPr>
                <w:rFonts w:ascii="Arial" w:eastAsia="Arial" w:hAnsi="Arial" w:cs="Arial"/>
                <w:sz w:val="24"/>
              </w:rPr>
              <w:t xml:space="preserve">No. of objections </w:t>
            </w:r>
          </w:p>
          <w:p w14:paraId="3A4C4890" w14:textId="77777777" w:rsidR="007C0B73" w:rsidRDefault="00BF3554">
            <w:pPr>
              <w:ind w:left="2"/>
            </w:pPr>
            <w:r>
              <w:rPr>
                <w:rFonts w:ascii="Arial" w:eastAsia="Arial" w:hAnsi="Arial" w:cs="Arial"/>
                <w:color w:val="FFFFFF"/>
                <w:sz w:val="24"/>
              </w:rPr>
              <w:t xml:space="preserve"> </w:t>
            </w:r>
          </w:p>
        </w:tc>
        <w:tc>
          <w:tcPr>
            <w:tcW w:w="737" w:type="dxa"/>
            <w:tcBorders>
              <w:top w:val="nil"/>
              <w:left w:val="single" w:sz="4" w:space="0" w:color="000000"/>
              <w:bottom w:val="single" w:sz="4" w:space="0" w:color="000000"/>
              <w:right w:val="single" w:sz="12" w:space="0" w:color="000000"/>
            </w:tcBorders>
            <w:vAlign w:val="center"/>
          </w:tcPr>
          <w:p w14:paraId="1B88952E" w14:textId="77777777" w:rsidR="007C0B73" w:rsidRDefault="00BF3554">
            <w:pPr>
              <w:ind w:left="2"/>
            </w:pPr>
            <w:r>
              <w:rPr>
                <w:rFonts w:ascii="Arial" w:eastAsia="Arial" w:hAnsi="Arial" w:cs="Arial"/>
                <w:b/>
                <w:sz w:val="24"/>
              </w:rPr>
              <w:t xml:space="preserve">00 </w:t>
            </w:r>
          </w:p>
          <w:p w14:paraId="61CFC985" w14:textId="77777777" w:rsidR="007C0B73" w:rsidRDefault="00BF3554">
            <w:pPr>
              <w:ind w:left="2"/>
            </w:pPr>
            <w:r>
              <w:rPr>
                <w:rFonts w:ascii="Arial" w:eastAsia="Arial" w:hAnsi="Arial" w:cs="Arial"/>
                <w:color w:val="FFFFFF"/>
                <w:sz w:val="24"/>
              </w:rPr>
              <w:t xml:space="preserve"> </w:t>
            </w:r>
          </w:p>
        </w:tc>
      </w:tr>
      <w:tr w:rsidR="007C0B73" w14:paraId="1C354FF7" w14:textId="77777777">
        <w:trPr>
          <w:trHeight w:val="2071"/>
        </w:trPr>
        <w:tc>
          <w:tcPr>
            <w:tcW w:w="2694" w:type="dxa"/>
            <w:gridSpan w:val="2"/>
            <w:tcBorders>
              <w:top w:val="single" w:sz="4" w:space="0" w:color="000000"/>
              <w:left w:val="single" w:sz="12" w:space="0" w:color="000000"/>
              <w:bottom w:val="single" w:sz="4" w:space="0" w:color="000000"/>
              <w:right w:val="single" w:sz="12" w:space="0" w:color="000000"/>
            </w:tcBorders>
            <w:vAlign w:val="center"/>
          </w:tcPr>
          <w:p w14:paraId="006B8FBB" w14:textId="77777777" w:rsidR="007C0B73" w:rsidRDefault="00BF3554">
            <w:pPr>
              <w:spacing w:line="240" w:lineRule="auto"/>
              <w:ind w:left="2"/>
            </w:pPr>
            <w:r>
              <w:rPr>
                <w:rFonts w:ascii="Arial" w:eastAsia="Arial" w:hAnsi="Arial" w:cs="Arial"/>
                <w:b/>
                <w:sz w:val="24"/>
              </w:rPr>
              <w:t xml:space="preserve">Summary of consultation responses: </w:t>
            </w:r>
          </w:p>
          <w:p w14:paraId="71671532" w14:textId="056B0AA9" w:rsidR="007C0B73" w:rsidRDefault="00BF3554" w:rsidP="00EA126B">
            <w:pPr>
              <w:ind w:left="2"/>
            </w:pPr>
            <w:r>
              <w:rPr>
                <w:rFonts w:ascii="Times New Roman" w:eastAsia="Times New Roman" w:hAnsi="Times New Roman" w:cs="Times New Roman"/>
                <w:sz w:val="24"/>
              </w:rPr>
              <w:t xml:space="preserve"> </w:t>
            </w:r>
          </w:p>
        </w:tc>
        <w:tc>
          <w:tcPr>
            <w:tcW w:w="8363" w:type="dxa"/>
            <w:gridSpan w:val="11"/>
            <w:tcBorders>
              <w:top w:val="single" w:sz="4" w:space="0" w:color="000000"/>
              <w:left w:val="single" w:sz="12" w:space="0" w:color="000000"/>
              <w:bottom w:val="single" w:sz="4" w:space="0" w:color="000000"/>
              <w:right w:val="single" w:sz="12" w:space="0" w:color="000000"/>
            </w:tcBorders>
          </w:tcPr>
          <w:p w14:paraId="1AA51567" w14:textId="77777777" w:rsidR="007C0B73" w:rsidRDefault="00BF3554">
            <w:pPr>
              <w:ind w:left="1"/>
            </w:pPr>
            <w:r>
              <w:rPr>
                <w:rFonts w:ascii="Arial" w:eastAsia="Arial" w:hAnsi="Arial" w:cs="Arial"/>
                <w:sz w:val="24"/>
              </w:rPr>
              <w:t xml:space="preserve"> </w:t>
            </w:r>
          </w:p>
          <w:p w14:paraId="4C8BEA3F" w14:textId="6960974C" w:rsidR="00CD2F7D" w:rsidRDefault="00015100">
            <w:pPr>
              <w:ind w:left="1"/>
              <w:rPr>
                <w:rFonts w:ascii="Arial" w:eastAsia="Arial" w:hAnsi="Arial" w:cs="Arial"/>
                <w:sz w:val="24"/>
              </w:rPr>
            </w:pPr>
            <w:r>
              <w:rPr>
                <w:rFonts w:ascii="Arial" w:eastAsia="Arial" w:hAnsi="Arial" w:cs="Arial"/>
                <w:sz w:val="24"/>
              </w:rPr>
              <w:t xml:space="preserve">N/A </w:t>
            </w:r>
          </w:p>
          <w:p w14:paraId="4A32DC2C" w14:textId="2655C7F1" w:rsidR="007C0B73" w:rsidRDefault="007C0B73" w:rsidP="00EA126B"/>
        </w:tc>
      </w:tr>
      <w:tr w:rsidR="007C0B73" w14:paraId="74FDD9B8" w14:textId="77777777">
        <w:trPr>
          <w:trHeight w:val="2170"/>
        </w:trPr>
        <w:tc>
          <w:tcPr>
            <w:tcW w:w="2694" w:type="dxa"/>
            <w:gridSpan w:val="2"/>
            <w:tcBorders>
              <w:top w:val="single" w:sz="4" w:space="0" w:color="000000"/>
              <w:left w:val="single" w:sz="12" w:space="0" w:color="000000"/>
              <w:bottom w:val="single" w:sz="12" w:space="0" w:color="000000"/>
              <w:right w:val="single" w:sz="12" w:space="0" w:color="000000"/>
            </w:tcBorders>
            <w:vAlign w:val="center"/>
          </w:tcPr>
          <w:p w14:paraId="508A78C5" w14:textId="5C8E2AD1" w:rsidR="007C0B73" w:rsidRDefault="00BF3554" w:rsidP="00EA126B">
            <w:pPr>
              <w:spacing w:line="240" w:lineRule="auto"/>
              <w:ind w:left="2"/>
            </w:pPr>
            <w:r>
              <w:rPr>
                <w:rFonts w:ascii="Arial" w:eastAsia="Arial" w:hAnsi="Arial" w:cs="Arial"/>
                <w:b/>
                <w:sz w:val="24"/>
              </w:rPr>
              <w:t xml:space="preserve">CAAC/Local groups comments: </w:t>
            </w:r>
          </w:p>
        </w:tc>
        <w:tc>
          <w:tcPr>
            <w:tcW w:w="8363" w:type="dxa"/>
            <w:gridSpan w:val="11"/>
            <w:tcBorders>
              <w:top w:val="single" w:sz="4" w:space="0" w:color="000000"/>
              <w:left w:val="single" w:sz="12" w:space="0" w:color="000000"/>
              <w:bottom w:val="single" w:sz="12" w:space="0" w:color="000000"/>
              <w:right w:val="single" w:sz="12" w:space="0" w:color="000000"/>
            </w:tcBorders>
          </w:tcPr>
          <w:p w14:paraId="6B47F335" w14:textId="77777777" w:rsidR="007C0B73" w:rsidRDefault="00BF3554">
            <w:pPr>
              <w:ind w:left="1"/>
            </w:pPr>
            <w:r>
              <w:rPr>
                <w:rFonts w:ascii="Arial" w:eastAsia="Arial" w:hAnsi="Arial" w:cs="Arial"/>
                <w:sz w:val="24"/>
              </w:rPr>
              <w:t xml:space="preserve"> </w:t>
            </w:r>
          </w:p>
          <w:p w14:paraId="424A29B2" w14:textId="77777777" w:rsidR="007C0B73" w:rsidRDefault="00BF3554">
            <w:pPr>
              <w:ind w:left="1"/>
            </w:pPr>
            <w:r>
              <w:rPr>
                <w:rFonts w:ascii="Arial" w:eastAsia="Arial" w:hAnsi="Arial" w:cs="Arial"/>
                <w:sz w:val="24"/>
              </w:rPr>
              <w:t xml:space="preserve"> </w:t>
            </w:r>
          </w:p>
          <w:p w14:paraId="322E6BCE" w14:textId="77777777" w:rsidR="007C0B73" w:rsidRDefault="00BF3554">
            <w:pPr>
              <w:ind w:left="1"/>
            </w:pPr>
            <w:r>
              <w:rPr>
                <w:rFonts w:ascii="Arial" w:eastAsia="Arial" w:hAnsi="Arial" w:cs="Arial"/>
                <w:sz w:val="24"/>
              </w:rPr>
              <w:t xml:space="preserve"> </w:t>
            </w:r>
          </w:p>
          <w:p w14:paraId="39EA8505" w14:textId="71C6EA2C" w:rsidR="007C0B73" w:rsidRDefault="00BF3554">
            <w:pPr>
              <w:ind w:left="1"/>
            </w:pPr>
            <w:r>
              <w:rPr>
                <w:rFonts w:ascii="Arial" w:eastAsia="Arial" w:hAnsi="Arial" w:cs="Arial"/>
                <w:sz w:val="24"/>
              </w:rPr>
              <w:t>N</w:t>
            </w:r>
            <w:r w:rsidR="00CD2F7D">
              <w:rPr>
                <w:rFonts w:ascii="Arial" w:eastAsia="Arial" w:hAnsi="Arial" w:cs="Arial"/>
                <w:sz w:val="24"/>
              </w:rPr>
              <w:t>one received</w:t>
            </w:r>
            <w:r>
              <w:rPr>
                <w:rFonts w:ascii="Arial" w:eastAsia="Arial" w:hAnsi="Arial" w:cs="Arial"/>
                <w:color w:val="FFFFFF"/>
                <w:sz w:val="24"/>
              </w:rPr>
              <w:t xml:space="preserve"> </w:t>
            </w:r>
          </w:p>
        </w:tc>
      </w:tr>
    </w:tbl>
    <w:p w14:paraId="49965DEE" w14:textId="77777777" w:rsidR="007C0B73" w:rsidRDefault="00BF3554">
      <w:pPr>
        <w:spacing w:after="0"/>
        <w:ind w:left="358"/>
        <w:jc w:val="both"/>
      </w:pPr>
      <w:r>
        <w:rPr>
          <w:rFonts w:ascii="Arial" w:eastAsia="Arial" w:hAnsi="Arial" w:cs="Arial"/>
          <w:b/>
          <w:sz w:val="24"/>
        </w:rPr>
        <w:lastRenderedPageBreak/>
        <w:t xml:space="preserve"> </w:t>
      </w:r>
      <w:r>
        <w:rPr>
          <w:rFonts w:ascii="Arial" w:eastAsia="Arial" w:hAnsi="Arial" w:cs="Arial"/>
          <w:b/>
          <w:sz w:val="24"/>
        </w:rPr>
        <w:tab/>
        <w:t xml:space="preserve"> </w:t>
      </w:r>
      <w:r>
        <w:rPr>
          <w:rFonts w:ascii="Arial" w:eastAsia="Arial" w:hAnsi="Arial" w:cs="Arial"/>
          <w:b/>
          <w:sz w:val="24"/>
        </w:rPr>
        <w:tab/>
        <w:t xml:space="preserve"> </w:t>
      </w:r>
    </w:p>
    <w:p w14:paraId="289E577E" w14:textId="77777777" w:rsidR="007C0B73" w:rsidRDefault="00BF3554">
      <w:pPr>
        <w:spacing w:after="0"/>
        <w:ind w:left="358"/>
        <w:jc w:val="both"/>
      </w:pPr>
      <w:r>
        <w:rPr>
          <w:rFonts w:ascii="Arial" w:eastAsia="Arial" w:hAnsi="Arial" w:cs="Arial"/>
          <w:b/>
          <w:sz w:val="24"/>
        </w:rPr>
        <w:t xml:space="preserve"> </w:t>
      </w:r>
    </w:p>
    <w:tbl>
      <w:tblPr>
        <w:tblStyle w:val="TableGrid"/>
        <w:tblW w:w="11064" w:type="dxa"/>
        <w:tblInd w:w="-1064" w:type="dxa"/>
        <w:tblCellMar>
          <w:top w:w="6" w:type="dxa"/>
          <w:left w:w="112" w:type="dxa"/>
          <w:right w:w="50" w:type="dxa"/>
        </w:tblCellMar>
        <w:tblLook w:val="04A0" w:firstRow="1" w:lastRow="0" w:firstColumn="1" w:lastColumn="0" w:noHBand="0" w:noVBand="1"/>
      </w:tblPr>
      <w:tblGrid>
        <w:gridCol w:w="11064"/>
      </w:tblGrid>
      <w:tr w:rsidR="007C0B73" w14:paraId="5C0C5876" w14:textId="77777777">
        <w:trPr>
          <w:trHeight w:val="361"/>
        </w:trPr>
        <w:tc>
          <w:tcPr>
            <w:tcW w:w="11064" w:type="dxa"/>
            <w:tcBorders>
              <w:top w:val="nil"/>
              <w:left w:val="nil"/>
              <w:bottom w:val="single" w:sz="12" w:space="0" w:color="000000"/>
              <w:right w:val="nil"/>
            </w:tcBorders>
            <w:shd w:val="clear" w:color="auto" w:fill="000000"/>
          </w:tcPr>
          <w:p w14:paraId="5D8F430E" w14:textId="77777777" w:rsidR="007C0B73" w:rsidRDefault="00BF3554">
            <w:r>
              <w:rPr>
                <w:rFonts w:ascii="Arial" w:eastAsia="Arial" w:hAnsi="Arial" w:cs="Arial"/>
                <w:b/>
                <w:color w:val="FFFFFF"/>
                <w:sz w:val="24"/>
              </w:rPr>
              <w:t xml:space="preserve">Site Description  </w:t>
            </w:r>
          </w:p>
        </w:tc>
      </w:tr>
      <w:tr w:rsidR="007C0B73" w14:paraId="2EF16E5B" w14:textId="77777777">
        <w:trPr>
          <w:trHeight w:val="1676"/>
        </w:trPr>
        <w:tc>
          <w:tcPr>
            <w:tcW w:w="11064" w:type="dxa"/>
            <w:tcBorders>
              <w:top w:val="single" w:sz="12" w:space="0" w:color="000000"/>
              <w:left w:val="single" w:sz="12" w:space="0" w:color="000000"/>
              <w:bottom w:val="nil"/>
              <w:right w:val="single" w:sz="12" w:space="0" w:color="000000"/>
            </w:tcBorders>
          </w:tcPr>
          <w:p w14:paraId="60AA81AE" w14:textId="77777777" w:rsidR="007C0B73" w:rsidRDefault="00BF3554">
            <w:r>
              <w:rPr>
                <w:rFonts w:ascii="Arial" w:eastAsia="Arial" w:hAnsi="Arial" w:cs="Arial"/>
                <w:sz w:val="24"/>
              </w:rPr>
              <w:t xml:space="preserve"> </w:t>
            </w:r>
          </w:p>
          <w:p w14:paraId="7C5F08FE" w14:textId="0B3AD8BF" w:rsidR="002D3AB2" w:rsidRDefault="00146D16">
            <w:pPr>
              <w:rPr>
                <w:rFonts w:ascii="Arial" w:eastAsia="Arial" w:hAnsi="Arial" w:cs="Arial"/>
                <w:sz w:val="24"/>
              </w:rPr>
            </w:pPr>
            <w:r w:rsidRPr="00146D16">
              <w:rPr>
                <w:rFonts w:ascii="Arial" w:eastAsia="Arial" w:hAnsi="Arial" w:cs="Arial"/>
                <w:sz w:val="24"/>
              </w:rPr>
              <w:t>The application property is part of a terrace of semi-detached Victorian villas. The villas are three stories high, with a lower ground floor. Access to the front door is via a flight of steps. The building is not listed but is within the Eton conservation area</w:t>
            </w:r>
            <w:r w:rsidR="00015100">
              <w:rPr>
                <w:rFonts w:ascii="Arial" w:eastAsia="Arial" w:hAnsi="Arial" w:cs="Arial"/>
                <w:sz w:val="24"/>
              </w:rPr>
              <w:t xml:space="preserve"> and recognised as a positive contributor</w:t>
            </w:r>
            <w:r w:rsidRPr="00146D16">
              <w:rPr>
                <w:rFonts w:ascii="Arial" w:eastAsia="Arial" w:hAnsi="Arial" w:cs="Arial"/>
                <w:sz w:val="24"/>
              </w:rPr>
              <w:t>.</w:t>
            </w:r>
          </w:p>
          <w:p w14:paraId="5D15F491" w14:textId="77777777" w:rsidR="00146D16" w:rsidRDefault="00146D16"/>
          <w:p w14:paraId="649B2543" w14:textId="3C063956" w:rsidR="007C0B73" w:rsidRDefault="007C0B73" w:rsidP="00F212ED"/>
        </w:tc>
      </w:tr>
      <w:tr w:rsidR="007C0B73" w14:paraId="0CF05F42" w14:textId="77777777">
        <w:trPr>
          <w:trHeight w:val="295"/>
        </w:trPr>
        <w:tc>
          <w:tcPr>
            <w:tcW w:w="11064" w:type="dxa"/>
            <w:tcBorders>
              <w:top w:val="nil"/>
              <w:left w:val="nil"/>
              <w:bottom w:val="nil"/>
              <w:right w:val="nil"/>
            </w:tcBorders>
            <w:shd w:val="clear" w:color="auto" w:fill="000000"/>
          </w:tcPr>
          <w:p w14:paraId="7F236BED" w14:textId="77777777" w:rsidR="007C0B73" w:rsidRDefault="00BF3554">
            <w:r>
              <w:rPr>
                <w:rFonts w:ascii="Arial" w:eastAsia="Arial" w:hAnsi="Arial" w:cs="Arial"/>
                <w:b/>
                <w:color w:val="FFFFFF"/>
                <w:sz w:val="24"/>
              </w:rPr>
              <w:t>Relevant History</w:t>
            </w:r>
            <w:r>
              <w:rPr>
                <w:rFonts w:ascii="Arial" w:eastAsia="Arial" w:hAnsi="Arial" w:cs="Arial"/>
                <w:color w:val="FFFFFF"/>
                <w:sz w:val="24"/>
              </w:rPr>
              <w:t xml:space="preserve"> </w:t>
            </w:r>
          </w:p>
        </w:tc>
      </w:tr>
      <w:tr w:rsidR="007C0B73" w14:paraId="393D2290" w14:textId="77777777" w:rsidTr="002D5D95">
        <w:trPr>
          <w:trHeight w:val="1928"/>
        </w:trPr>
        <w:tc>
          <w:tcPr>
            <w:tcW w:w="11064" w:type="dxa"/>
            <w:tcBorders>
              <w:top w:val="nil"/>
              <w:left w:val="single" w:sz="12" w:space="0" w:color="000000"/>
              <w:bottom w:val="nil"/>
              <w:right w:val="single" w:sz="12" w:space="0" w:color="000000"/>
            </w:tcBorders>
          </w:tcPr>
          <w:p w14:paraId="7C8319B3" w14:textId="77777777" w:rsidR="007C0B73" w:rsidRDefault="00BF3554">
            <w:r>
              <w:rPr>
                <w:rFonts w:ascii="Arial" w:eastAsia="Arial" w:hAnsi="Arial" w:cs="Arial"/>
                <w:sz w:val="24"/>
              </w:rPr>
              <w:t xml:space="preserve"> </w:t>
            </w:r>
          </w:p>
          <w:p w14:paraId="25834D67" w14:textId="15A057E5" w:rsidR="00F42B58" w:rsidRPr="00015100" w:rsidRDefault="00F42B58" w:rsidP="002D3AB2">
            <w:pPr>
              <w:spacing w:line="240" w:lineRule="auto"/>
              <w:rPr>
                <w:rFonts w:ascii="Arial" w:eastAsia="Arial" w:hAnsi="Arial" w:cs="Arial"/>
                <w:sz w:val="24"/>
              </w:rPr>
            </w:pPr>
            <w:r w:rsidRPr="00CD2F7D">
              <w:rPr>
                <w:rFonts w:ascii="Arial" w:eastAsia="Arial" w:hAnsi="Arial" w:cs="Arial"/>
                <w:b/>
                <w:bCs/>
                <w:sz w:val="24"/>
              </w:rPr>
              <w:t>202</w:t>
            </w:r>
            <w:r w:rsidR="00C0515E">
              <w:rPr>
                <w:rFonts w:ascii="Arial" w:eastAsia="Arial" w:hAnsi="Arial" w:cs="Arial"/>
                <w:b/>
                <w:bCs/>
                <w:sz w:val="24"/>
              </w:rPr>
              <w:t>5</w:t>
            </w:r>
            <w:r w:rsidRPr="00CD2F7D">
              <w:rPr>
                <w:rFonts w:ascii="Arial" w:eastAsia="Arial" w:hAnsi="Arial" w:cs="Arial"/>
                <w:b/>
                <w:bCs/>
                <w:sz w:val="24"/>
              </w:rPr>
              <w:t>/</w:t>
            </w:r>
            <w:r w:rsidR="00C0515E">
              <w:rPr>
                <w:rFonts w:ascii="Arial" w:eastAsia="Arial" w:hAnsi="Arial" w:cs="Arial"/>
                <w:b/>
                <w:bCs/>
                <w:sz w:val="24"/>
              </w:rPr>
              <w:t>0590</w:t>
            </w:r>
            <w:r w:rsidRPr="00CD2F7D">
              <w:rPr>
                <w:rFonts w:ascii="Arial" w:eastAsia="Arial" w:hAnsi="Arial" w:cs="Arial"/>
                <w:b/>
                <w:bCs/>
                <w:sz w:val="24"/>
              </w:rPr>
              <w:t>/P</w:t>
            </w:r>
            <w:r>
              <w:rPr>
                <w:rFonts w:ascii="Arial" w:eastAsia="Arial" w:hAnsi="Arial" w:cs="Arial"/>
                <w:sz w:val="24"/>
              </w:rPr>
              <w:t xml:space="preserve"> - </w:t>
            </w:r>
            <w:r w:rsidR="00C0515E" w:rsidRPr="008C5F26">
              <w:rPr>
                <w:rFonts w:ascii="Arial" w:hAnsi="Arial" w:cs="Arial"/>
                <w:sz w:val="24"/>
              </w:rPr>
              <w:t>Resurfacing of external front entrance steps in York stone</w:t>
            </w:r>
            <w:r>
              <w:rPr>
                <w:rFonts w:ascii="Arial" w:eastAsia="Arial" w:hAnsi="Arial" w:cs="Arial"/>
                <w:sz w:val="24"/>
              </w:rPr>
              <w:t xml:space="preserve">– </w:t>
            </w:r>
            <w:r w:rsidR="00CD2F7D" w:rsidRPr="00CD2F7D">
              <w:rPr>
                <w:rFonts w:ascii="Arial" w:eastAsia="Arial" w:hAnsi="Arial" w:cs="Arial"/>
                <w:b/>
                <w:bCs/>
                <w:sz w:val="24"/>
              </w:rPr>
              <w:t>G</w:t>
            </w:r>
            <w:r w:rsidRPr="00CD2F7D">
              <w:rPr>
                <w:rFonts w:ascii="Arial" w:eastAsia="Arial" w:hAnsi="Arial" w:cs="Arial"/>
                <w:b/>
                <w:bCs/>
                <w:sz w:val="24"/>
              </w:rPr>
              <w:t xml:space="preserve">ranted </w:t>
            </w:r>
            <w:r w:rsidR="00C0515E">
              <w:rPr>
                <w:rFonts w:ascii="Arial" w:eastAsia="Arial" w:hAnsi="Arial" w:cs="Arial"/>
                <w:b/>
                <w:bCs/>
                <w:sz w:val="24"/>
              </w:rPr>
              <w:t>25</w:t>
            </w:r>
            <w:r w:rsidRPr="00CD2F7D">
              <w:rPr>
                <w:rFonts w:ascii="Arial" w:eastAsia="Arial" w:hAnsi="Arial" w:cs="Arial"/>
                <w:b/>
                <w:bCs/>
                <w:sz w:val="24"/>
              </w:rPr>
              <w:t>/0</w:t>
            </w:r>
            <w:r w:rsidR="00C0515E">
              <w:rPr>
                <w:rFonts w:ascii="Arial" w:eastAsia="Arial" w:hAnsi="Arial" w:cs="Arial"/>
                <w:b/>
                <w:bCs/>
                <w:sz w:val="24"/>
              </w:rPr>
              <w:t>3/</w:t>
            </w:r>
            <w:r w:rsidRPr="00CD2F7D">
              <w:rPr>
                <w:rFonts w:ascii="Arial" w:eastAsia="Arial" w:hAnsi="Arial" w:cs="Arial"/>
                <w:b/>
                <w:bCs/>
                <w:sz w:val="24"/>
              </w:rPr>
              <w:t>202</w:t>
            </w:r>
            <w:r w:rsidR="00C0515E">
              <w:rPr>
                <w:rFonts w:ascii="Arial" w:eastAsia="Arial" w:hAnsi="Arial" w:cs="Arial"/>
                <w:b/>
                <w:bCs/>
                <w:sz w:val="24"/>
              </w:rPr>
              <w:t>5</w:t>
            </w:r>
          </w:p>
        </w:tc>
      </w:tr>
      <w:tr w:rsidR="007C0B73" w14:paraId="03BD54F3" w14:textId="77777777">
        <w:trPr>
          <w:trHeight w:val="319"/>
        </w:trPr>
        <w:tc>
          <w:tcPr>
            <w:tcW w:w="11064" w:type="dxa"/>
            <w:tcBorders>
              <w:top w:val="nil"/>
              <w:left w:val="nil"/>
              <w:bottom w:val="nil"/>
              <w:right w:val="nil"/>
            </w:tcBorders>
            <w:shd w:val="clear" w:color="auto" w:fill="000000"/>
          </w:tcPr>
          <w:p w14:paraId="7963C65A" w14:textId="77777777" w:rsidR="007C0B73" w:rsidRDefault="00BF3554">
            <w:r>
              <w:rPr>
                <w:rFonts w:ascii="Arial" w:eastAsia="Arial" w:hAnsi="Arial" w:cs="Arial"/>
                <w:b/>
                <w:color w:val="FFFFFF"/>
                <w:sz w:val="24"/>
              </w:rPr>
              <w:t xml:space="preserve">Relevant policies </w:t>
            </w:r>
          </w:p>
        </w:tc>
      </w:tr>
      <w:tr w:rsidR="007C0B73" w14:paraId="72AF821C" w14:textId="77777777">
        <w:trPr>
          <w:trHeight w:val="4428"/>
        </w:trPr>
        <w:tc>
          <w:tcPr>
            <w:tcW w:w="11064" w:type="dxa"/>
            <w:tcBorders>
              <w:top w:val="nil"/>
              <w:left w:val="single" w:sz="12" w:space="0" w:color="000000"/>
              <w:bottom w:val="single" w:sz="4" w:space="0" w:color="000000"/>
              <w:right w:val="single" w:sz="12" w:space="0" w:color="000000"/>
            </w:tcBorders>
          </w:tcPr>
          <w:p w14:paraId="11709146" w14:textId="77777777" w:rsidR="007C0B73" w:rsidRDefault="00BF3554">
            <w:r>
              <w:rPr>
                <w:rFonts w:ascii="Arial" w:eastAsia="Arial" w:hAnsi="Arial" w:cs="Arial"/>
                <w:sz w:val="24"/>
              </w:rPr>
              <w:t xml:space="preserve"> </w:t>
            </w:r>
          </w:p>
          <w:p w14:paraId="2681D73D" w14:textId="77777777" w:rsidR="007C0B73" w:rsidRDefault="00BF3554">
            <w:pPr>
              <w:spacing w:line="240" w:lineRule="auto"/>
            </w:pPr>
            <w:r>
              <w:rPr>
                <w:rFonts w:ascii="Arial" w:eastAsia="Arial" w:hAnsi="Arial" w:cs="Arial"/>
                <w:sz w:val="24"/>
              </w:rPr>
              <w:t xml:space="preserve">This application is to determine whether the proposed alterations to the approved development are ‘non-material’ and hence can go ahead without the specific grant of planning permission from the local planning authority. An assessment of its planning merits as to its acceptability under current policies is therefore not relevant or possible here, as it is purely a legal determination.   </w:t>
            </w:r>
          </w:p>
          <w:p w14:paraId="5E2B0A76" w14:textId="77777777" w:rsidR="007C0B73" w:rsidRDefault="00BF3554">
            <w:r>
              <w:rPr>
                <w:rFonts w:ascii="Arial" w:eastAsia="Arial" w:hAnsi="Arial" w:cs="Arial"/>
                <w:sz w:val="24"/>
              </w:rPr>
              <w:t xml:space="preserve">  </w:t>
            </w:r>
          </w:p>
          <w:p w14:paraId="343D3FC3" w14:textId="77777777" w:rsidR="007C0B73" w:rsidRDefault="00BF3554">
            <w:pPr>
              <w:spacing w:after="278" w:line="240" w:lineRule="auto"/>
            </w:pPr>
            <w:r>
              <w:rPr>
                <w:rFonts w:ascii="Arial" w:eastAsia="Arial" w:hAnsi="Arial" w:cs="Arial"/>
                <w:sz w:val="24"/>
              </w:rPr>
              <w:t xml:space="preserve">The scheme can therefore only be assessed against the relevant planning legislation which is section 96a of the Town and Country Planning Act 1990. </w:t>
            </w:r>
          </w:p>
          <w:p w14:paraId="2CC3EF16" w14:textId="77777777" w:rsidR="007C0B73" w:rsidRDefault="00BF3554">
            <w:pPr>
              <w:spacing w:after="281" w:line="240" w:lineRule="auto"/>
              <w:ind w:right="60"/>
            </w:pPr>
            <w:r>
              <w:rPr>
                <w:rFonts w:ascii="Arial" w:eastAsia="Arial" w:hAnsi="Arial" w:cs="Arial"/>
                <w:sz w:val="24"/>
              </w:rPr>
              <w:t>The National Planning Policy Guidance notes: “</w:t>
            </w:r>
            <w:r>
              <w:rPr>
                <w:rFonts w:ascii="Arial" w:eastAsia="Arial" w:hAnsi="Arial" w:cs="Arial"/>
                <w:i/>
                <w:sz w:val="24"/>
              </w:rPr>
              <w:t>There is no statutory definition of ‘non-material’. This is because it will be dependent on the context of the overall scheme – an amendment that is nonmaterial in one context may be material in another. The local planning authority must be satisfied that the amendment sought is non-material in order to grant an application under section 96A of the Town and Country Planning Act 1990</w:t>
            </w:r>
            <w:r>
              <w:rPr>
                <w:rFonts w:ascii="Arial" w:eastAsia="Arial" w:hAnsi="Arial" w:cs="Arial"/>
                <w:sz w:val="24"/>
              </w:rPr>
              <w:t xml:space="preserve">”. </w:t>
            </w:r>
          </w:p>
          <w:p w14:paraId="73B7F143" w14:textId="77777777" w:rsidR="007C0B73" w:rsidRDefault="00BF3554">
            <w:r>
              <w:rPr>
                <w:rFonts w:ascii="Arial" w:eastAsia="Arial" w:hAnsi="Arial" w:cs="Arial"/>
                <w:sz w:val="24"/>
              </w:rPr>
              <w:t xml:space="preserve"> </w:t>
            </w:r>
          </w:p>
        </w:tc>
      </w:tr>
    </w:tbl>
    <w:p w14:paraId="521F663B" w14:textId="77777777" w:rsidR="007C0B73" w:rsidRDefault="007C0B73">
      <w:pPr>
        <w:spacing w:after="0"/>
        <w:ind w:left="-1440" w:right="10464"/>
      </w:pPr>
    </w:p>
    <w:tbl>
      <w:tblPr>
        <w:tblStyle w:val="TableGrid"/>
        <w:tblW w:w="11049" w:type="dxa"/>
        <w:tblInd w:w="-1064" w:type="dxa"/>
        <w:tblCellMar>
          <w:top w:w="8" w:type="dxa"/>
          <w:left w:w="108" w:type="dxa"/>
          <w:right w:w="47" w:type="dxa"/>
        </w:tblCellMar>
        <w:tblLook w:val="04A0" w:firstRow="1" w:lastRow="0" w:firstColumn="1" w:lastColumn="0" w:noHBand="0" w:noVBand="1"/>
      </w:tblPr>
      <w:tblGrid>
        <w:gridCol w:w="11049"/>
      </w:tblGrid>
      <w:tr w:rsidR="007C0B73" w14:paraId="6C987915" w14:textId="77777777" w:rsidTr="00EA126B">
        <w:trPr>
          <w:trHeight w:val="379"/>
        </w:trPr>
        <w:tc>
          <w:tcPr>
            <w:tcW w:w="11049" w:type="dxa"/>
            <w:tcBorders>
              <w:top w:val="nil"/>
              <w:left w:val="nil"/>
              <w:bottom w:val="nil"/>
              <w:right w:val="nil"/>
            </w:tcBorders>
            <w:shd w:val="clear" w:color="auto" w:fill="000000"/>
          </w:tcPr>
          <w:p w14:paraId="19A1BB3B" w14:textId="77777777" w:rsidR="007C0B73" w:rsidRDefault="00BF3554">
            <w:r>
              <w:rPr>
                <w:rFonts w:ascii="Arial" w:eastAsia="Arial" w:hAnsi="Arial" w:cs="Arial"/>
                <w:b/>
                <w:color w:val="FFFFFF"/>
                <w:sz w:val="24"/>
              </w:rPr>
              <w:t xml:space="preserve">Assessment </w:t>
            </w:r>
          </w:p>
        </w:tc>
      </w:tr>
      <w:tr w:rsidR="007C0B73" w14:paraId="26CE1B11" w14:textId="77777777" w:rsidTr="00EA126B">
        <w:trPr>
          <w:trHeight w:val="15250"/>
        </w:trPr>
        <w:tc>
          <w:tcPr>
            <w:tcW w:w="11049" w:type="dxa"/>
            <w:tcBorders>
              <w:top w:val="nil"/>
              <w:left w:val="single" w:sz="12" w:space="0" w:color="000000"/>
              <w:bottom w:val="single" w:sz="12" w:space="0" w:color="000000"/>
              <w:right w:val="single" w:sz="12" w:space="0" w:color="000000"/>
            </w:tcBorders>
          </w:tcPr>
          <w:p w14:paraId="306A12BE" w14:textId="77777777" w:rsidR="007C0B73" w:rsidRDefault="00BF3554">
            <w:pPr>
              <w:spacing w:after="218"/>
              <w:ind w:left="360"/>
            </w:pPr>
            <w:r>
              <w:rPr>
                <w:rFonts w:ascii="Arial" w:eastAsia="Arial" w:hAnsi="Arial" w:cs="Arial"/>
                <w:b/>
                <w:sz w:val="24"/>
              </w:rPr>
              <w:lastRenderedPageBreak/>
              <w:t xml:space="preserve"> </w:t>
            </w:r>
          </w:p>
          <w:p w14:paraId="705DBD17" w14:textId="77777777" w:rsidR="007C0B73" w:rsidRDefault="00BF3554">
            <w:pPr>
              <w:numPr>
                <w:ilvl w:val="0"/>
                <w:numId w:val="1"/>
              </w:numPr>
              <w:spacing w:after="218"/>
              <w:ind w:hanging="360"/>
            </w:pPr>
            <w:r>
              <w:rPr>
                <w:rFonts w:ascii="Arial" w:eastAsia="Arial" w:hAnsi="Arial" w:cs="Arial"/>
                <w:b/>
                <w:sz w:val="24"/>
              </w:rPr>
              <w:t xml:space="preserve">The proposal </w:t>
            </w:r>
          </w:p>
          <w:p w14:paraId="0A1B037B" w14:textId="77777777" w:rsidR="00514605" w:rsidRPr="00514605" w:rsidRDefault="00BF3554" w:rsidP="00514605">
            <w:pPr>
              <w:numPr>
                <w:ilvl w:val="1"/>
                <w:numId w:val="1"/>
              </w:numPr>
              <w:spacing w:after="257" w:line="240" w:lineRule="auto"/>
              <w:ind w:hanging="432"/>
            </w:pPr>
            <w:r>
              <w:rPr>
                <w:rFonts w:ascii="Arial" w:eastAsia="Arial" w:hAnsi="Arial" w:cs="Arial"/>
                <w:sz w:val="24"/>
              </w:rPr>
              <w:t>This application seeks permission to make the following amendments to planning permission</w:t>
            </w:r>
            <w:r w:rsidR="002D3AB2">
              <w:rPr>
                <w:rFonts w:ascii="Arial" w:eastAsia="Arial" w:hAnsi="Arial" w:cs="Arial"/>
                <w:sz w:val="24"/>
              </w:rPr>
              <w:t>: -</w:t>
            </w:r>
          </w:p>
          <w:p w14:paraId="1B8D015F" w14:textId="06E7F05D" w:rsidR="004A5663" w:rsidRDefault="005E42AF" w:rsidP="005E42AF">
            <w:pPr>
              <w:pStyle w:val="ListParagraph"/>
              <w:numPr>
                <w:ilvl w:val="0"/>
                <w:numId w:val="6"/>
              </w:numPr>
              <w:spacing w:after="257" w:line="240" w:lineRule="auto"/>
              <w:rPr>
                <w:rFonts w:ascii="Arial" w:eastAsia="Arial" w:hAnsi="Arial" w:cs="Arial"/>
                <w:sz w:val="24"/>
              </w:rPr>
            </w:pPr>
            <w:r w:rsidRPr="005E42AF">
              <w:rPr>
                <w:rFonts w:ascii="Arial" w:eastAsia="Arial" w:hAnsi="Arial" w:cs="Arial"/>
                <w:sz w:val="24"/>
              </w:rPr>
              <w:t>Installation of new railings</w:t>
            </w:r>
            <w:r w:rsidR="00994653">
              <w:rPr>
                <w:rFonts w:ascii="Arial" w:eastAsia="Arial" w:hAnsi="Arial" w:cs="Arial"/>
                <w:sz w:val="24"/>
              </w:rPr>
              <w:t xml:space="preserve"> on either side of the front steps</w:t>
            </w:r>
            <w:r w:rsidRPr="005E42AF">
              <w:rPr>
                <w:rFonts w:ascii="Arial" w:eastAsia="Arial" w:hAnsi="Arial" w:cs="Arial"/>
                <w:sz w:val="24"/>
              </w:rPr>
              <w:t xml:space="preserve"> and </w:t>
            </w:r>
            <w:r w:rsidR="00994653">
              <w:rPr>
                <w:rFonts w:ascii="Arial" w:eastAsia="Arial" w:hAnsi="Arial" w:cs="Arial"/>
                <w:sz w:val="24"/>
              </w:rPr>
              <w:t xml:space="preserve">LED </w:t>
            </w:r>
            <w:r w:rsidRPr="005E42AF">
              <w:rPr>
                <w:rFonts w:ascii="Arial" w:eastAsia="Arial" w:hAnsi="Arial" w:cs="Arial"/>
                <w:sz w:val="24"/>
              </w:rPr>
              <w:t xml:space="preserve">lighting </w:t>
            </w:r>
            <w:r w:rsidR="00994653">
              <w:rPr>
                <w:rFonts w:ascii="Arial" w:eastAsia="Arial" w:hAnsi="Arial" w:cs="Arial"/>
                <w:sz w:val="24"/>
              </w:rPr>
              <w:t>within the</w:t>
            </w:r>
            <w:r w:rsidRPr="005E42AF">
              <w:rPr>
                <w:rFonts w:ascii="Arial" w:eastAsia="Arial" w:hAnsi="Arial" w:cs="Arial"/>
                <w:sz w:val="24"/>
              </w:rPr>
              <w:t xml:space="preserve"> existing walls </w:t>
            </w:r>
            <w:r w:rsidR="00994653">
              <w:rPr>
                <w:rFonts w:ascii="Arial" w:eastAsia="Arial" w:hAnsi="Arial" w:cs="Arial"/>
                <w:sz w:val="24"/>
              </w:rPr>
              <w:t>of the</w:t>
            </w:r>
            <w:r w:rsidRPr="005E42AF">
              <w:rPr>
                <w:rFonts w:ascii="Arial" w:eastAsia="Arial" w:hAnsi="Arial" w:cs="Arial"/>
                <w:sz w:val="24"/>
              </w:rPr>
              <w:t xml:space="preserve"> entrance steps</w:t>
            </w:r>
            <w:r>
              <w:rPr>
                <w:rFonts w:ascii="Arial" w:eastAsia="Arial" w:hAnsi="Arial" w:cs="Arial"/>
                <w:sz w:val="24"/>
              </w:rPr>
              <w:t>.</w:t>
            </w:r>
          </w:p>
          <w:p w14:paraId="50B796E7" w14:textId="77777777" w:rsidR="005E42AF" w:rsidRPr="00514605" w:rsidRDefault="005E42AF" w:rsidP="005E42AF">
            <w:pPr>
              <w:pStyle w:val="ListParagraph"/>
              <w:spacing w:after="257" w:line="240" w:lineRule="auto"/>
              <w:ind w:left="1582"/>
              <w:rPr>
                <w:rFonts w:ascii="Arial" w:eastAsia="Arial" w:hAnsi="Arial" w:cs="Arial"/>
                <w:sz w:val="24"/>
              </w:rPr>
            </w:pPr>
          </w:p>
          <w:p w14:paraId="76259713" w14:textId="3DE2C6CC" w:rsidR="007C0B73" w:rsidRDefault="00BF3554" w:rsidP="002D3AB2">
            <w:pPr>
              <w:pStyle w:val="ListParagraph"/>
              <w:spacing w:after="218" w:line="240" w:lineRule="auto"/>
              <w:ind w:left="360"/>
            </w:pPr>
            <w:r w:rsidRPr="002D3AB2">
              <w:rPr>
                <w:rFonts w:ascii="Arial" w:eastAsia="Arial" w:hAnsi="Arial" w:cs="Arial"/>
                <w:b/>
                <w:sz w:val="24"/>
              </w:rPr>
              <w:t xml:space="preserve">Procedure </w:t>
            </w:r>
          </w:p>
          <w:p w14:paraId="1B219CF4" w14:textId="77777777" w:rsidR="007C0B73" w:rsidRDefault="00BF3554">
            <w:pPr>
              <w:numPr>
                <w:ilvl w:val="1"/>
                <w:numId w:val="1"/>
              </w:numPr>
              <w:spacing w:after="240" w:line="240" w:lineRule="auto"/>
              <w:ind w:hanging="432"/>
            </w:pPr>
            <w:r>
              <w:rPr>
                <w:rFonts w:ascii="Arial" w:eastAsia="Arial" w:hAnsi="Arial" w:cs="Arial"/>
                <w:sz w:val="24"/>
              </w:rPr>
              <w:t xml:space="preserve">The Town and Country Planning Act 1990, Section 96A(1) states that a local planning authority (LPA) may make a change to any planning permission relating to land in their area if they are satisfied that the change is not material. Section 96A(2) states that, in deciding whether a change is material, a local planning authority must have regard to the effect of the change, together with any previous changes made, on the planning permission as originally granted.  </w:t>
            </w:r>
          </w:p>
          <w:p w14:paraId="738F0997" w14:textId="77777777" w:rsidR="007C0B73" w:rsidRDefault="00BF3554">
            <w:pPr>
              <w:numPr>
                <w:ilvl w:val="0"/>
                <w:numId w:val="1"/>
              </w:numPr>
              <w:spacing w:after="238" w:line="240" w:lineRule="auto"/>
              <w:ind w:hanging="360"/>
            </w:pPr>
            <w:r>
              <w:rPr>
                <w:rFonts w:ascii="Arial" w:eastAsia="Arial" w:hAnsi="Arial" w:cs="Arial"/>
                <w:b/>
                <w:sz w:val="24"/>
              </w:rPr>
              <w:t xml:space="preserve">Assessment – Whether the proposed works constitute non-material amendments to the original permission  </w:t>
            </w:r>
          </w:p>
          <w:p w14:paraId="732B55D0" w14:textId="0C7D4B5D" w:rsidR="001B2B01" w:rsidRPr="001B2B01" w:rsidRDefault="002D5D95" w:rsidP="001B2B01">
            <w:pPr>
              <w:numPr>
                <w:ilvl w:val="1"/>
                <w:numId w:val="1"/>
              </w:numPr>
              <w:spacing w:after="238" w:line="240" w:lineRule="auto"/>
              <w:ind w:hanging="432"/>
              <w:rPr>
                <w:rFonts w:ascii="Arial" w:eastAsia="Arial" w:hAnsi="Arial" w:cs="Arial"/>
                <w:iCs/>
                <w:sz w:val="24"/>
              </w:rPr>
            </w:pPr>
            <w:r>
              <w:rPr>
                <w:rFonts w:ascii="Arial" w:eastAsia="Arial" w:hAnsi="Arial" w:cs="Arial"/>
                <w:iCs/>
                <w:sz w:val="24"/>
              </w:rPr>
              <w:t xml:space="preserve">The </w:t>
            </w:r>
            <w:r w:rsidR="001B2B01" w:rsidRPr="001B2B01">
              <w:rPr>
                <w:rFonts w:ascii="Arial" w:eastAsia="Arial" w:hAnsi="Arial" w:cs="Arial"/>
                <w:iCs/>
                <w:sz w:val="24"/>
              </w:rPr>
              <w:t>proposal involves proposed amendments (installation of new railings and lighting to existing walls to entrance steps) to planning permission 2025/0590/P ‘resurfacing of external front entrance steps in York stone'.</w:t>
            </w:r>
          </w:p>
          <w:p w14:paraId="6D20C0D0" w14:textId="0AFCD00B" w:rsidR="00994653" w:rsidRDefault="00440CD5" w:rsidP="00994653">
            <w:pPr>
              <w:numPr>
                <w:ilvl w:val="1"/>
                <w:numId w:val="1"/>
              </w:numPr>
              <w:spacing w:after="238" w:line="240" w:lineRule="auto"/>
              <w:ind w:hanging="432"/>
              <w:rPr>
                <w:rFonts w:ascii="Arial" w:hAnsi="Arial" w:cs="Arial"/>
                <w:iCs/>
                <w:sz w:val="24"/>
              </w:rPr>
            </w:pPr>
            <w:r w:rsidRPr="00440CD5">
              <w:rPr>
                <w:rFonts w:ascii="Arial" w:hAnsi="Arial" w:cs="Arial"/>
                <w:iCs/>
                <w:sz w:val="24"/>
              </w:rPr>
              <w:t>It is considered that the installation of new railings and lighting to</w:t>
            </w:r>
            <w:r>
              <w:rPr>
                <w:rFonts w:ascii="Arial" w:hAnsi="Arial" w:cs="Arial"/>
                <w:iCs/>
                <w:sz w:val="24"/>
              </w:rPr>
              <w:t xml:space="preserve"> the</w:t>
            </w:r>
            <w:r w:rsidRPr="00440CD5">
              <w:rPr>
                <w:rFonts w:ascii="Arial" w:hAnsi="Arial" w:cs="Arial"/>
                <w:iCs/>
                <w:sz w:val="24"/>
              </w:rPr>
              <w:t xml:space="preserve"> existing walls to the entrance steps does not come within the principle of the description of the planning permission 2025/0590/P</w:t>
            </w:r>
            <w:r w:rsidR="00994653">
              <w:rPr>
                <w:rFonts w:ascii="Arial" w:hAnsi="Arial" w:cs="Arial"/>
                <w:iCs/>
                <w:sz w:val="24"/>
              </w:rPr>
              <w:t>. It</w:t>
            </w:r>
            <w:r w:rsidRPr="00440CD5">
              <w:rPr>
                <w:rFonts w:ascii="Arial" w:hAnsi="Arial" w:cs="Arial"/>
                <w:iCs/>
                <w:sz w:val="24"/>
              </w:rPr>
              <w:t xml:space="preserve"> </w:t>
            </w:r>
            <w:r w:rsidR="00994653" w:rsidRPr="00994653">
              <w:rPr>
                <w:rFonts w:ascii="Arial" w:hAnsi="Arial" w:cs="Arial"/>
                <w:iCs/>
                <w:sz w:val="24"/>
              </w:rPr>
              <w:t>would introduce new feature</w:t>
            </w:r>
            <w:r w:rsidR="00F86952">
              <w:rPr>
                <w:rFonts w:ascii="Arial" w:hAnsi="Arial" w:cs="Arial"/>
                <w:iCs/>
                <w:sz w:val="24"/>
              </w:rPr>
              <w:t>s</w:t>
            </w:r>
            <w:r w:rsidR="00994653" w:rsidRPr="00994653">
              <w:rPr>
                <w:rFonts w:ascii="Arial" w:hAnsi="Arial" w:cs="Arial"/>
                <w:iCs/>
                <w:sz w:val="24"/>
              </w:rPr>
              <w:t xml:space="preserve"> unrelated to the original planning permission. Materially different planning considerations would apply to this which were not previously considered under the original application, including siting, </w:t>
            </w:r>
            <w:r w:rsidR="00994653">
              <w:rPr>
                <w:rFonts w:ascii="Arial" w:hAnsi="Arial" w:cs="Arial"/>
                <w:iCs/>
                <w:sz w:val="24"/>
              </w:rPr>
              <w:t>design and heritage</w:t>
            </w:r>
            <w:r w:rsidR="00994653" w:rsidRPr="00994653">
              <w:rPr>
                <w:rFonts w:ascii="Arial" w:hAnsi="Arial" w:cs="Arial"/>
                <w:iCs/>
                <w:sz w:val="24"/>
              </w:rPr>
              <w:t xml:space="preserve">. Full planning permission is required for these works and therefore this element of the proposal would not constitute a non-material amendment to the approved scheme. </w:t>
            </w:r>
          </w:p>
          <w:p w14:paraId="7EBFA966" w14:textId="56BC93F2" w:rsidR="00994653" w:rsidRPr="00994653" w:rsidRDefault="00994653" w:rsidP="00EA126B">
            <w:pPr>
              <w:numPr>
                <w:ilvl w:val="1"/>
                <w:numId w:val="1"/>
              </w:numPr>
              <w:spacing w:after="238" w:line="240" w:lineRule="auto"/>
              <w:ind w:hanging="432"/>
              <w:rPr>
                <w:rFonts w:ascii="Arial" w:hAnsi="Arial" w:cs="Arial"/>
                <w:iCs/>
                <w:sz w:val="24"/>
              </w:rPr>
            </w:pPr>
            <w:r>
              <w:rPr>
                <w:rFonts w:ascii="Arial" w:hAnsi="Arial" w:cs="Arial"/>
                <w:iCs/>
                <w:sz w:val="24"/>
              </w:rPr>
              <w:t xml:space="preserve">In </w:t>
            </w:r>
            <w:proofErr w:type="gramStart"/>
            <w:r>
              <w:rPr>
                <w:rFonts w:ascii="Arial" w:hAnsi="Arial" w:cs="Arial"/>
                <w:iCs/>
                <w:sz w:val="24"/>
              </w:rPr>
              <w:t>addition</w:t>
            </w:r>
            <w:proofErr w:type="gramEnd"/>
            <w:r>
              <w:rPr>
                <w:rFonts w:ascii="Arial" w:hAnsi="Arial" w:cs="Arial"/>
                <w:iCs/>
                <w:sz w:val="24"/>
              </w:rPr>
              <w:t xml:space="preserve"> these proposed alterations cannot be </w:t>
            </w:r>
            <w:r w:rsidRPr="00994653">
              <w:rPr>
                <w:rFonts w:ascii="Arial" w:hAnsi="Arial" w:cs="Arial"/>
                <w:iCs/>
                <w:sz w:val="24"/>
              </w:rPr>
              <w:t>considered as a s73 application as it would change the description of development. It is recommended that the proposal should be dealt with as a new stand-alone planning application.</w:t>
            </w:r>
          </w:p>
          <w:p w14:paraId="1F8EC297" w14:textId="48913B31" w:rsidR="002D5D95" w:rsidRDefault="00F86952" w:rsidP="00994653">
            <w:pPr>
              <w:numPr>
                <w:ilvl w:val="1"/>
                <w:numId w:val="7"/>
              </w:numPr>
              <w:spacing w:after="238" w:line="240" w:lineRule="auto"/>
              <w:ind w:hanging="432"/>
              <w:rPr>
                <w:rFonts w:ascii="Arial" w:hAnsi="Arial" w:cs="Arial"/>
                <w:iCs/>
                <w:sz w:val="24"/>
              </w:rPr>
            </w:pPr>
            <w:r>
              <w:rPr>
                <w:rFonts w:ascii="Arial" w:hAnsi="Arial" w:cs="Arial"/>
                <w:iCs/>
                <w:sz w:val="24"/>
              </w:rPr>
              <w:t xml:space="preserve">To conclude the alterations would </w:t>
            </w:r>
            <w:r w:rsidR="00A23099">
              <w:rPr>
                <w:rFonts w:ascii="Arial" w:hAnsi="Arial" w:cs="Arial"/>
                <w:iCs/>
                <w:sz w:val="24"/>
              </w:rPr>
              <w:t>not come under the rem</w:t>
            </w:r>
            <w:r w:rsidR="006E1619">
              <w:rPr>
                <w:rFonts w:ascii="Arial" w:hAnsi="Arial" w:cs="Arial"/>
                <w:iCs/>
                <w:sz w:val="24"/>
              </w:rPr>
              <w:t>i</w:t>
            </w:r>
            <w:r w:rsidR="00A23099">
              <w:rPr>
                <w:rFonts w:ascii="Arial" w:hAnsi="Arial" w:cs="Arial"/>
                <w:iCs/>
                <w:sz w:val="24"/>
              </w:rPr>
              <w:t>t of the original planning permission and therefore this proposal is not considered as a non-material amendment to the original planning permission.</w:t>
            </w:r>
          </w:p>
          <w:p w14:paraId="4EDE9582" w14:textId="77777777" w:rsidR="002574FA" w:rsidRPr="002574FA" w:rsidRDefault="002574FA" w:rsidP="002574FA"/>
          <w:p w14:paraId="2F3CB273" w14:textId="1A06970E" w:rsidR="007C0B73" w:rsidRPr="00514605" w:rsidRDefault="00015100" w:rsidP="00994653">
            <w:pPr>
              <w:numPr>
                <w:ilvl w:val="0"/>
                <w:numId w:val="7"/>
              </w:numPr>
              <w:spacing w:after="238" w:line="240" w:lineRule="auto"/>
              <w:ind w:hanging="360"/>
              <w:rPr>
                <w:rFonts w:ascii="Arial" w:eastAsia="Arial" w:hAnsi="Arial" w:cs="Arial"/>
                <w:b/>
                <w:sz w:val="24"/>
              </w:rPr>
            </w:pPr>
            <w:r w:rsidRPr="00015100">
              <w:rPr>
                <w:rFonts w:ascii="Arial" w:eastAsia="Arial" w:hAnsi="Arial" w:cs="Arial"/>
                <w:b/>
                <w:sz w:val="24"/>
              </w:rPr>
              <w:t>Recommendation: Refuse non-material amendment</w:t>
            </w:r>
            <w:r>
              <w:rPr>
                <w:rFonts w:ascii="Arial" w:eastAsia="Arial" w:hAnsi="Arial" w:cs="Arial"/>
                <w:b/>
                <w:sz w:val="24"/>
              </w:rPr>
              <w:t>:</w:t>
            </w:r>
          </w:p>
          <w:p w14:paraId="3B9EB66E" w14:textId="19ABE392" w:rsidR="00EA126B" w:rsidRPr="005F3924" w:rsidRDefault="00EA126B" w:rsidP="00EA126B">
            <w:pPr>
              <w:spacing w:after="238" w:line="240" w:lineRule="auto"/>
              <w:ind w:left="792"/>
              <w:rPr>
                <w:rFonts w:ascii="Arial" w:eastAsia="Arial" w:hAnsi="Arial" w:cs="Arial"/>
                <w:iCs/>
                <w:sz w:val="24"/>
              </w:rPr>
            </w:pPr>
            <w:r>
              <w:rPr>
                <w:rFonts w:ascii="Arial" w:eastAsia="Arial" w:hAnsi="Arial" w:cs="Arial"/>
                <w:iCs/>
                <w:sz w:val="24"/>
              </w:rPr>
              <w:t xml:space="preserve">2.1 </w:t>
            </w:r>
            <w:r w:rsidRPr="00EA126B">
              <w:rPr>
                <w:rFonts w:ascii="Arial" w:eastAsia="Arial" w:hAnsi="Arial" w:cs="Arial"/>
                <w:iCs/>
                <w:sz w:val="24"/>
              </w:rPr>
              <w:t>The proposed amendment to introduce new railings and LED lighting to the walls of the front steps would introduce a new feature unrelated to planning permission ref: 2025/0590/P (dated 25/03/2025) for which full planning permission is required. Materially different planning considerations would apply to this which were not previously considered under the original application, including siting, design and heritage which would require consultation with third parties. As such, the amendments are material in respect of the original approved scheme and would not constitute a non-material amendment.</w:t>
            </w:r>
          </w:p>
          <w:p w14:paraId="7DA7BB6C" w14:textId="564F3245" w:rsidR="00514605" w:rsidRPr="00015100" w:rsidRDefault="00EA126B" w:rsidP="00EA126B">
            <w:pPr>
              <w:spacing w:after="238" w:line="240" w:lineRule="auto"/>
              <w:ind w:left="792"/>
              <w:rPr>
                <w:rFonts w:ascii="Arial" w:eastAsia="Arial" w:hAnsi="Arial" w:cs="Arial"/>
                <w:iCs/>
                <w:sz w:val="24"/>
              </w:rPr>
            </w:pPr>
            <w:r>
              <w:rPr>
                <w:rFonts w:ascii="Arial" w:eastAsia="Arial" w:hAnsi="Arial" w:cs="Arial"/>
                <w:iCs/>
                <w:sz w:val="24"/>
              </w:rPr>
              <w:t xml:space="preserve">2.2 </w:t>
            </w:r>
            <w:r w:rsidR="00514605" w:rsidRPr="00514605">
              <w:rPr>
                <w:rFonts w:ascii="Arial" w:eastAsia="Arial" w:hAnsi="Arial" w:cs="Arial"/>
                <w:iCs/>
                <w:sz w:val="24"/>
              </w:rPr>
              <w:t xml:space="preserve">The proposals would therefore not constitute non-material amendments to the approved scheme and the application </w:t>
            </w:r>
            <w:r w:rsidR="00994653">
              <w:rPr>
                <w:rFonts w:ascii="Arial" w:eastAsia="Arial" w:hAnsi="Arial" w:cs="Arial"/>
                <w:iCs/>
                <w:sz w:val="24"/>
              </w:rPr>
              <w:t>is</w:t>
            </w:r>
            <w:r w:rsidR="00994653" w:rsidRPr="00514605">
              <w:rPr>
                <w:rFonts w:ascii="Arial" w:eastAsia="Arial" w:hAnsi="Arial" w:cs="Arial"/>
                <w:iCs/>
                <w:sz w:val="24"/>
              </w:rPr>
              <w:t xml:space="preserve"> </w:t>
            </w:r>
            <w:r w:rsidR="00514605" w:rsidRPr="00514605">
              <w:rPr>
                <w:rFonts w:ascii="Arial" w:eastAsia="Arial" w:hAnsi="Arial" w:cs="Arial"/>
                <w:iCs/>
                <w:sz w:val="24"/>
              </w:rPr>
              <w:t xml:space="preserve">therefore refused. </w:t>
            </w:r>
          </w:p>
        </w:tc>
      </w:tr>
    </w:tbl>
    <w:p w14:paraId="40782CB1" w14:textId="6EBD5AA4" w:rsidR="007C0B73" w:rsidRDefault="007C0B73" w:rsidP="00015100">
      <w:pPr>
        <w:spacing w:after="0"/>
        <w:jc w:val="both"/>
      </w:pPr>
    </w:p>
    <w:sectPr w:rsidR="007C0B73">
      <w:pgSz w:w="11904" w:h="16840"/>
      <w:pgMar w:top="566" w:right="1440" w:bottom="6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498"/>
    <w:multiLevelType w:val="multilevel"/>
    <w:tmpl w:val="61A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714C5"/>
    <w:multiLevelType w:val="multilevel"/>
    <w:tmpl w:val="55506F3E"/>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B03C07"/>
    <w:multiLevelType w:val="multilevel"/>
    <w:tmpl w:val="55506F3E"/>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E6080B"/>
    <w:multiLevelType w:val="hybridMultilevel"/>
    <w:tmpl w:val="A1EEBBD2"/>
    <w:lvl w:ilvl="0" w:tplc="00D67732">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B88642">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E4A37A">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E0A568">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D3028FE">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FC8FE0">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C6BBD4">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A4C5022">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864C3A">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D73C9A"/>
    <w:multiLevelType w:val="multilevel"/>
    <w:tmpl w:val="55506F3E"/>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3A76ED"/>
    <w:multiLevelType w:val="hybridMultilevel"/>
    <w:tmpl w:val="5574C846"/>
    <w:lvl w:ilvl="0" w:tplc="7BCCB29A">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65FB26DC"/>
    <w:multiLevelType w:val="hybridMultilevel"/>
    <w:tmpl w:val="DD081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5172324">
    <w:abstractNumId w:val="2"/>
  </w:num>
  <w:num w:numId="2" w16cid:durableId="527908614">
    <w:abstractNumId w:val="3"/>
  </w:num>
  <w:num w:numId="3" w16cid:durableId="2136362301">
    <w:abstractNumId w:val="6"/>
  </w:num>
  <w:num w:numId="4" w16cid:durableId="292516374">
    <w:abstractNumId w:val="0"/>
  </w:num>
  <w:num w:numId="5" w16cid:durableId="2071689667">
    <w:abstractNumId w:val="1"/>
  </w:num>
  <w:num w:numId="6" w16cid:durableId="25257021">
    <w:abstractNumId w:val="5"/>
  </w:num>
  <w:num w:numId="7" w16cid:durableId="738135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73"/>
    <w:rsid w:val="0001114B"/>
    <w:rsid w:val="00015100"/>
    <w:rsid w:val="0007480D"/>
    <w:rsid w:val="000A1314"/>
    <w:rsid w:val="00146D16"/>
    <w:rsid w:val="00156700"/>
    <w:rsid w:val="0018012C"/>
    <w:rsid w:val="001B2B01"/>
    <w:rsid w:val="001F5195"/>
    <w:rsid w:val="002574FA"/>
    <w:rsid w:val="002D3AB2"/>
    <w:rsid w:val="002D5D95"/>
    <w:rsid w:val="002E14D8"/>
    <w:rsid w:val="00304D95"/>
    <w:rsid w:val="0038636D"/>
    <w:rsid w:val="003C68E4"/>
    <w:rsid w:val="003D1339"/>
    <w:rsid w:val="004134DD"/>
    <w:rsid w:val="00431581"/>
    <w:rsid w:val="00440CD5"/>
    <w:rsid w:val="004640A6"/>
    <w:rsid w:val="004A5663"/>
    <w:rsid w:val="004F2D74"/>
    <w:rsid w:val="00514605"/>
    <w:rsid w:val="005511C5"/>
    <w:rsid w:val="005E42AF"/>
    <w:rsid w:val="005F3924"/>
    <w:rsid w:val="006315F3"/>
    <w:rsid w:val="00632967"/>
    <w:rsid w:val="006E1619"/>
    <w:rsid w:val="00764DF6"/>
    <w:rsid w:val="007C0B73"/>
    <w:rsid w:val="00810AA8"/>
    <w:rsid w:val="00835648"/>
    <w:rsid w:val="008C5F26"/>
    <w:rsid w:val="009074C6"/>
    <w:rsid w:val="00994653"/>
    <w:rsid w:val="00A23099"/>
    <w:rsid w:val="00B55ADF"/>
    <w:rsid w:val="00BE6E0E"/>
    <w:rsid w:val="00BF1F48"/>
    <w:rsid w:val="00BF3554"/>
    <w:rsid w:val="00C0515E"/>
    <w:rsid w:val="00C15C55"/>
    <w:rsid w:val="00CD2F7D"/>
    <w:rsid w:val="00D1738F"/>
    <w:rsid w:val="00D36B81"/>
    <w:rsid w:val="00E425F0"/>
    <w:rsid w:val="00EA126B"/>
    <w:rsid w:val="00EB3082"/>
    <w:rsid w:val="00EC4558"/>
    <w:rsid w:val="00F212ED"/>
    <w:rsid w:val="00F25A5B"/>
    <w:rsid w:val="00F42B58"/>
    <w:rsid w:val="00F8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8841"/>
  <w15:docId w15:val="{4C6A3FCB-520F-4DF5-9D92-420308B3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3AB2"/>
    <w:pPr>
      <w:ind w:left="720"/>
      <w:contextualSpacing/>
    </w:pPr>
  </w:style>
  <w:style w:type="paragraph" w:customStyle="1" w:styleId="Default">
    <w:name w:val="Default"/>
    <w:rsid w:val="00304D95"/>
    <w:pPr>
      <w:autoSpaceDE w:val="0"/>
      <w:autoSpaceDN w:val="0"/>
      <w:adjustRightInd w:val="0"/>
      <w:spacing w:after="0" w:line="240" w:lineRule="auto"/>
    </w:pPr>
    <w:rPr>
      <w:rFonts w:ascii="Arial" w:hAnsi="Arial" w:cs="Arial"/>
      <w:color w:val="000000"/>
      <w:kern w:val="0"/>
    </w:rPr>
  </w:style>
  <w:style w:type="paragraph" w:styleId="Caption">
    <w:name w:val="caption"/>
    <w:basedOn w:val="Normal"/>
    <w:next w:val="Normal"/>
    <w:uiPriority w:val="35"/>
    <w:unhideWhenUsed/>
    <w:qFormat/>
    <w:rsid w:val="002574FA"/>
    <w:pPr>
      <w:spacing w:after="200" w:line="240" w:lineRule="auto"/>
    </w:pPr>
    <w:rPr>
      <w:i/>
      <w:iCs/>
      <w:color w:val="0E2841" w:themeColor="text2"/>
      <w:sz w:val="18"/>
      <w:szCs w:val="18"/>
    </w:rPr>
  </w:style>
  <w:style w:type="paragraph" w:styleId="Revision">
    <w:name w:val="Revision"/>
    <w:hidden/>
    <w:uiPriority w:val="99"/>
    <w:semiHidden/>
    <w:rsid w:val="00015100"/>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D36B81"/>
    <w:rPr>
      <w:sz w:val="16"/>
      <w:szCs w:val="16"/>
    </w:rPr>
  </w:style>
  <w:style w:type="paragraph" w:styleId="CommentText">
    <w:name w:val="annotation text"/>
    <w:basedOn w:val="Normal"/>
    <w:link w:val="CommentTextChar"/>
    <w:uiPriority w:val="99"/>
    <w:unhideWhenUsed/>
    <w:rsid w:val="00D36B81"/>
    <w:pPr>
      <w:spacing w:line="240" w:lineRule="auto"/>
    </w:pPr>
    <w:rPr>
      <w:sz w:val="20"/>
      <w:szCs w:val="20"/>
    </w:rPr>
  </w:style>
  <w:style w:type="character" w:customStyle="1" w:styleId="CommentTextChar">
    <w:name w:val="Comment Text Char"/>
    <w:basedOn w:val="DefaultParagraphFont"/>
    <w:link w:val="CommentText"/>
    <w:uiPriority w:val="99"/>
    <w:rsid w:val="00D36B8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6B81"/>
    <w:rPr>
      <w:b/>
      <w:bCs/>
    </w:rPr>
  </w:style>
  <w:style w:type="character" w:customStyle="1" w:styleId="CommentSubjectChar">
    <w:name w:val="Comment Subject Char"/>
    <w:basedOn w:val="CommentTextChar"/>
    <w:link w:val="CommentSubject"/>
    <w:uiPriority w:val="99"/>
    <w:semiHidden/>
    <w:rsid w:val="00D36B8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954056">
      <w:bodyDiv w:val="1"/>
      <w:marLeft w:val="0"/>
      <w:marRight w:val="0"/>
      <w:marTop w:val="0"/>
      <w:marBottom w:val="0"/>
      <w:divBdr>
        <w:top w:val="none" w:sz="0" w:space="0" w:color="auto"/>
        <w:left w:val="none" w:sz="0" w:space="0" w:color="auto"/>
        <w:bottom w:val="none" w:sz="0" w:space="0" w:color="auto"/>
        <w:right w:val="none" w:sz="0" w:space="0" w:color="auto"/>
      </w:divBdr>
    </w:div>
    <w:div w:id="206320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Greenhalgh</dc:creator>
  <cp:keywords/>
  <cp:lastModifiedBy>Matthew Kitchener</cp:lastModifiedBy>
  <cp:revision>2</cp:revision>
  <cp:lastPrinted>2025-03-05T12:48:00Z</cp:lastPrinted>
  <dcterms:created xsi:type="dcterms:W3CDTF">2025-05-12T12:34:00Z</dcterms:created>
  <dcterms:modified xsi:type="dcterms:W3CDTF">2025-05-12T12:34:00Z</dcterms:modified>
</cp:coreProperties>
</file>