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1EC1" w14:textId="233E2C18" w:rsidR="00ED3259" w:rsidRDefault="004A7249">
      <w:r>
        <w:t>See reference 2025/0808/P f</w:t>
      </w:r>
      <w:r>
        <w:t>or all associated documents</w:t>
      </w:r>
    </w:p>
    <w:sectPr w:rsidR="00ED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49"/>
    <w:rsid w:val="004A7249"/>
    <w:rsid w:val="00704663"/>
    <w:rsid w:val="009074E2"/>
    <w:rsid w:val="00E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BDEE"/>
  <w15:chartTrackingRefBased/>
  <w15:docId w15:val="{14E3CA92-81C8-40E0-9714-98103CD4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Kitchener</dc:creator>
  <cp:keywords/>
  <dc:description/>
  <cp:lastModifiedBy>Matthew Kitchener</cp:lastModifiedBy>
  <cp:revision>1</cp:revision>
  <dcterms:created xsi:type="dcterms:W3CDTF">2025-02-26T10:24:00Z</dcterms:created>
  <dcterms:modified xsi:type="dcterms:W3CDTF">2025-02-26T10:26:00Z</dcterms:modified>
</cp:coreProperties>
</file>