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805F6D" w:rsidR="004C246F" w:rsidP="004C246F" w:rsidRDefault="004C246F" w14:paraId="54B100FB" w14:textId="6B565A11">
      <w:pPr>
        <w:pStyle w:val="Heading2"/>
        <w:rPr>
          <w:rFonts w:ascii="Arial" w:hAnsi="Arial" w:cs="Arial"/>
        </w:rPr>
      </w:pPr>
      <w:bookmarkStart w:name="_New_sites_LOOKING" w:id="0"/>
      <w:bookmarkStart w:name="_Construction_working_groups" w:id="1"/>
      <w:bookmarkStart w:name="_Extension_to_working" w:id="2"/>
      <w:bookmarkStart w:name="_CMP_REQUEST_FOR" w:id="3"/>
      <w:bookmarkEnd w:id="0"/>
      <w:bookmarkEnd w:id="1"/>
      <w:bookmarkEnd w:id="2"/>
      <w:bookmarkEnd w:id="3"/>
      <w:r w:rsidRPr="00805F6D">
        <w:rPr>
          <w:rFonts w:ascii="Arial" w:hAnsi="Arial" w:cs="Arial"/>
        </w:rPr>
        <w:t>CMP REQUEST FOR EXTENSION OF HOURS FORM</w:t>
      </w:r>
    </w:p>
    <w:p w:rsidRPr="00805F6D" w:rsidR="00366FF9" w:rsidP="00805810" w:rsidRDefault="00366FF9" w14:paraId="64F7CFB9" w14:textId="791824F3">
      <w:pPr>
        <w:rPr>
          <w:rFonts w:ascii="Arial" w:hAnsi="Arial" w:cs="Arial"/>
          <w:b/>
          <w:sz w:val="24"/>
          <w:szCs w:val="24"/>
          <w:lang w:eastAsia="en-GB"/>
        </w:rPr>
      </w:pPr>
      <w:r w:rsidRPr="00805F6D">
        <w:rPr>
          <w:rFonts w:ascii="Arial" w:hAnsi="Arial" w:cs="Arial"/>
          <w:b/>
          <w:sz w:val="24"/>
          <w:szCs w:val="24"/>
          <w:lang w:eastAsia="en-GB"/>
        </w:rPr>
        <w:t xml:space="preserve">APPLICATION FOR </w:t>
      </w:r>
      <w:r w:rsidRPr="00805F6D" w:rsidR="002F3B91">
        <w:rPr>
          <w:rFonts w:ascii="Arial" w:hAnsi="Arial" w:cs="Arial"/>
          <w:b/>
          <w:sz w:val="24"/>
          <w:szCs w:val="24"/>
          <w:lang w:eastAsia="en-GB"/>
        </w:rPr>
        <w:t>EXTENSION</w:t>
      </w:r>
      <w:r w:rsidRPr="00805F6D">
        <w:rPr>
          <w:rFonts w:ascii="Arial" w:hAnsi="Arial" w:cs="Arial"/>
          <w:b/>
          <w:sz w:val="24"/>
          <w:szCs w:val="24"/>
          <w:lang w:eastAsia="en-GB"/>
        </w:rPr>
        <w:t xml:space="preserve"> OF </w:t>
      </w:r>
      <w:r w:rsidRPr="00805F6D" w:rsidR="002C29D7">
        <w:rPr>
          <w:rFonts w:ascii="Arial" w:hAnsi="Arial" w:cs="Arial"/>
          <w:b/>
          <w:sz w:val="24"/>
          <w:szCs w:val="24"/>
          <w:lang w:eastAsia="en-GB"/>
        </w:rPr>
        <w:t xml:space="preserve">WORKING </w:t>
      </w:r>
      <w:r w:rsidRPr="00805F6D">
        <w:rPr>
          <w:rFonts w:ascii="Arial" w:hAnsi="Arial" w:cs="Arial"/>
          <w:b/>
          <w:sz w:val="24"/>
          <w:szCs w:val="24"/>
          <w:lang w:eastAsia="en-GB"/>
        </w:rPr>
        <w:t>HOURS AS SET OUT WITHIN</w:t>
      </w:r>
      <w:r w:rsidRPr="00805F6D" w:rsidR="002C29D7">
        <w:rPr>
          <w:rFonts w:ascii="Arial" w:hAnsi="Arial" w:cs="Arial"/>
          <w:b/>
          <w:sz w:val="24"/>
          <w:szCs w:val="24"/>
          <w:lang w:eastAsia="en-GB"/>
        </w:rPr>
        <w:t xml:space="preserve"> THE</w:t>
      </w:r>
      <w:r w:rsidRPr="00805F6D">
        <w:rPr>
          <w:rFonts w:ascii="Arial" w:hAnsi="Arial" w:cs="Arial"/>
          <w:b/>
          <w:sz w:val="24"/>
          <w:szCs w:val="24"/>
          <w:lang w:eastAsia="en-GB"/>
        </w:rPr>
        <w:t xml:space="preserve"> CONSTRUCTION MANAGEMENT PLAN SECURED VIA </w:t>
      </w:r>
      <w:r w:rsidRPr="00805F6D" w:rsidR="002C29D7">
        <w:rPr>
          <w:rFonts w:ascii="Arial" w:hAnsi="Arial" w:cs="Arial"/>
          <w:b/>
          <w:sz w:val="24"/>
          <w:szCs w:val="24"/>
          <w:lang w:eastAsia="en-GB"/>
        </w:rPr>
        <w:t xml:space="preserve">A </w:t>
      </w:r>
      <w:r w:rsidRPr="00805F6D">
        <w:rPr>
          <w:rFonts w:ascii="Arial" w:hAnsi="Arial" w:cs="Arial"/>
          <w:b/>
          <w:sz w:val="24"/>
          <w:szCs w:val="24"/>
          <w:lang w:eastAsia="en-GB"/>
        </w:rPr>
        <w:t>SECTION 106 LEGAL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805F6D" w:rsidR="00805810" w:rsidTr="00805810" w14:paraId="53B76272" w14:textId="77777777">
        <w:tc>
          <w:tcPr>
            <w:tcW w:w="4508" w:type="dxa"/>
          </w:tcPr>
          <w:p w:rsidRPr="00805F6D" w:rsidR="00805810" w:rsidP="00805810" w:rsidRDefault="00805810" w14:paraId="3929600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05F6D">
              <w:rPr>
                <w:rFonts w:ascii="Arial" w:hAnsi="Arial" w:cs="Arial"/>
                <w:sz w:val="24"/>
                <w:szCs w:val="24"/>
              </w:rPr>
              <w:t>Site address:</w:t>
            </w:r>
          </w:p>
          <w:p w:rsidRPr="00805F6D" w:rsidR="00805810" w:rsidP="00366FF9" w:rsidRDefault="00805810" w14:paraId="186C486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805F6D" w:rsidR="00805810" w:rsidP="00366FF9" w:rsidRDefault="008239B3" w14:paraId="0D215B47" w14:textId="57110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Belgrove House, </w:t>
            </w:r>
            <w:r w:rsidRPr="008239B3">
              <w:rPr>
                <w:rFonts w:ascii="Arial" w:hAnsi="Arial" w:cs="Arial"/>
                <w:sz w:val="24"/>
                <w:szCs w:val="24"/>
              </w:rPr>
              <w:t>Belgrove St, London WC1H 8AA</w:t>
            </w:r>
          </w:p>
        </w:tc>
      </w:tr>
      <w:tr w:rsidRPr="00805F6D" w:rsidR="00805810" w:rsidTr="00805810" w14:paraId="1F53289C" w14:textId="77777777">
        <w:tc>
          <w:tcPr>
            <w:tcW w:w="4508" w:type="dxa"/>
          </w:tcPr>
          <w:p w:rsidRPr="00805F6D" w:rsidR="00805810" w:rsidP="00366FF9" w:rsidRDefault="00805810" w14:paraId="1394EE8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05F6D">
              <w:rPr>
                <w:rFonts w:ascii="Arial" w:hAnsi="Arial" w:cs="Arial"/>
                <w:sz w:val="24"/>
                <w:szCs w:val="24"/>
              </w:rPr>
              <w:t xml:space="preserve">Planning reference number: </w:t>
            </w:r>
          </w:p>
          <w:p w:rsidRPr="00805F6D" w:rsidR="00805810" w:rsidP="00366FF9" w:rsidRDefault="00805810" w14:paraId="3D489D56" w14:textId="3B750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805F6D" w:rsidR="00805810" w:rsidP="00366FF9" w:rsidRDefault="007804C5" w14:paraId="25C8B1A1" w14:textId="4AC9D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2020/3881/P</w:t>
            </w:r>
          </w:p>
        </w:tc>
      </w:tr>
      <w:tr w:rsidRPr="00805F6D" w:rsidR="00805810" w:rsidTr="00805810" w14:paraId="3E4F87F8" w14:textId="77777777">
        <w:tc>
          <w:tcPr>
            <w:tcW w:w="4508" w:type="dxa"/>
          </w:tcPr>
          <w:p w:rsidRPr="00805F6D" w:rsidR="00805810" w:rsidP="00366FF9" w:rsidRDefault="00FE527A" w14:paraId="15C34CC6" w14:textId="117D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Revision number and approval date of current CMP. </w:t>
            </w:r>
          </w:p>
        </w:tc>
        <w:tc>
          <w:tcPr>
            <w:tcW w:w="4508" w:type="dxa"/>
          </w:tcPr>
          <w:p w:rsidRPr="007804C5" w:rsidR="007804C5" w:rsidP="007804C5" w:rsidRDefault="007804C5" w14:paraId="274E66CF" w14:textId="63988AA1">
            <w:pPr>
              <w:rPr>
                <w:rFonts w:ascii="Arial" w:hAnsi="Arial" w:cs="Arial"/>
                <w:sz w:val="24"/>
                <w:szCs w:val="24"/>
              </w:rPr>
            </w:pPr>
            <w:r w:rsidRPr="007804C5">
              <w:rPr>
                <w:rFonts w:ascii="Arial" w:hAnsi="Arial" w:cs="Arial"/>
                <w:sz w:val="24"/>
                <w:szCs w:val="24"/>
              </w:rPr>
              <w:t xml:space="preserve">Belgrove House Belgrove Street 2020/3881/P CMP (rev </w:t>
            </w:r>
            <w:r w:rsidR="00932FE1">
              <w:rPr>
                <w:rFonts w:ascii="Arial" w:hAnsi="Arial" w:cs="Arial"/>
                <w:sz w:val="24"/>
                <w:szCs w:val="24"/>
              </w:rPr>
              <w:t>10</w:t>
            </w:r>
            <w:r w:rsidRPr="007804C5">
              <w:rPr>
                <w:rFonts w:ascii="Arial" w:hAnsi="Arial" w:cs="Arial"/>
                <w:sz w:val="24"/>
                <w:szCs w:val="24"/>
              </w:rPr>
              <w:t>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FE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932FE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932FE1">
              <w:rPr>
                <w:rFonts w:ascii="Arial" w:hAnsi="Arial" w:cs="Arial"/>
                <w:sz w:val="24"/>
                <w:szCs w:val="24"/>
              </w:rPr>
              <w:t>4</w:t>
            </w:r>
          </w:p>
          <w:p w:rsidRPr="00805F6D" w:rsidR="00805810" w:rsidP="00366FF9" w:rsidRDefault="00805810" w14:paraId="006503CD" w14:textId="7AEBDE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05F6D" w:rsidR="00366FF9" w:rsidP="00366FF9" w:rsidRDefault="00366FF9" w14:paraId="31F9E2A0" w14:textId="2FE409A2">
      <w:pPr>
        <w:rPr>
          <w:rFonts w:ascii="Arial" w:hAnsi="Arial" w:cs="Arial"/>
          <w:sz w:val="24"/>
          <w:szCs w:val="24"/>
        </w:rPr>
      </w:pPr>
      <w:r w:rsidRPr="00805F6D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77"/>
        <w:gridCol w:w="2214"/>
        <w:gridCol w:w="1600"/>
        <w:gridCol w:w="2925"/>
      </w:tblGrid>
      <w:tr w:rsidRPr="00805F6D" w:rsidR="00366FF9" w:rsidTr="42F9ACA4" w14:paraId="0AC9253E" w14:textId="77777777">
        <w:trPr>
          <w:trHeight w:val="952"/>
        </w:trPr>
        <w:tc>
          <w:tcPr>
            <w:tcW w:w="9016" w:type="dxa"/>
            <w:gridSpan w:val="4"/>
            <w:shd w:val="clear" w:color="auto" w:fill="auto"/>
            <w:tcMar/>
          </w:tcPr>
          <w:p w:rsidRPr="00805F6D" w:rsidR="00366FF9" w:rsidP="00FE527A" w:rsidRDefault="00366FF9" w14:paraId="2E6C4613" w14:textId="0DA3C3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05F6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I/WE HEREBY MAKE APPLICATION for a</w:t>
            </w:r>
            <w:r w:rsidR="00FE527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temporary </w:t>
            </w:r>
            <w:r w:rsidRPr="00805F6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extension to the hours as controlled in the approved CMP as outlined above. </w:t>
            </w:r>
          </w:p>
        </w:tc>
      </w:tr>
      <w:tr w:rsidRPr="00805F6D" w:rsidR="00E42839" w:rsidTr="42F9ACA4" w14:paraId="67A4A411" w14:textId="77777777">
        <w:trPr>
          <w:trHeight w:val="261"/>
        </w:trPr>
        <w:tc>
          <w:tcPr>
            <w:tcW w:w="2277" w:type="dxa"/>
            <w:shd w:val="clear" w:color="auto" w:fill="auto"/>
            <w:tcMar/>
          </w:tcPr>
          <w:p w:rsidRPr="00805F6D" w:rsidR="00366FF9" w:rsidP="00366FF9" w:rsidRDefault="00366FF9" w14:paraId="61A662EF" w14:textId="7BDEC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05F6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2214" w:type="dxa"/>
            <w:shd w:val="clear" w:color="auto" w:fill="auto"/>
            <w:tcMar/>
          </w:tcPr>
          <w:p w:rsidR="00E42839" w:rsidP="00E42839" w:rsidRDefault="00932FE1" w14:paraId="4439C093" w14:textId="0AA4D009">
            <w:pPr>
              <w:pStyle w:val="NormalWeb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FCD99BF" wp14:editId="540D4CA7">
                      <wp:simplePos x="0" y="0"/>
                      <wp:positionH relativeFrom="column">
                        <wp:posOffset>392842</wp:posOffset>
                      </wp:positionH>
                      <wp:positionV relativeFrom="paragraph">
                        <wp:posOffset>149851</wp:posOffset>
                      </wp:positionV>
                      <wp:extent cx="898920" cy="383760"/>
                      <wp:effectExtent l="38100" t="38100" r="34925" b="35560"/>
                      <wp:wrapNone/>
                      <wp:docPr id="104996857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98920" cy="38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filled="f" stroked="f" o:spt="75" o:preferrelative="t" path="m@4@5l@4@11@9@11@9@5xe" w14:anchorId="103CEBB1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8" style="position:absolute;margin-left:30.6pt;margin-top:11.45pt;width:71.5pt;height:3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">
                      <v:imagedata o:title="" r:id="rId12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6059B79" wp14:editId="225A0F19">
                      <wp:simplePos x="0" y="0"/>
                      <wp:positionH relativeFrom="column">
                        <wp:posOffset>57322</wp:posOffset>
                      </wp:positionH>
                      <wp:positionV relativeFrom="paragraph">
                        <wp:posOffset>90811</wp:posOffset>
                      </wp:positionV>
                      <wp:extent cx="335520" cy="275400"/>
                      <wp:effectExtent l="38100" t="38100" r="26670" b="48895"/>
                      <wp:wrapNone/>
                      <wp:docPr id="1708155130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5520" cy="27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" style="position:absolute;margin-left:4.15pt;margin-top:6.8pt;width:27.1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" w14:anchorId="2AEFC293">
                      <v:imagedata o:title="" r:id="rId14"/>
                    </v:shape>
                  </w:pict>
                </mc:Fallback>
              </mc:AlternateContent>
            </w:r>
          </w:p>
          <w:p w:rsidRPr="00805F6D" w:rsidR="00366FF9" w:rsidP="007804C5" w:rsidRDefault="00366FF9" w14:paraId="582C1B7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shd w:val="clear" w:color="auto" w:fill="auto"/>
            <w:tcMar/>
          </w:tcPr>
          <w:p w:rsidRPr="00805F6D" w:rsidR="00366FF9" w:rsidP="005A55A3" w:rsidRDefault="00366FF9" w14:paraId="2F26F5F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05F6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Date of the application</w:t>
            </w:r>
          </w:p>
        </w:tc>
        <w:tc>
          <w:tcPr>
            <w:tcW w:w="2925" w:type="dxa"/>
            <w:shd w:val="clear" w:color="auto" w:fill="auto"/>
            <w:tcMar/>
          </w:tcPr>
          <w:p w:rsidRPr="00805F6D" w:rsidR="00366FF9" w:rsidP="42F9ACA4" w:rsidRDefault="00932FE1" w14:paraId="04B67B4B" w14:textId="12B031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</w:pPr>
            <w:r w:rsidRPr="42F9ACA4" w:rsidR="11B0F40F"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  <w:t>10</w:t>
            </w:r>
            <w:r w:rsidRPr="42F9ACA4" w:rsidR="79483AA6"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  <w:t>/0</w:t>
            </w:r>
            <w:r w:rsidRPr="42F9ACA4" w:rsidR="421EFA6D"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  <w:t>2</w:t>
            </w:r>
            <w:r w:rsidRPr="42F9ACA4" w:rsidR="79483AA6"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  <w:t>/202</w:t>
            </w:r>
            <w:r w:rsidRPr="42F9ACA4" w:rsidR="00932FE1"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  <w:t>5</w:t>
            </w:r>
          </w:p>
        </w:tc>
      </w:tr>
      <w:tr w:rsidRPr="00805F6D" w:rsidR="00E42839" w:rsidTr="42F9ACA4" w14:paraId="567D7A45" w14:textId="77777777">
        <w:trPr>
          <w:trHeight w:val="247"/>
        </w:trPr>
        <w:tc>
          <w:tcPr>
            <w:tcW w:w="2277" w:type="dxa"/>
            <w:shd w:val="clear" w:color="auto" w:fill="auto"/>
            <w:tcMar/>
          </w:tcPr>
          <w:p w:rsidRPr="00805F6D" w:rsidR="00366FF9" w:rsidP="005A55A3" w:rsidRDefault="00366FF9" w14:paraId="3237066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05F6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2214" w:type="dxa"/>
            <w:shd w:val="clear" w:color="auto" w:fill="auto"/>
            <w:tcMar/>
          </w:tcPr>
          <w:p w:rsidRPr="00805F6D" w:rsidR="00366FF9" w:rsidP="007804C5" w:rsidRDefault="00A612A9" w14:paraId="09F20DFA" w14:textId="65B7A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Paul Coomber </w:t>
            </w:r>
          </w:p>
        </w:tc>
        <w:tc>
          <w:tcPr>
            <w:tcW w:w="1600" w:type="dxa"/>
            <w:shd w:val="clear" w:color="auto" w:fill="auto"/>
            <w:tcMar/>
          </w:tcPr>
          <w:p w:rsidRPr="00805F6D" w:rsidR="00366FF9" w:rsidP="005A55A3" w:rsidRDefault="00366FF9" w14:paraId="260EEF2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05F6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Position</w:t>
            </w:r>
          </w:p>
        </w:tc>
        <w:tc>
          <w:tcPr>
            <w:tcW w:w="2925" w:type="dxa"/>
            <w:shd w:val="clear" w:color="auto" w:fill="auto"/>
            <w:tcMar/>
          </w:tcPr>
          <w:p w:rsidRPr="00805F6D" w:rsidR="00366FF9" w:rsidP="005A55A3" w:rsidRDefault="007804C5" w14:paraId="25F8D7DA" w14:textId="21A514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Senior Construction Manager</w:t>
            </w:r>
          </w:p>
        </w:tc>
      </w:tr>
    </w:tbl>
    <w:p w:rsidRPr="00805F6D" w:rsidR="00366FF9" w:rsidP="00366FF9" w:rsidRDefault="00366FF9" w14:paraId="26C88C20" w14:textId="77777777">
      <w:pPr>
        <w:pStyle w:val="Title"/>
        <w:jc w:val="both"/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32"/>
        <w:gridCol w:w="6884"/>
      </w:tblGrid>
      <w:tr w:rsidRPr="00805F6D" w:rsidR="00366FF9" w:rsidTr="42F9ACA4" w14:paraId="193F9313" w14:textId="77777777"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805F6D" w:rsidR="00366FF9" w:rsidP="00366FF9" w:rsidRDefault="00366FF9" w14:paraId="3F4CC13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F6D">
              <w:rPr>
                <w:rFonts w:ascii="Arial" w:hAnsi="Arial" w:cs="Arial"/>
                <w:b/>
                <w:sz w:val="24"/>
                <w:szCs w:val="24"/>
              </w:rPr>
              <w:t>COMPULSORY INFORMATION</w:t>
            </w:r>
          </w:p>
          <w:p w:rsidRPr="00805F6D" w:rsidR="00366FF9" w:rsidP="00366FF9" w:rsidRDefault="00366FF9" w14:paraId="00D57D96" w14:textId="3D1DE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05F6D" w:rsidR="00366FF9" w:rsidTr="42F9ACA4" w14:paraId="66FDE015" w14:textId="77777777">
        <w:tc>
          <w:tcPr>
            <w:tcW w:w="2972" w:type="dxa"/>
            <w:shd w:val="clear" w:color="auto" w:fill="auto"/>
            <w:tcMar/>
          </w:tcPr>
          <w:p w:rsidRPr="00805F6D" w:rsidR="00366FF9" w:rsidP="005A55A3" w:rsidRDefault="00805810" w14:paraId="36FA007E" w14:textId="60A2F776">
            <w:pPr>
              <w:pStyle w:val="NormalIndent"/>
              <w:ind w:left="0"/>
              <w:jc w:val="left"/>
              <w:rPr>
                <w:rFonts w:cs="Arial"/>
                <w:szCs w:val="24"/>
              </w:rPr>
            </w:pPr>
            <w:r w:rsidRPr="00805F6D">
              <w:rPr>
                <w:rFonts w:cs="Arial"/>
                <w:szCs w:val="24"/>
              </w:rPr>
              <w:t xml:space="preserve">Name and Registered Office </w:t>
            </w:r>
            <w:r w:rsidRPr="00805F6D" w:rsidR="00366FF9">
              <w:rPr>
                <w:rFonts w:cs="Arial"/>
                <w:szCs w:val="24"/>
              </w:rPr>
              <w:t>address of applicant</w:t>
            </w:r>
          </w:p>
        </w:tc>
        <w:tc>
          <w:tcPr>
            <w:tcW w:w="6044" w:type="dxa"/>
            <w:shd w:val="clear" w:color="auto" w:fill="auto"/>
            <w:tcMar/>
          </w:tcPr>
          <w:p w:rsidR="00366FF9" w:rsidP="005A55A3" w:rsidRDefault="007804C5" w14:paraId="100FFCB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Mace</w:t>
            </w:r>
          </w:p>
          <w:p w:rsidRPr="00805F6D" w:rsidR="007804C5" w:rsidP="005A55A3" w:rsidRDefault="007804C5" w14:paraId="2FF1B6C8" w14:textId="0518F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 Moorgate, London, EC2M 6HB</w:t>
            </w:r>
          </w:p>
        </w:tc>
      </w:tr>
      <w:tr w:rsidRPr="00805F6D" w:rsidR="007804C5" w:rsidTr="42F9ACA4" w14:paraId="176A89AD" w14:textId="77777777">
        <w:tc>
          <w:tcPr>
            <w:tcW w:w="2972" w:type="dxa"/>
            <w:shd w:val="clear" w:color="auto" w:fill="auto"/>
            <w:tcMar/>
          </w:tcPr>
          <w:p w:rsidRPr="00805F6D" w:rsidR="007804C5" w:rsidP="007804C5" w:rsidRDefault="007804C5" w14:paraId="348A8622" w14:textId="77777777">
            <w:pPr>
              <w:pStyle w:val="NormalIndent"/>
              <w:ind w:left="0"/>
              <w:jc w:val="left"/>
              <w:rPr>
                <w:rFonts w:cs="Arial"/>
                <w:szCs w:val="24"/>
              </w:rPr>
            </w:pPr>
            <w:r w:rsidRPr="00805F6D">
              <w:rPr>
                <w:rFonts w:cs="Arial"/>
                <w:szCs w:val="24"/>
              </w:rPr>
              <w:t>Name, address and telephone number of main contractor</w:t>
            </w:r>
          </w:p>
        </w:tc>
        <w:tc>
          <w:tcPr>
            <w:tcW w:w="6044" w:type="dxa"/>
            <w:shd w:val="clear" w:color="auto" w:fill="auto"/>
            <w:tcMar/>
          </w:tcPr>
          <w:p w:rsidR="007804C5" w:rsidP="007804C5" w:rsidRDefault="007804C5" w14:paraId="511254B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Mace</w:t>
            </w:r>
          </w:p>
          <w:p w:rsidR="007804C5" w:rsidP="007804C5" w:rsidRDefault="007804C5" w14:paraId="13E20937" w14:textId="77777777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155, Moorgate, London, EC2M 6HB</w:t>
            </w:r>
          </w:p>
          <w:p w:rsidRPr="00805F6D" w:rsidR="007804C5" w:rsidP="007804C5" w:rsidRDefault="007804C5" w14:paraId="41488D89" w14:textId="6F2EAFDD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0203 522 3550</w:t>
            </w:r>
          </w:p>
        </w:tc>
      </w:tr>
      <w:tr w:rsidRPr="00805F6D" w:rsidR="007804C5" w:rsidTr="42F9ACA4" w14:paraId="0BC9DC81" w14:textId="77777777">
        <w:trPr>
          <w:trHeight w:val="626"/>
        </w:trPr>
        <w:tc>
          <w:tcPr>
            <w:tcW w:w="2972" w:type="dxa"/>
            <w:shd w:val="clear" w:color="auto" w:fill="auto"/>
            <w:tcMar/>
          </w:tcPr>
          <w:p w:rsidRPr="007153C4" w:rsidR="007804C5" w:rsidP="007804C5" w:rsidRDefault="007804C5" w14:paraId="7F27F8AA" w14:textId="3934575A">
            <w:pPr>
              <w:pStyle w:val="Default"/>
              <w:jc w:val="both"/>
            </w:pPr>
            <w:r w:rsidRPr="007153C4">
              <w:t xml:space="preserve">Please outline the reasons for this request. </w:t>
            </w:r>
          </w:p>
        </w:tc>
        <w:tc>
          <w:tcPr>
            <w:tcW w:w="6044" w:type="dxa"/>
            <w:shd w:val="clear" w:color="auto" w:fill="auto"/>
            <w:tcMar/>
          </w:tcPr>
          <w:p w:rsidR="007D23DB" w:rsidP="007804C5" w:rsidRDefault="005D2D11" w14:paraId="762DC96A" w14:textId="057ACAB9">
            <w:pPr>
              <w:pStyle w:val="NormalIndent"/>
              <w:ind w:left="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 xml:space="preserve">To carry out </w:t>
            </w:r>
            <w:r w:rsidR="002B2C97">
              <w:rPr>
                <w:rFonts w:cs="Arial"/>
                <w:iCs/>
                <w:szCs w:val="24"/>
              </w:rPr>
              <w:t>installation of pre-cast concrete</w:t>
            </w:r>
            <w:r w:rsidR="00B84935">
              <w:rPr>
                <w:rFonts w:cs="Arial"/>
                <w:iCs/>
                <w:szCs w:val="24"/>
              </w:rPr>
              <w:t xml:space="preserve"> and large glazing</w:t>
            </w:r>
            <w:r w:rsidR="002B2C97">
              <w:rPr>
                <w:rFonts w:cs="Arial"/>
                <w:iCs/>
                <w:szCs w:val="24"/>
              </w:rPr>
              <w:t xml:space="preserve"> panels </w:t>
            </w:r>
            <w:r w:rsidR="007D23DB">
              <w:rPr>
                <w:rFonts w:cs="Arial"/>
                <w:iCs/>
                <w:szCs w:val="24"/>
              </w:rPr>
              <w:t xml:space="preserve">with Mobile Crane set up in either Belgrove Street or </w:t>
            </w:r>
            <w:proofErr w:type="spellStart"/>
            <w:r w:rsidR="007D23DB">
              <w:rPr>
                <w:rFonts w:cs="Arial"/>
                <w:iCs/>
                <w:szCs w:val="24"/>
              </w:rPr>
              <w:t>Crestfield</w:t>
            </w:r>
            <w:proofErr w:type="spellEnd"/>
            <w:r w:rsidR="007D23DB">
              <w:rPr>
                <w:rFonts w:cs="Arial"/>
                <w:iCs/>
                <w:szCs w:val="24"/>
              </w:rPr>
              <w:t xml:space="preserve"> Street as per TTRO &amp; Crane Licence application. </w:t>
            </w:r>
          </w:p>
          <w:p w:rsidR="007D23DB" w:rsidP="007804C5" w:rsidRDefault="007D23DB" w14:paraId="7850DBB1" w14:textId="7F1B74F2">
            <w:pPr>
              <w:pStyle w:val="NormalIndent"/>
              <w:ind w:left="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 xml:space="preserve">2-3nr Articulated lorries will deliver the panels per day (some oversized and will need to be under movement order) will be parked up </w:t>
            </w:r>
            <w:r w:rsidR="00B84935">
              <w:rPr>
                <w:rFonts w:cs="Arial"/>
                <w:iCs/>
                <w:szCs w:val="24"/>
              </w:rPr>
              <w:t xml:space="preserve">early </w:t>
            </w:r>
            <w:r>
              <w:rPr>
                <w:rFonts w:cs="Arial"/>
                <w:iCs/>
                <w:szCs w:val="24"/>
              </w:rPr>
              <w:t xml:space="preserve">prior to the setting up of the mobile crane. The </w:t>
            </w:r>
            <w:r>
              <w:rPr>
                <w:rFonts w:cs="Arial"/>
                <w:iCs/>
                <w:szCs w:val="24"/>
              </w:rPr>
              <w:lastRenderedPageBreak/>
              <w:t xml:space="preserve">PC concrete </w:t>
            </w:r>
            <w:r w:rsidR="00B84935">
              <w:rPr>
                <w:rFonts w:cs="Arial"/>
                <w:iCs/>
                <w:szCs w:val="24"/>
              </w:rPr>
              <w:t xml:space="preserve">or glazing </w:t>
            </w:r>
            <w:r>
              <w:rPr>
                <w:rFonts w:cs="Arial"/>
                <w:iCs/>
                <w:szCs w:val="24"/>
              </w:rPr>
              <w:t>panels will be lifted straight from the lorry into position.</w:t>
            </w:r>
          </w:p>
          <w:p w:rsidRPr="008239B3" w:rsidR="007D23DB" w:rsidP="007804C5" w:rsidRDefault="007D23DB" w14:paraId="3B7B7F27" w14:textId="300BDA83">
            <w:pPr>
              <w:pStyle w:val="NormalIndent"/>
              <w:ind w:left="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 xml:space="preserve">Attendance work will include Traffic Management </w:t>
            </w:r>
            <w:r w:rsidR="00834FC3">
              <w:rPr>
                <w:rFonts w:cs="Arial"/>
                <w:iCs/>
                <w:szCs w:val="24"/>
              </w:rPr>
              <w:t>and installation of road closure</w:t>
            </w:r>
            <w:r>
              <w:rPr>
                <w:rFonts w:cs="Arial"/>
                <w:iCs/>
                <w:szCs w:val="24"/>
              </w:rPr>
              <w:t xml:space="preserve"> &amp;</w:t>
            </w:r>
            <w:r w:rsidR="00834FC3">
              <w:rPr>
                <w:rFonts w:cs="Arial"/>
                <w:iCs/>
                <w:szCs w:val="24"/>
              </w:rPr>
              <w:t xml:space="preserve"> installation of</w:t>
            </w:r>
            <w:r>
              <w:rPr>
                <w:rFonts w:cs="Arial"/>
                <w:iCs/>
                <w:szCs w:val="24"/>
              </w:rPr>
              <w:t xml:space="preserve"> </w:t>
            </w:r>
            <w:r w:rsidR="00834FC3">
              <w:rPr>
                <w:rFonts w:cs="Arial"/>
                <w:iCs/>
                <w:szCs w:val="24"/>
              </w:rPr>
              <w:t xml:space="preserve">Lifting zone fencing. </w:t>
            </w:r>
            <w:r>
              <w:rPr>
                <w:rFonts w:cs="Arial"/>
                <w:iCs/>
                <w:szCs w:val="24"/>
              </w:rPr>
              <w:t xml:space="preserve"> </w:t>
            </w:r>
          </w:p>
        </w:tc>
      </w:tr>
      <w:tr w:rsidRPr="00805F6D" w:rsidR="007804C5" w:rsidTr="42F9ACA4" w14:paraId="5CE3243B" w14:textId="77777777">
        <w:tc>
          <w:tcPr>
            <w:tcW w:w="2972" w:type="dxa"/>
            <w:shd w:val="clear" w:color="auto" w:fill="auto"/>
            <w:tcMar/>
          </w:tcPr>
          <w:p w:rsidRPr="00805F6D" w:rsidR="007804C5" w:rsidP="007804C5" w:rsidRDefault="007804C5" w14:paraId="5A1CF277" w14:textId="50A5D4F9">
            <w:pPr>
              <w:pStyle w:val="Default"/>
            </w:pPr>
            <w:r w:rsidRPr="00805F6D">
              <w:lastRenderedPageBreak/>
              <w:t>Current approved working hours (as set out in the CMP)</w:t>
            </w:r>
          </w:p>
          <w:p w:rsidRPr="00805F6D" w:rsidR="007804C5" w:rsidP="007804C5" w:rsidRDefault="007804C5" w14:paraId="238EA283" w14:textId="77777777">
            <w:pPr>
              <w:pStyle w:val="Default"/>
            </w:pPr>
          </w:p>
        </w:tc>
        <w:tc>
          <w:tcPr>
            <w:tcW w:w="6044" w:type="dxa"/>
            <w:shd w:val="clear" w:color="auto" w:fill="auto"/>
            <w:tcMar/>
          </w:tcPr>
          <w:p w:rsidR="007804C5" w:rsidP="007804C5" w:rsidRDefault="007804C5" w14:paraId="25B54F0A" w14:textId="1B2BB26B">
            <w:pPr>
              <w:pStyle w:val="NormalIndent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</w:t>
            </w:r>
            <w:r w:rsidR="005D2D11">
              <w:rPr>
                <w:rFonts w:cs="Arial"/>
                <w:b/>
                <w:szCs w:val="24"/>
              </w:rPr>
              <w:t>8</w:t>
            </w:r>
            <w:r>
              <w:rPr>
                <w:rFonts w:cs="Arial"/>
                <w:b/>
                <w:szCs w:val="24"/>
              </w:rPr>
              <w:t>.00-1</w:t>
            </w:r>
            <w:r w:rsidR="005D2D11">
              <w:rPr>
                <w:rFonts w:cs="Arial"/>
                <w:b/>
                <w:szCs w:val="24"/>
              </w:rPr>
              <w:t>8</w:t>
            </w:r>
            <w:r>
              <w:rPr>
                <w:rFonts w:cs="Arial"/>
                <w:b/>
                <w:szCs w:val="24"/>
              </w:rPr>
              <w:t>.00</w:t>
            </w:r>
            <w:r w:rsidR="005D2D11">
              <w:rPr>
                <w:rFonts w:cs="Arial"/>
                <w:b/>
                <w:szCs w:val="24"/>
              </w:rPr>
              <w:t xml:space="preserve"> </w:t>
            </w:r>
            <w:r w:rsidR="00B661A7">
              <w:rPr>
                <w:rFonts w:cs="Arial"/>
                <w:b/>
                <w:szCs w:val="24"/>
              </w:rPr>
              <w:t>Monday – Friday</w:t>
            </w:r>
            <w:r w:rsidR="005D2D11">
              <w:rPr>
                <w:rFonts w:cs="Arial"/>
                <w:b/>
                <w:szCs w:val="24"/>
              </w:rPr>
              <w:t xml:space="preserve">. </w:t>
            </w:r>
          </w:p>
          <w:p w:rsidRPr="00805F6D" w:rsidR="00B661A7" w:rsidP="007804C5" w:rsidRDefault="00B661A7" w14:paraId="31FD48EB" w14:textId="766877E1">
            <w:pPr>
              <w:pStyle w:val="NormalIndent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08:00-13:00 Saturday.</w:t>
            </w:r>
          </w:p>
        </w:tc>
      </w:tr>
      <w:tr w:rsidRPr="00805F6D" w:rsidR="007804C5" w:rsidTr="42F9ACA4" w14:paraId="73AF2E76" w14:textId="77777777">
        <w:tc>
          <w:tcPr>
            <w:tcW w:w="2972" w:type="dxa"/>
            <w:shd w:val="clear" w:color="auto" w:fill="auto"/>
            <w:tcMar/>
          </w:tcPr>
          <w:p w:rsidRPr="00805F6D" w:rsidR="007804C5" w:rsidP="007804C5" w:rsidRDefault="007804C5" w14:paraId="10F1C281" w14:textId="55AEDED4">
            <w:pPr>
              <w:pStyle w:val="Default"/>
            </w:pPr>
            <w:r>
              <w:t>Proposed amended working hours (d</w:t>
            </w:r>
            <w:r w:rsidRPr="00805F6D">
              <w:t>ate and times for the proposed working hours</w:t>
            </w:r>
            <w:r>
              <w:t>)</w:t>
            </w:r>
          </w:p>
          <w:p w:rsidRPr="00805F6D" w:rsidR="007804C5" w:rsidP="007804C5" w:rsidRDefault="007804C5" w14:paraId="25BF84E3" w14:textId="77777777">
            <w:pPr>
              <w:pStyle w:val="NormalIndent"/>
              <w:ind w:left="0"/>
              <w:jc w:val="left"/>
              <w:rPr>
                <w:rFonts w:cs="Arial"/>
                <w:b/>
                <w:i/>
                <w:szCs w:val="24"/>
                <w:u w:val="single"/>
              </w:rPr>
            </w:pPr>
          </w:p>
        </w:tc>
        <w:tc>
          <w:tcPr>
            <w:tcW w:w="6044" w:type="dxa"/>
            <w:shd w:val="clear" w:color="auto" w:fill="auto"/>
            <w:tcMar/>
          </w:tcPr>
          <w:p w:rsidRPr="00F13005" w:rsidR="00F53057" w:rsidP="66F00078" w:rsidRDefault="00B8000E" w14:paraId="66521627" w14:textId="0CDB7F53">
            <w:pPr>
              <w:pStyle w:val="NormalIndent"/>
              <w:ind w:left="0"/>
              <w:rPr>
                <w:rFonts w:cs="Arial"/>
                <w:b w:val="1"/>
                <w:bCs w:val="1"/>
              </w:rPr>
            </w:pPr>
            <w:r w:rsidRPr="42F9ACA4" w:rsidR="00B8000E">
              <w:rPr>
                <w:rFonts w:cs="Arial"/>
                <w:b w:val="1"/>
                <w:bCs w:val="1"/>
              </w:rPr>
              <w:t>03</w:t>
            </w:r>
            <w:r w:rsidRPr="42F9ACA4" w:rsidR="007804C5">
              <w:rPr>
                <w:rFonts w:cs="Arial"/>
                <w:b w:val="1"/>
                <w:bCs w:val="1"/>
              </w:rPr>
              <w:t>/0</w:t>
            </w:r>
            <w:r w:rsidRPr="42F9ACA4" w:rsidR="00D853E7">
              <w:rPr>
                <w:rFonts w:cs="Arial"/>
                <w:b w:val="1"/>
                <w:bCs w:val="1"/>
              </w:rPr>
              <w:t>3</w:t>
            </w:r>
            <w:r w:rsidRPr="42F9ACA4" w:rsidR="007804C5">
              <w:rPr>
                <w:rFonts w:cs="Arial"/>
                <w:b w:val="1"/>
                <w:bCs w:val="1"/>
              </w:rPr>
              <w:t>/2</w:t>
            </w:r>
            <w:r w:rsidRPr="42F9ACA4" w:rsidR="00D853E7">
              <w:rPr>
                <w:rFonts w:cs="Arial"/>
                <w:b w:val="1"/>
                <w:bCs w:val="1"/>
              </w:rPr>
              <w:t>5</w:t>
            </w:r>
            <w:r w:rsidRPr="42F9ACA4" w:rsidR="007804C5">
              <w:rPr>
                <w:rFonts w:cs="Arial"/>
                <w:b w:val="1"/>
                <w:bCs w:val="1"/>
              </w:rPr>
              <w:t xml:space="preserve"> – </w:t>
            </w:r>
            <w:r w:rsidRPr="42F9ACA4" w:rsidR="00D853E7">
              <w:rPr>
                <w:rFonts w:cs="Arial"/>
                <w:b w:val="1"/>
                <w:bCs w:val="1"/>
                <w:color w:val="0070C0"/>
              </w:rPr>
              <w:t>0</w:t>
            </w:r>
            <w:r w:rsidRPr="42F9ACA4" w:rsidR="540851A1">
              <w:rPr>
                <w:rFonts w:cs="Arial"/>
                <w:b w:val="1"/>
                <w:bCs w:val="1"/>
                <w:color w:val="0070C0"/>
              </w:rPr>
              <w:t>7</w:t>
            </w:r>
            <w:r w:rsidRPr="42F9ACA4" w:rsidR="0DDEEF8A">
              <w:rPr>
                <w:rFonts w:cs="Arial"/>
                <w:b w:val="1"/>
                <w:bCs w:val="1"/>
                <w:color w:val="0070C0"/>
              </w:rPr>
              <w:t>/</w:t>
            </w:r>
            <w:r w:rsidRPr="42F9ACA4" w:rsidR="3D7C9963">
              <w:rPr>
                <w:rFonts w:cs="Arial"/>
                <w:b w:val="1"/>
                <w:bCs w:val="1"/>
                <w:color w:val="0070C0"/>
              </w:rPr>
              <w:t>0</w:t>
            </w:r>
            <w:r w:rsidRPr="42F9ACA4" w:rsidR="7FB09F3E">
              <w:rPr>
                <w:rFonts w:cs="Arial"/>
                <w:b w:val="1"/>
                <w:bCs w:val="1"/>
                <w:color w:val="0070C0"/>
              </w:rPr>
              <w:t>4</w:t>
            </w:r>
            <w:r w:rsidRPr="42F9ACA4" w:rsidR="00C80E6F">
              <w:rPr>
                <w:rFonts w:cs="Arial"/>
                <w:b w:val="1"/>
                <w:bCs w:val="1"/>
                <w:color w:val="0070C0"/>
              </w:rPr>
              <w:t>/2</w:t>
            </w:r>
            <w:r w:rsidRPr="42F9ACA4" w:rsidR="00D853E7">
              <w:rPr>
                <w:rFonts w:cs="Arial"/>
                <w:b w:val="1"/>
                <w:bCs w:val="1"/>
                <w:color w:val="0070C0"/>
              </w:rPr>
              <w:t>5</w:t>
            </w:r>
            <w:r w:rsidRPr="42F9ACA4" w:rsidR="00C80E6F">
              <w:rPr>
                <w:rFonts w:cs="Arial"/>
                <w:b w:val="1"/>
                <w:bCs w:val="1"/>
              </w:rPr>
              <w:t xml:space="preserve"> Inclusive </w:t>
            </w:r>
          </w:p>
          <w:p w:rsidR="008015D4" w:rsidP="008015D4" w:rsidRDefault="008015D4" w14:paraId="6ED0CDE9" w14:textId="5D34BAD7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Additional Weekday Hours (bringing large deliveries in early</w:t>
            </w:r>
            <w:r w:rsidR="00CB3043">
              <w:rPr>
                <w:rFonts w:cs="Arial"/>
                <w:szCs w:val="24"/>
              </w:rPr>
              <w:t xml:space="preserve"> to minimise impact on local traffic and road users</w:t>
            </w:r>
            <w:r>
              <w:rPr>
                <w:rFonts w:cs="Arial"/>
                <w:szCs w:val="24"/>
              </w:rPr>
              <w:t>)</w:t>
            </w:r>
          </w:p>
          <w:p w:rsidR="008015D4" w:rsidP="008015D4" w:rsidRDefault="008015D4" w14:paraId="59D2D492" w14:textId="6B222BB3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Mon - </w:t>
            </w:r>
            <w:r w:rsidR="003F3ACA">
              <w:rPr>
                <w:rFonts w:cs="Arial"/>
                <w:szCs w:val="24"/>
              </w:rPr>
              <w:t>Sat</w:t>
            </w:r>
            <w:r>
              <w:rPr>
                <w:rFonts w:cs="Arial"/>
                <w:szCs w:val="24"/>
              </w:rPr>
              <w:t xml:space="preserve"> – 06:00 – 08:00hrs (Delivery arrival,  </w:t>
            </w:r>
          </w:p>
          <w:p w:rsidR="008015D4" w:rsidP="42F9ACA4" w:rsidRDefault="008015D4" w14:paraId="17B8C657" w14:textId="5676D0A7">
            <w:pPr>
              <w:pStyle w:val="NormalIndent"/>
              <w:ind w:left="0"/>
              <w:rPr>
                <w:rFonts w:cs="Arial"/>
              </w:rPr>
            </w:pPr>
            <w:r w:rsidRPr="42F9ACA4" w:rsidR="008015D4">
              <w:rPr>
                <w:rFonts w:cs="Arial"/>
              </w:rPr>
              <w:t xml:space="preserve">                                                                Crane and lift zone  </w:t>
            </w:r>
          </w:p>
          <w:p w:rsidR="008015D4" w:rsidP="00C80E6F" w:rsidRDefault="008015D4" w14:paraId="0A77B67D" w14:textId="7082F91E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                          set up) </w:t>
            </w:r>
          </w:p>
          <w:p w:rsidRPr="00B8000E" w:rsidR="00B8000E" w:rsidP="42F9ACA4" w:rsidRDefault="00B8000E" w14:paraId="2B74F2CD" w14:textId="3B99E434">
            <w:pPr>
              <w:pStyle w:val="NormalIndent"/>
              <w:ind w:left="0"/>
              <w:rPr>
                <w:rFonts w:cs="Arial"/>
                <w:b w:val="1"/>
                <w:bCs w:val="1"/>
              </w:rPr>
            </w:pPr>
            <w:r w:rsidRPr="42F9ACA4" w:rsidR="00B8000E">
              <w:rPr>
                <w:rFonts w:cs="Arial"/>
                <w:b w:val="1"/>
                <w:bCs w:val="1"/>
              </w:rPr>
              <w:t>03</w:t>
            </w:r>
            <w:r w:rsidRPr="42F9ACA4" w:rsidR="00B8000E">
              <w:rPr>
                <w:rFonts w:cs="Arial"/>
                <w:b w:val="1"/>
                <w:bCs w:val="1"/>
              </w:rPr>
              <w:t xml:space="preserve">/03/25 – </w:t>
            </w:r>
            <w:r w:rsidRPr="42F9ACA4" w:rsidR="00B8000E">
              <w:rPr>
                <w:rFonts w:cs="Arial"/>
                <w:b w:val="1"/>
                <w:bCs w:val="1"/>
                <w:color w:val="0070C0"/>
              </w:rPr>
              <w:t>0</w:t>
            </w:r>
            <w:r w:rsidRPr="42F9ACA4" w:rsidR="3A378CDE">
              <w:rPr>
                <w:rFonts w:cs="Arial"/>
                <w:b w:val="1"/>
                <w:bCs w:val="1"/>
                <w:color w:val="0070C0"/>
              </w:rPr>
              <w:t>7</w:t>
            </w:r>
            <w:r w:rsidRPr="42F9ACA4" w:rsidR="43C7DE94">
              <w:rPr>
                <w:rFonts w:cs="Arial"/>
                <w:b w:val="1"/>
                <w:bCs w:val="1"/>
                <w:color w:val="0070C0"/>
              </w:rPr>
              <w:t>/04</w:t>
            </w:r>
            <w:r w:rsidRPr="42F9ACA4" w:rsidR="00B8000E">
              <w:rPr>
                <w:rFonts w:cs="Arial"/>
                <w:b w:val="1"/>
                <w:bCs w:val="1"/>
                <w:color w:val="0070C0"/>
              </w:rPr>
              <w:t xml:space="preserve">/25 </w:t>
            </w:r>
            <w:r w:rsidRPr="42F9ACA4" w:rsidR="00B8000E">
              <w:rPr>
                <w:rFonts w:cs="Arial"/>
                <w:b w:val="1"/>
                <w:bCs w:val="1"/>
              </w:rPr>
              <w:t xml:space="preserve">Inclusive </w:t>
            </w:r>
          </w:p>
          <w:p w:rsidR="00C80E6F" w:rsidP="00C80E6F" w:rsidRDefault="00D853E7" w14:paraId="064B73A2" w14:textId="158A13CC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Additional </w:t>
            </w:r>
            <w:r w:rsidR="00932FE1">
              <w:rPr>
                <w:rFonts w:cs="Arial"/>
                <w:szCs w:val="24"/>
              </w:rPr>
              <w:t>Weekend</w:t>
            </w:r>
            <w:r w:rsidR="00C80E6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Hours</w:t>
            </w:r>
            <w:r w:rsidR="00C80E6F">
              <w:rPr>
                <w:rFonts w:cs="Arial"/>
                <w:szCs w:val="24"/>
              </w:rPr>
              <w:t xml:space="preserve"> </w:t>
            </w:r>
          </w:p>
          <w:p w:rsidR="008015D4" w:rsidP="008015D4" w:rsidRDefault="00D853E7" w14:paraId="12C7CD60" w14:textId="77777777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Sat – 06:00 – 08:00hrs </w:t>
            </w:r>
            <w:r w:rsidR="008015D4">
              <w:rPr>
                <w:rFonts w:cs="Arial"/>
                <w:szCs w:val="24"/>
              </w:rPr>
              <w:t xml:space="preserve">(Delivery arrival,  </w:t>
            </w:r>
          </w:p>
          <w:p w:rsidR="008015D4" w:rsidP="008015D4" w:rsidRDefault="008015D4" w14:paraId="161E88E9" w14:textId="2E3E9455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                 Crane and lift zone  </w:t>
            </w:r>
          </w:p>
          <w:p w:rsidR="008015D4" w:rsidP="008015D4" w:rsidRDefault="008015D4" w14:paraId="2C770C7E" w14:textId="518AE2C9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                 set up) </w:t>
            </w:r>
          </w:p>
          <w:p w:rsidR="00C80E6F" w:rsidP="00C80E6F" w:rsidRDefault="00C80E6F" w14:paraId="48287DD7" w14:textId="7111C87E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Sat – 1</w:t>
            </w:r>
            <w:r w:rsidR="00D853E7">
              <w:rPr>
                <w:rFonts w:cs="Arial"/>
                <w:szCs w:val="24"/>
              </w:rPr>
              <w:t>3</w:t>
            </w:r>
            <w:r>
              <w:rPr>
                <w:rFonts w:cs="Arial"/>
                <w:szCs w:val="24"/>
              </w:rPr>
              <w:t xml:space="preserve">:00 – </w:t>
            </w:r>
            <w:r w:rsidR="00D853E7">
              <w:rPr>
                <w:rFonts w:cs="Arial"/>
                <w:szCs w:val="24"/>
              </w:rPr>
              <w:t>17</w:t>
            </w:r>
            <w:r>
              <w:rPr>
                <w:rFonts w:cs="Arial"/>
                <w:szCs w:val="24"/>
              </w:rPr>
              <w:t>:00hrs</w:t>
            </w:r>
            <w:r w:rsidR="00CD7455">
              <w:rPr>
                <w:rFonts w:cs="Arial"/>
                <w:szCs w:val="24"/>
              </w:rPr>
              <w:t xml:space="preserve"> (Working)</w:t>
            </w:r>
          </w:p>
          <w:p w:rsidR="008015D4" w:rsidP="008015D4" w:rsidRDefault="00C80E6F" w14:paraId="3A8D5827" w14:textId="02C8B1B2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Sun – </w:t>
            </w:r>
            <w:r w:rsidR="00FE7424">
              <w:rPr>
                <w:rFonts w:cs="Arial"/>
                <w:szCs w:val="24"/>
              </w:rPr>
              <w:t>0</w:t>
            </w:r>
            <w:r w:rsidR="00D853E7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 xml:space="preserve">:00 – </w:t>
            </w:r>
            <w:r w:rsidR="00D853E7">
              <w:rPr>
                <w:rFonts w:cs="Arial"/>
                <w:szCs w:val="24"/>
              </w:rPr>
              <w:t>1</w:t>
            </w:r>
            <w:r w:rsidR="00CB3043">
              <w:rPr>
                <w:rFonts w:cs="Arial"/>
                <w:szCs w:val="24"/>
              </w:rPr>
              <w:t>6</w:t>
            </w:r>
            <w:r>
              <w:rPr>
                <w:rFonts w:cs="Arial"/>
                <w:szCs w:val="24"/>
              </w:rPr>
              <w:t>:00hrs</w:t>
            </w:r>
            <w:r w:rsidR="00CD7455">
              <w:rPr>
                <w:rFonts w:cs="Arial"/>
                <w:szCs w:val="24"/>
              </w:rPr>
              <w:t xml:space="preserve"> </w:t>
            </w:r>
            <w:r w:rsidR="008015D4">
              <w:rPr>
                <w:rFonts w:cs="Arial"/>
                <w:szCs w:val="24"/>
              </w:rPr>
              <w:t xml:space="preserve">(Delivery arrival,  </w:t>
            </w:r>
          </w:p>
          <w:p w:rsidR="008015D4" w:rsidP="008015D4" w:rsidRDefault="008015D4" w14:paraId="5B7B989F" w14:textId="48EBAD87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                  Crane and lift zone  </w:t>
            </w:r>
          </w:p>
          <w:p w:rsidR="00C80E6F" w:rsidP="00C80E6F" w:rsidRDefault="008015D4" w14:paraId="6484C48D" w14:textId="06A429F6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                  set up &amp; </w:t>
            </w:r>
            <w:r w:rsidR="009D33B1">
              <w:rPr>
                <w:rFonts w:cs="Arial"/>
                <w:szCs w:val="24"/>
              </w:rPr>
              <w:t>w</w:t>
            </w:r>
            <w:r w:rsidR="00CD7455">
              <w:rPr>
                <w:rFonts w:cs="Arial"/>
                <w:szCs w:val="24"/>
              </w:rPr>
              <w:t>orking)</w:t>
            </w:r>
          </w:p>
          <w:p w:rsidR="00CB3043" w:rsidP="00CB3043" w:rsidRDefault="00CB3043" w14:paraId="31D4F560" w14:textId="77777777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Sun – 16:00 – 18:00hrs (Crane dismantle, </w:t>
            </w:r>
          </w:p>
          <w:p w:rsidR="00CB3043" w:rsidP="42F9ACA4" w:rsidRDefault="00CB3043" w14:paraId="06DAB441" w14:textId="299C7F23">
            <w:pPr>
              <w:pStyle w:val="NormalIndent"/>
              <w:ind w:left="0"/>
              <w:rPr>
                <w:rFonts w:cs="Arial"/>
              </w:rPr>
            </w:pPr>
            <w:r w:rsidRPr="42F9ACA4" w:rsidR="00CB3043">
              <w:rPr>
                <w:rFonts w:cs="Arial"/>
              </w:rPr>
              <w:t xml:space="preserve">                                                          </w:t>
            </w:r>
            <w:r w:rsidRPr="42F9ACA4" w:rsidR="00EC7D0B">
              <w:rPr>
                <w:rFonts w:cs="Arial"/>
              </w:rPr>
              <w:t xml:space="preserve"> </w:t>
            </w:r>
            <w:r w:rsidRPr="42F9ACA4" w:rsidR="00CB3043">
              <w:rPr>
                <w:rFonts w:cs="Arial"/>
              </w:rPr>
              <w:t xml:space="preserve"> removal of delivery and </w:t>
            </w:r>
          </w:p>
          <w:p w:rsidR="00CB3043" w:rsidP="00CB3043" w:rsidRDefault="00CB3043" w14:paraId="27943BEF" w14:textId="77777777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                 lift </w:t>
            </w:r>
            <w:proofErr w:type="gramStart"/>
            <w:r>
              <w:rPr>
                <w:rFonts w:cs="Arial"/>
                <w:szCs w:val="24"/>
              </w:rPr>
              <w:t>zone</w:t>
            </w:r>
            <w:proofErr w:type="gramEnd"/>
            <w:r>
              <w:rPr>
                <w:rFonts w:cs="Arial"/>
                <w:szCs w:val="24"/>
              </w:rPr>
              <w:t xml:space="preserve"> take down or </w:t>
            </w:r>
          </w:p>
          <w:p w:rsidR="00CB3043" w:rsidP="00CB3043" w:rsidRDefault="00CB3043" w14:paraId="0EE37871" w14:textId="30EC6324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                 move) </w:t>
            </w:r>
          </w:p>
          <w:p w:rsidR="00CB3043" w:rsidP="00CB3043" w:rsidRDefault="00CB3043" w14:paraId="62D5FB1F" w14:textId="1A12174E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Additional Weekday Hours (</w:t>
            </w:r>
            <w:r w:rsidR="00056B4B">
              <w:rPr>
                <w:rFonts w:cs="Arial"/>
                <w:szCs w:val="24"/>
              </w:rPr>
              <w:t>to</w:t>
            </w:r>
            <w:r>
              <w:rPr>
                <w:rFonts w:cs="Arial"/>
                <w:szCs w:val="24"/>
              </w:rPr>
              <w:t xml:space="preserve"> minimise impact on local traffic and road users)</w:t>
            </w:r>
          </w:p>
          <w:p w:rsidR="00CB3043" w:rsidP="00CB3043" w:rsidRDefault="00CB3043" w14:paraId="31EE9051" w14:textId="77777777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Mon - Sat – 18:00 – 19:00hrs (Crane dismantle </w:t>
            </w:r>
          </w:p>
          <w:p w:rsidRPr="00805F6D" w:rsidR="00CB3043" w:rsidP="00CB3043" w:rsidRDefault="00CB3043" w14:paraId="540BCD11" w14:textId="7E102783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and move and lift zone) </w:t>
            </w:r>
            <w:r w:rsidR="008015D4">
              <w:rPr>
                <w:rFonts w:cs="Arial"/>
                <w:szCs w:val="24"/>
              </w:rPr>
              <w:t xml:space="preserve">                                                            </w:t>
            </w:r>
          </w:p>
          <w:p w:rsidRPr="00805F6D" w:rsidR="00D853E7" w:rsidP="00C80E6F" w:rsidRDefault="00D853E7" w14:paraId="3F59D0E1" w14:textId="5BF4092A">
            <w:pPr>
              <w:pStyle w:val="NormalIndent"/>
              <w:ind w:left="0"/>
              <w:rPr>
                <w:rFonts w:cs="Arial"/>
                <w:szCs w:val="24"/>
              </w:rPr>
            </w:pPr>
          </w:p>
        </w:tc>
      </w:tr>
      <w:tr w:rsidRPr="00805F6D" w:rsidR="007804C5" w:rsidTr="42F9ACA4" w14:paraId="35EECBED" w14:textId="77777777">
        <w:tc>
          <w:tcPr>
            <w:tcW w:w="2972" w:type="dxa"/>
            <w:shd w:val="clear" w:color="auto" w:fill="auto"/>
            <w:tcMar/>
          </w:tcPr>
          <w:p w:rsidRPr="00805F6D" w:rsidR="007804C5" w:rsidP="007804C5" w:rsidRDefault="007804C5" w14:paraId="7EDB536B" w14:textId="13A5209E">
            <w:pPr>
              <w:rPr>
                <w:rFonts w:ascii="Arial" w:hAnsi="Arial" w:cs="Arial"/>
                <w:sz w:val="24"/>
                <w:szCs w:val="24"/>
              </w:rPr>
            </w:pPr>
            <w:r w:rsidRPr="00805F6D"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</w:t>
            </w:r>
            <w:r>
              <w:rPr>
                <w:rFonts w:ascii="Arial" w:hAnsi="Arial" w:cs="Arial"/>
                <w:sz w:val="24"/>
                <w:szCs w:val="24"/>
              </w:rPr>
              <w:t xml:space="preserve">provide a brief description of all the activities that will take place outside of the approved hours with </w:t>
            </w:r>
            <w:r w:rsidRPr="00805F6D">
              <w:rPr>
                <w:rFonts w:ascii="Arial" w:hAnsi="Arial" w:cs="Arial"/>
                <w:sz w:val="24"/>
                <w:szCs w:val="24"/>
              </w:rPr>
              <w:t xml:space="preserve">justification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05F6D">
              <w:rPr>
                <w:rFonts w:ascii="Arial" w:hAnsi="Arial" w:cs="Arial"/>
                <w:sz w:val="24"/>
                <w:szCs w:val="24"/>
              </w:rPr>
              <w:t xml:space="preserve">i.e. staggered working hours and how they comply with a). This should include the precise times, shift patterns, number of staff on site. </w:t>
            </w:r>
          </w:p>
        </w:tc>
        <w:tc>
          <w:tcPr>
            <w:tcW w:w="6044" w:type="dxa"/>
            <w:shd w:val="clear" w:color="auto" w:fill="auto"/>
            <w:tcMar/>
          </w:tcPr>
          <w:p w:rsidR="00F13005" w:rsidP="007804C5" w:rsidRDefault="00F13005" w14:paraId="0E5870E4" w14:textId="29CEDD1D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Lifting operations under TTRO </w:t>
            </w:r>
          </w:p>
          <w:p w:rsidR="00C80E6F" w:rsidP="007804C5" w:rsidRDefault="005D2D11" w14:paraId="29BC56F8" w14:textId="076A26A0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Setting up </w:t>
            </w:r>
            <w:r w:rsidR="00CD7455">
              <w:rPr>
                <w:rFonts w:cs="Arial"/>
                <w:szCs w:val="24"/>
              </w:rPr>
              <w:t xml:space="preserve">(or </w:t>
            </w:r>
            <w:r w:rsidR="00F13005">
              <w:rPr>
                <w:rFonts w:cs="Arial"/>
                <w:szCs w:val="24"/>
              </w:rPr>
              <w:t>amending</w:t>
            </w:r>
            <w:r w:rsidR="00CD7455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traffic management</w:t>
            </w:r>
            <w:r w:rsidR="00F13005">
              <w:rPr>
                <w:rFonts w:cs="Arial"/>
                <w:szCs w:val="24"/>
              </w:rPr>
              <w:t xml:space="preserve"> / road closure signage</w:t>
            </w:r>
            <w:r>
              <w:rPr>
                <w:rFonts w:cs="Arial"/>
                <w:szCs w:val="24"/>
              </w:rPr>
              <w:t xml:space="preserve">. </w:t>
            </w:r>
          </w:p>
          <w:p w:rsidR="00C80E6F" w:rsidP="007804C5" w:rsidRDefault="00CD7455" w14:paraId="761B54A1" w14:textId="648B82B3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Erect Heras fencing to form Lifting Exclusion zone in carriageway. </w:t>
            </w:r>
            <w:r w:rsidR="00C80E6F">
              <w:rPr>
                <w:rFonts w:cs="Arial"/>
                <w:szCs w:val="24"/>
              </w:rPr>
              <w:t xml:space="preserve"> </w:t>
            </w:r>
          </w:p>
          <w:p w:rsidR="00CD7455" w:rsidP="007804C5" w:rsidRDefault="00CD7455" w14:paraId="4D8A9567" w14:textId="3AED8F08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Accepting </w:t>
            </w:r>
            <w:r w:rsidR="003F3ACA">
              <w:rPr>
                <w:rFonts w:cs="Arial"/>
                <w:szCs w:val="24"/>
              </w:rPr>
              <w:t xml:space="preserve">early </w:t>
            </w:r>
            <w:r>
              <w:rPr>
                <w:rFonts w:cs="Arial"/>
                <w:szCs w:val="24"/>
              </w:rPr>
              <w:t xml:space="preserve">precast concrete </w:t>
            </w:r>
            <w:r w:rsidR="00B84935">
              <w:rPr>
                <w:rFonts w:cs="Arial"/>
                <w:szCs w:val="24"/>
              </w:rPr>
              <w:t xml:space="preserve">or glazing </w:t>
            </w:r>
            <w:r>
              <w:rPr>
                <w:rFonts w:cs="Arial"/>
                <w:szCs w:val="24"/>
              </w:rPr>
              <w:t xml:space="preserve">deliveries </w:t>
            </w:r>
            <w:r w:rsidR="008015D4">
              <w:rPr>
                <w:rFonts w:cs="Arial"/>
                <w:szCs w:val="24"/>
              </w:rPr>
              <w:t xml:space="preserve">early </w:t>
            </w:r>
            <w:r w:rsidR="00BE75FF">
              <w:rPr>
                <w:rFonts w:cs="Arial"/>
                <w:szCs w:val="24"/>
              </w:rPr>
              <w:t xml:space="preserve">to reduce impact on pedestrians, cyclists and local traffic by </w:t>
            </w:r>
            <w:r w:rsidR="003F3ACA">
              <w:rPr>
                <w:rFonts w:cs="Arial"/>
                <w:szCs w:val="24"/>
              </w:rPr>
              <w:t>stopping</w:t>
            </w:r>
            <w:r w:rsidR="008015D4">
              <w:rPr>
                <w:rFonts w:cs="Arial"/>
                <w:szCs w:val="24"/>
              </w:rPr>
              <w:t xml:space="preserve"> </w:t>
            </w:r>
            <w:r w:rsidR="003F3ACA">
              <w:rPr>
                <w:rFonts w:cs="Arial"/>
                <w:szCs w:val="24"/>
              </w:rPr>
              <w:t>these larger deliveries from</w:t>
            </w:r>
            <w:r w:rsidR="008015D4">
              <w:rPr>
                <w:rFonts w:cs="Arial"/>
                <w:szCs w:val="24"/>
              </w:rPr>
              <w:t xml:space="preserve"> arriving to site in peak rush hour times </w:t>
            </w:r>
            <w:r>
              <w:rPr>
                <w:rFonts w:cs="Arial"/>
                <w:szCs w:val="24"/>
              </w:rPr>
              <w:t>and park up into position</w:t>
            </w:r>
            <w:r w:rsidR="003F3ACA">
              <w:rPr>
                <w:rFonts w:cs="Arial"/>
                <w:szCs w:val="24"/>
              </w:rPr>
              <w:t xml:space="preserve">. 6am for </w:t>
            </w:r>
            <w:r w:rsidR="00AA1263">
              <w:rPr>
                <w:rFonts w:cs="Arial"/>
                <w:szCs w:val="24"/>
              </w:rPr>
              <w:t>Weekdays</w:t>
            </w:r>
            <w:r w:rsidR="008015D4">
              <w:rPr>
                <w:rFonts w:cs="Arial"/>
                <w:szCs w:val="24"/>
              </w:rPr>
              <w:t xml:space="preserve"> and Saturday</w:t>
            </w:r>
            <w:r w:rsidR="003F3ACA">
              <w:rPr>
                <w:rFonts w:cs="Arial"/>
                <w:szCs w:val="24"/>
              </w:rPr>
              <w:t xml:space="preserve"> &amp; Sunday vehicles will arrive @ 8am.</w:t>
            </w:r>
          </w:p>
          <w:p w:rsidR="00C80E6F" w:rsidP="007804C5" w:rsidRDefault="00CD7455" w14:paraId="3F42A43B" w14:textId="08F6B695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Set up Crane (inc. attendance vehicles)</w:t>
            </w:r>
          </w:p>
          <w:p w:rsidR="00CD7455" w:rsidP="007804C5" w:rsidRDefault="00CD7455" w14:paraId="6ADBF495" w14:textId="53C4BA0A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Lifting Pre-cast concrete </w:t>
            </w:r>
            <w:r w:rsidR="00B84935">
              <w:rPr>
                <w:rFonts w:cs="Arial"/>
                <w:szCs w:val="24"/>
              </w:rPr>
              <w:t xml:space="preserve">or glazing </w:t>
            </w:r>
            <w:r>
              <w:rPr>
                <w:rFonts w:cs="Arial"/>
                <w:szCs w:val="24"/>
              </w:rPr>
              <w:t xml:space="preserve">panels </w:t>
            </w:r>
            <w:r w:rsidR="00F13005">
              <w:rPr>
                <w:rFonts w:cs="Arial"/>
                <w:szCs w:val="24"/>
              </w:rPr>
              <w:t xml:space="preserve">off lorry and </w:t>
            </w:r>
            <w:r>
              <w:rPr>
                <w:rFonts w:cs="Arial"/>
                <w:szCs w:val="24"/>
              </w:rPr>
              <w:t>into position</w:t>
            </w:r>
            <w:r w:rsidR="00834FC3">
              <w:rPr>
                <w:rFonts w:cs="Arial"/>
                <w:szCs w:val="24"/>
              </w:rPr>
              <w:t>, MEWP access to external face of panel.</w:t>
            </w:r>
          </w:p>
          <w:p w:rsidR="00F13005" w:rsidP="007804C5" w:rsidRDefault="00F13005" w14:paraId="5E6C9475" w14:textId="30904B74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Move Crane / road closure to suit lift position </w:t>
            </w:r>
            <w:r w:rsidR="00AF279F">
              <w:rPr>
                <w:rFonts w:cs="Arial"/>
                <w:szCs w:val="24"/>
              </w:rPr>
              <w:t xml:space="preserve">(work area 1 or Work area 2) </w:t>
            </w:r>
          </w:p>
          <w:p w:rsidR="00056B4B" w:rsidP="007804C5" w:rsidRDefault="00056B4B" w14:paraId="0EB7F9ED" w14:textId="7E310178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Once unloaded the empty vehicle will leave the site during the day (non-peak time). </w:t>
            </w:r>
          </w:p>
          <w:p w:rsidR="00056B4B" w:rsidP="007804C5" w:rsidRDefault="00056B4B" w14:paraId="0E7B2C28" w14:textId="609915DE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Once panels installed the mobile crane will be dismantled and parked up in a pit lane ready for the early deliveries to arrive the following day. </w:t>
            </w:r>
          </w:p>
          <w:p w:rsidRPr="00805F6D" w:rsidR="00860B54" w:rsidP="007804C5" w:rsidRDefault="00CD7455" w14:paraId="3F1C261C" w14:textId="0B2669B7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5C525A">
              <w:rPr>
                <w:rFonts w:cs="Arial"/>
                <w:szCs w:val="24"/>
              </w:rPr>
              <w:t xml:space="preserve"> O</w:t>
            </w:r>
            <w:r w:rsidR="007804C5">
              <w:rPr>
                <w:rFonts w:cs="Arial"/>
                <w:szCs w:val="24"/>
              </w:rPr>
              <w:t xml:space="preserve">peratives </w:t>
            </w:r>
            <w:r w:rsidR="00A612A9">
              <w:rPr>
                <w:rFonts w:cs="Arial"/>
                <w:szCs w:val="24"/>
              </w:rPr>
              <w:t xml:space="preserve">+ </w:t>
            </w:r>
            <w:r w:rsidR="00F13005">
              <w:rPr>
                <w:rFonts w:cs="Arial"/>
                <w:szCs w:val="24"/>
              </w:rPr>
              <w:t>9</w:t>
            </w:r>
            <w:r w:rsidR="00A612A9">
              <w:rPr>
                <w:rFonts w:cs="Arial"/>
                <w:szCs w:val="24"/>
              </w:rPr>
              <w:t xml:space="preserve"> </w:t>
            </w:r>
            <w:r w:rsidR="007804C5">
              <w:rPr>
                <w:rFonts w:cs="Arial"/>
                <w:szCs w:val="24"/>
              </w:rPr>
              <w:t>traffic marshals</w:t>
            </w:r>
            <w:r w:rsidR="00A612A9">
              <w:rPr>
                <w:rFonts w:cs="Arial"/>
                <w:szCs w:val="24"/>
              </w:rPr>
              <w:t xml:space="preserve"> + </w:t>
            </w:r>
            <w:r>
              <w:rPr>
                <w:rFonts w:cs="Arial"/>
                <w:szCs w:val="24"/>
              </w:rPr>
              <w:t xml:space="preserve">2 </w:t>
            </w:r>
            <w:r w:rsidR="00A612A9">
              <w:rPr>
                <w:rFonts w:cs="Arial"/>
                <w:szCs w:val="24"/>
              </w:rPr>
              <w:t xml:space="preserve">Traffic management operatives </w:t>
            </w:r>
          </w:p>
        </w:tc>
      </w:tr>
      <w:tr w:rsidRPr="00805F6D" w:rsidR="007804C5" w:rsidTr="42F9ACA4" w14:paraId="3D390EF6" w14:textId="77777777">
        <w:tc>
          <w:tcPr>
            <w:tcW w:w="2972" w:type="dxa"/>
            <w:shd w:val="clear" w:color="auto" w:fill="auto"/>
            <w:tcMar/>
          </w:tcPr>
          <w:p w:rsidRPr="00805F6D" w:rsidR="007804C5" w:rsidP="007804C5" w:rsidRDefault="007804C5" w14:paraId="5CB80116" w14:textId="3135C883">
            <w:pPr>
              <w:rPr>
                <w:rFonts w:ascii="Arial" w:hAnsi="Arial" w:cs="Arial"/>
                <w:sz w:val="24"/>
                <w:szCs w:val="24"/>
              </w:rPr>
            </w:pPr>
            <w:r w:rsidRPr="00805F6D">
              <w:rPr>
                <w:rFonts w:ascii="Arial" w:hAnsi="Arial" w:cs="Arial"/>
                <w:sz w:val="24"/>
                <w:szCs w:val="24"/>
              </w:rPr>
              <w:t>Please provide a map showing nearby residential receptors.</w:t>
            </w:r>
          </w:p>
        </w:tc>
        <w:tc>
          <w:tcPr>
            <w:tcW w:w="6044" w:type="dxa"/>
            <w:shd w:val="clear" w:color="auto" w:fill="auto"/>
            <w:tcMar/>
          </w:tcPr>
          <w:p w:rsidR="007804C5" w:rsidP="007804C5" w:rsidRDefault="00AF279F" w14:paraId="091DEBD5" w14:textId="390DE9BC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Lift Zone positions (only one zone will be worked in at any one time)</w:t>
            </w:r>
          </w:p>
          <w:p w:rsidR="00AF279F" w:rsidP="007804C5" w:rsidRDefault="00AF279F" w14:paraId="4AA8652E" w14:textId="38202201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C56418" wp14:editId="4F633A0A">
                  <wp:extent cx="3679070" cy="3455720"/>
                  <wp:effectExtent l="0" t="0" r="0" b="0"/>
                  <wp:docPr id="16402959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29593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036" cy="3466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279F" w:rsidP="007804C5" w:rsidRDefault="00AF279F" w14:paraId="7AFC49FD" w14:textId="77777777">
            <w:pPr>
              <w:pStyle w:val="NormalIndent"/>
              <w:ind w:left="0"/>
              <w:rPr>
                <w:rFonts w:cs="Arial"/>
                <w:szCs w:val="24"/>
              </w:rPr>
            </w:pPr>
          </w:p>
          <w:p w:rsidR="00FE7424" w:rsidP="007804C5" w:rsidRDefault="00AF279F" w14:paraId="7A24B619" w14:textId="516BAF29">
            <w:pPr>
              <w:pStyle w:val="NormalIndent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2BAA63" wp14:editId="3472A415">
                  <wp:extent cx="4234585" cy="4298867"/>
                  <wp:effectExtent l="0" t="0" r="0" b="6985"/>
                  <wp:docPr id="1632477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4779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702" cy="430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05F6D" w:rsidR="00860B54" w:rsidP="007804C5" w:rsidRDefault="00834FC3" w14:paraId="1A0E9A10" w14:textId="0ED4AFAD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Welfare in Argile Square will be required for these extended hours </w:t>
            </w:r>
          </w:p>
        </w:tc>
      </w:tr>
      <w:tr w:rsidRPr="00805F6D" w:rsidR="007804C5" w:rsidTr="42F9ACA4" w14:paraId="29F141D1" w14:textId="77777777">
        <w:tc>
          <w:tcPr>
            <w:tcW w:w="2972" w:type="dxa"/>
            <w:shd w:val="clear" w:color="auto" w:fill="auto"/>
            <w:tcMar/>
          </w:tcPr>
          <w:p w:rsidR="007804C5" w:rsidP="007804C5" w:rsidRDefault="007804C5" w14:paraId="057E2161" w14:textId="77777777">
            <w:pPr>
              <w:pStyle w:val="Default"/>
              <w:jc w:val="both"/>
            </w:pPr>
            <w:r w:rsidRPr="00805F6D">
              <w:lastRenderedPageBreak/>
              <w:t>Please detail mitigation for any works outside of the approved working hours</w:t>
            </w:r>
            <w:r>
              <w:t xml:space="preserve"> </w:t>
            </w:r>
            <w:r w:rsidRPr="00805F6D">
              <w:t>to address impact on neighbouri</w:t>
            </w:r>
            <w:r>
              <w:t>ng residents</w:t>
            </w:r>
          </w:p>
          <w:p w:rsidR="007804C5" w:rsidP="007804C5" w:rsidRDefault="007804C5" w14:paraId="66831B54" w14:textId="77777777">
            <w:pPr>
              <w:pStyle w:val="Default"/>
              <w:jc w:val="both"/>
            </w:pPr>
          </w:p>
          <w:p w:rsidR="007804C5" w:rsidP="007804C5" w:rsidRDefault="007804C5" w14:paraId="21F4BA54" w14:textId="77777777">
            <w:pPr>
              <w:pStyle w:val="Default"/>
              <w:jc w:val="both"/>
            </w:pPr>
          </w:p>
          <w:p w:rsidR="007804C5" w:rsidP="007804C5" w:rsidRDefault="007804C5" w14:paraId="0744C308" w14:textId="77777777">
            <w:pPr>
              <w:pStyle w:val="Default"/>
              <w:jc w:val="both"/>
            </w:pPr>
          </w:p>
          <w:p w:rsidR="007804C5" w:rsidP="007804C5" w:rsidRDefault="007804C5" w14:paraId="79BB73AE" w14:textId="77777777">
            <w:pPr>
              <w:pStyle w:val="Default"/>
              <w:jc w:val="both"/>
            </w:pPr>
          </w:p>
          <w:p w:rsidR="007804C5" w:rsidP="007804C5" w:rsidRDefault="007804C5" w14:paraId="7197634C" w14:textId="77777777">
            <w:pPr>
              <w:pStyle w:val="Default"/>
              <w:jc w:val="both"/>
            </w:pPr>
          </w:p>
          <w:p w:rsidR="007804C5" w:rsidP="007804C5" w:rsidRDefault="007804C5" w14:paraId="7BC7CB35" w14:textId="77777777">
            <w:pPr>
              <w:pStyle w:val="Default"/>
              <w:jc w:val="both"/>
            </w:pPr>
          </w:p>
          <w:p w:rsidR="007804C5" w:rsidP="007804C5" w:rsidRDefault="007804C5" w14:paraId="5D32E2E3" w14:textId="77777777">
            <w:pPr>
              <w:pStyle w:val="Default"/>
              <w:jc w:val="both"/>
            </w:pPr>
          </w:p>
          <w:p w:rsidRPr="00805F6D" w:rsidR="007804C5" w:rsidP="007804C5" w:rsidRDefault="007804C5" w14:paraId="674C64BB" w14:textId="515C4E41">
            <w:pPr>
              <w:pStyle w:val="Default"/>
              <w:jc w:val="both"/>
            </w:pPr>
          </w:p>
        </w:tc>
        <w:tc>
          <w:tcPr>
            <w:tcW w:w="6044" w:type="dxa"/>
            <w:shd w:val="clear" w:color="auto" w:fill="auto"/>
            <w:tcMar/>
          </w:tcPr>
          <w:p w:rsidR="007804C5" w:rsidP="007804C5" w:rsidRDefault="007804C5" w14:paraId="695091C5" w14:textId="5758C452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We will ensure </w:t>
            </w:r>
            <w:r w:rsidR="00264603">
              <w:rPr>
                <w:rFonts w:cs="Arial"/>
                <w:szCs w:val="24"/>
              </w:rPr>
              <w:t xml:space="preserve">early </w:t>
            </w:r>
            <w:r>
              <w:rPr>
                <w:rFonts w:cs="Arial"/>
                <w:szCs w:val="24"/>
              </w:rPr>
              <w:t xml:space="preserve">delivery lorries </w:t>
            </w:r>
            <w:r w:rsidR="00AF279F">
              <w:rPr>
                <w:rFonts w:cs="Arial"/>
                <w:szCs w:val="24"/>
              </w:rPr>
              <w:t xml:space="preserve">and cranes </w:t>
            </w:r>
            <w:r>
              <w:rPr>
                <w:rFonts w:cs="Arial"/>
                <w:szCs w:val="24"/>
              </w:rPr>
              <w:t xml:space="preserve">are controlled </w:t>
            </w:r>
            <w:r w:rsidR="00AF279F">
              <w:rPr>
                <w:rFonts w:cs="Arial"/>
                <w:szCs w:val="24"/>
              </w:rPr>
              <w:t xml:space="preserve">on arrival </w:t>
            </w:r>
          </w:p>
          <w:p w:rsidR="007804C5" w:rsidP="007804C5" w:rsidRDefault="007804C5" w14:paraId="768A1CCD" w14:textId="015B8130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TMs to ensure lorries </w:t>
            </w:r>
            <w:r w:rsidR="00AF279F">
              <w:rPr>
                <w:rFonts w:cs="Arial"/>
                <w:szCs w:val="24"/>
              </w:rPr>
              <w:t xml:space="preserve">and attendance vehicles needed for the work will be parked in the lift zone situated in Belgrove St or </w:t>
            </w:r>
            <w:proofErr w:type="spellStart"/>
            <w:r w:rsidR="00AF279F">
              <w:rPr>
                <w:rFonts w:cs="Arial"/>
                <w:szCs w:val="24"/>
              </w:rPr>
              <w:t>Crestfield</w:t>
            </w:r>
            <w:proofErr w:type="spellEnd"/>
            <w:r w:rsidR="00AF279F">
              <w:rPr>
                <w:rFonts w:cs="Arial"/>
                <w:szCs w:val="24"/>
              </w:rPr>
              <w:t xml:space="preserve"> St.</w:t>
            </w:r>
            <w:r w:rsidR="00C475D1">
              <w:rPr>
                <w:rFonts w:cs="Arial"/>
                <w:szCs w:val="24"/>
              </w:rPr>
              <w:t xml:space="preserve"> Only Traffic management install, </w:t>
            </w:r>
            <w:r w:rsidR="008015D4">
              <w:rPr>
                <w:rFonts w:cs="Arial"/>
                <w:szCs w:val="24"/>
              </w:rPr>
              <w:t xml:space="preserve">early acceptance of large deliveries, </w:t>
            </w:r>
            <w:r w:rsidR="00C475D1">
              <w:rPr>
                <w:rFonts w:cs="Arial"/>
                <w:szCs w:val="24"/>
              </w:rPr>
              <w:t>Lift Zone fencing and Mobile Crane</w:t>
            </w:r>
            <w:r w:rsidR="00AF279F">
              <w:rPr>
                <w:rFonts w:cs="Arial"/>
                <w:szCs w:val="24"/>
              </w:rPr>
              <w:t xml:space="preserve"> set up</w:t>
            </w:r>
            <w:r w:rsidR="00B84935">
              <w:rPr>
                <w:rFonts w:cs="Arial"/>
                <w:szCs w:val="24"/>
              </w:rPr>
              <w:t xml:space="preserve"> / dismantle </w:t>
            </w:r>
            <w:r w:rsidR="00AF279F">
              <w:rPr>
                <w:rFonts w:cs="Arial"/>
                <w:szCs w:val="24"/>
              </w:rPr>
              <w:t xml:space="preserve">will </w:t>
            </w:r>
            <w:r w:rsidR="00264603">
              <w:rPr>
                <w:rFonts w:cs="Arial"/>
                <w:szCs w:val="24"/>
              </w:rPr>
              <w:t>be carried out</w:t>
            </w:r>
            <w:r w:rsidR="00AF279F">
              <w:rPr>
                <w:rFonts w:cs="Arial"/>
                <w:szCs w:val="24"/>
              </w:rPr>
              <w:t xml:space="preserve"> </w:t>
            </w:r>
            <w:r w:rsidR="00C475D1">
              <w:rPr>
                <w:rFonts w:cs="Arial"/>
                <w:szCs w:val="24"/>
              </w:rPr>
              <w:t>either side of the main working hours of 8:00 – 17:00hrs to</w:t>
            </w:r>
            <w:r w:rsidR="00AF279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avoid disturbance to </w:t>
            </w:r>
            <w:r w:rsidR="00A612A9">
              <w:rPr>
                <w:rFonts w:cs="Arial"/>
                <w:szCs w:val="24"/>
              </w:rPr>
              <w:t>residents</w:t>
            </w:r>
            <w:r w:rsidR="00C475D1">
              <w:rPr>
                <w:rFonts w:cs="Arial"/>
                <w:szCs w:val="24"/>
              </w:rPr>
              <w:t xml:space="preserve"> (as detailed above)</w:t>
            </w:r>
            <w:r w:rsidR="00A612A9">
              <w:rPr>
                <w:rFonts w:cs="Arial"/>
                <w:szCs w:val="24"/>
              </w:rPr>
              <w:t xml:space="preserve">. </w:t>
            </w:r>
          </w:p>
          <w:p w:rsidR="00C475D1" w:rsidP="007804C5" w:rsidRDefault="00C475D1" w14:paraId="629B6098" w14:textId="417CDD03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Engines will be turned off when plant is not in use. No music radios in cabs will be permitted to be playing loud. (TMs to control)</w:t>
            </w:r>
          </w:p>
          <w:p w:rsidRPr="00805F6D" w:rsidR="007804C5" w:rsidP="007804C5" w:rsidRDefault="007804C5" w14:paraId="78C147ED" w14:textId="7380DA44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Letters will be issued to the </w:t>
            </w:r>
            <w:proofErr w:type="gramStart"/>
            <w:r>
              <w:rPr>
                <w:rFonts w:cs="Arial"/>
                <w:szCs w:val="24"/>
              </w:rPr>
              <w:t>local residents</w:t>
            </w:r>
            <w:proofErr w:type="gramEnd"/>
            <w:r>
              <w:rPr>
                <w:rFonts w:cs="Arial"/>
                <w:szCs w:val="24"/>
              </w:rPr>
              <w:t xml:space="preserve"> and businesses to inform of the planned works and to offer the opportunity to engage with site before the works commence. </w:t>
            </w:r>
          </w:p>
        </w:tc>
      </w:tr>
      <w:tr w:rsidRPr="00805F6D" w:rsidR="007804C5" w:rsidTr="42F9ACA4" w14:paraId="459AA5A7" w14:textId="77777777">
        <w:tc>
          <w:tcPr>
            <w:tcW w:w="2972" w:type="dxa"/>
            <w:shd w:val="clear" w:color="auto" w:fill="auto"/>
            <w:tcMar/>
          </w:tcPr>
          <w:p w:rsidRPr="00805F6D" w:rsidR="007804C5" w:rsidP="007804C5" w:rsidRDefault="007804C5" w14:paraId="25120F14" w14:textId="77777777">
            <w:pPr>
              <w:pStyle w:val="Default"/>
              <w:jc w:val="both"/>
            </w:pPr>
            <w:r w:rsidRPr="00805F6D">
              <w:t xml:space="preserve">Liaison </w:t>
            </w:r>
          </w:p>
          <w:p w:rsidRPr="00805F6D" w:rsidR="007804C5" w:rsidP="007804C5" w:rsidRDefault="007804C5" w14:paraId="40D92CC9" w14:textId="77777777">
            <w:pPr>
              <w:pStyle w:val="Default"/>
              <w:jc w:val="both"/>
            </w:pPr>
          </w:p>
          <w:p w:rsidRPr="00805F6D" w:rsidR="007804C5" w:rsidP="007804C5" w:rsidRDefault="007804C5" w14:paraId="6697EF89" w14:textId="77777777">
            <w:pPr>
              <w:pStyle w:val="Default"/>
              <w:jc w:val="both"/>
            </w:pPr>
          </w:p>
          <w:p w:rsidRPr="00805F6D" w:rsidR="007804C5" w:rsidP="007804C5" w:rsidRDefault="007804C5" w14:paraId="6DCD56C6" w14:textId="77777777">
            <w:pPr>
              <w:pStyle w:val="Default"/>
              <w:jc w:val="both"/>
            </w:pPr>
          </w:p>
        </w:tc>
        <w:tc>
          <w:tcPr>
            <w:tcW w:w="6044" w:type="dxa"/>
            <w:shd w:val="clear" w:color="auto" w:fill="auto"/>
            <w:tcMar/>
          </w:tcPr>
          <w:p w:rsidR="007804C5" w:rsidP="007804C5" w:rsidRDefault="007804C5" w14:paraId="60CB07C6" w14:textId="7267C542">
            <w:pPr>
              <w:pStyle w:val="NormalIndent"/>
              <w:ind w:left="0"/>
              <w:rPr>
                <w:rFonts w:cs="Arial"/>
                <w:szCs w:val="24"/>
              </w:rPr>
            </w:pPr>
            <w:r w:rsidRPr="00805F6D">
              <w:rPr>
                <w:rFonts w:cs="Arial"/>
                <w:szCs w:val="24"/>
              </w:rPr>
              <w:t xml:space="preserve">Please provide a copy of the letter and or/email sent to all those initially consulted on the CMP/residents and business likely to be affected by this extension. This must have been sent before your application to extend hours is made.  </w:t>
            </w:r>
          </w:p>
          <w:p w:rsidR="007804C5" w:rsidP="007804C5" w:rsidRDefault="007804C5" w14:paraId="12076E09" w14:textId="4676E268">
            <w:pPr>
              <w:pStyle w:val="NormalInden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a letter is not provided, please note that we will automatically reject your application. </w:t>
            </w:r>
          </w:p>
          <w:p w:rsidRPr="00805F6D" w:rsidR="007804C5" w:rsidP="007804C5" w:rsidRDefault="007804C5" w14:paraId="7986DB5E" w14:textId="59139F17">
            <w:pPr>
              <w:pStyle w:val="NormalIndent"/>
              <w:ind w:left="0"/>
              <w:rPr>
                <w:rFonts w:cs="Arial"/>
                <w:szCs w:val="24"/>
              </w:rPr>
            </w:pPr>
            <w:r w:rsidRPr="00805F6D">
              <w:rPr>
                <w:rFonts w:cs="Arial"/>
                <w:szCs w:val="24"/>
              </w:rPr>
              <w:t xml:space="preserve">Following any approved by the Council a letter should be sent to all those to advise the date the extended works will commence.  </w:t>
            </w:r>
          </w:p>
        </w:tc>
      </w:tr>
      <w:tr w:rsidRPr="00805F6D" w:rsidR="007804C5" w:rsidTr="42F9ACA4" w14:paraId="7D22A938" w14:textId="77777777">
        <w:tc>
          <w:tcPr>
            <w:tcW w:w="2972" w:type="dxa"/>
            <w:shd w:val="clear" w:color="auto" w:fill="auto"/>
            <w:tcMar/>
          </w:tcPr>
          <w:p w:rsidRPr="00805F6D" w:rsidR="007804C5" w:rsidP="007804C5" w:rsidRDefault="007804C5" w14:paraId="3109B08E" w14:textId="2D41C336">
            <w:pPr>
              <w:pStyle w:val="Default"/>
              <w:jc w:val="both"/>
            </w:pPr>
            <w:r>
              <w:t>Any consent granted:</w:t>
            </w:r>
          </w:p>
        </w:tc>
        <w:tc>
          <w:tcPr>
            <w:tcW w:w="6044" w:type="dxa"/>
            <w:shd w:val="clear" w:color="auto" w:fill="auto"/>
            <w:tcMar/>
          </w:tcPr>
          <w:p w:rsidRPr="00FE527A" w:rsidR="007804C5" w:rsidP="007804C5" w:rsidRDefault="007804C5" w14:paraId="5BC70549" w14:textId="18B8AE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extension granted is temporary and continuously under review. This extension can be </w:t>
            </w:r>
            <w:r w:rsidRPr="00805F6D">
              <w:rPr>
                <w:rFonts w:ascii="Arial" w:hAnsi="Arial" w:cs="Arial"/>
                <w:sz w:val="24"/>
                <w:szCs w:val="24"/>
              </w:rPr>
              <w:t xml:space="preserve">withdrawn by the Council following review at any time. </w:t>
            </w:r>
          </w:p>
        </w:tc>
      </w:tr>
    </w:tbl>
    <w:p w:rsidR="00366FF9" w:rsidP="00153E11" w:rsidRDefault="00153E11" w14:paraId="0DA96AEB" w14:textId="07A6BC2E">
      <w:pPr>
        <w:jc w:val="both"/>
        <w:rPr>
          <w:rFonts w:ascii="Arial" w:hAnsi="Arial" w:cs="Arial"/>
          <w:sz w:val="24"/>
          <w:szCs w:val="24"/>
        </w:rPr>
      </w:pPr>
      <w:r w:rsidRPr="007153C4">
        <w:rPr>
          <w:rFonts w:ascii="Arial" w:hAnsi="Arial" w:cs="Arial"/>
          <w:i/>
          <w:sz w:val="24"/>
          <w:szCs w:val="24"/>
        </w:rPr>
        <w:t>Please note – This form is only for extended hours to enable construction works which cannot be heard at the boundary. A</w:t>
      </w:r>
      <w:r w:rsidRPr="007153C4" w:rsidR="00805810">
        <w:rPr>
          <w:rFonts w:ascii="Arial" w:hAnsi="Arial" w:cs="Arial"/>
          <w:i/>
          <w:sz w:val="24"/>
          <w:szCs w:val="24"/>
        </w:rPr>
        <w:t xml:space="preserve"> </w:t>
      </w:r>
      <w:r w:rsidRPr="007153C4">
        <w:rPr>
          <w:rFonts w:ascii="Arial" w:hAnsi="Arial" w:cs="Arial"/>
          <w:i/>
          <w:sz w:val="24"/>
          <w:szCs w:val="24"/>
        </w:rPr>
        <w:t xml:space="preserve">revised CMP will be required to be submitted through formal channels and a </w:t>
      </w:r>
      <w:r w:rsidRPr="007153C4" w:rsidR="00805810">
        <w:rPr>
          <w:rFonts w:ascii="Arial" w:hAnsi="Arial" w:cs="Arial"/>
          <w:i/>
          <w:sz w:val="24"/>
          <w:szCs w:val="24"/>
        </w:rPr>
        <w:t>Section 61 notice will be required</w:t>
      </w:r>
      <w:r w:rsidRPr="007153C4" w:rsidR="00367390">
        <w:rPr>
          <w:rFonts w:ascii="Arial" w:hAnsi="Arial" w:cs="Arial"/>
          <w:i/>
          <w:sz w:val="24"/>
          <w:szCs w:val="24"/>
        </w:rPr>
        <w:t xml:space="preserve"> if you intend to undertake noisy construction works outside of approved hours</w:t>
      </w:r>
      <w:r w:rsidRPr="00153E11" w:rsidR="00805810">
        <w:rPr>
          <w:rFonts w:ascii="Arial" w:hAnsi="Arial" w:cs="Arial"/>
          <w:sz w:val="24"/>
          <w:szCs w:val="24"/>
        </w:rPr>
        <w:t xml:space="preserve">. </w:t>
      </w:r>
    </w:p>
    <w:p w:rsidRPr="00153E11" w:rsidR="005754F7" w:rsidP="00153E11" w:rsidRDefault="005754F7" w14:paraId="42ADBC44" w14:textId="53484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complete please email </w:t>
      </w:r>
      <w:hyperlink w:history="1" r:id="rId17">
        <w:r w:rsidRPr="007D5A70">
          <w:rPr>
            <w:rStyle w:val="Hyperlink"/>
            <w:rFonts w:ascii="Arial" w:hAnsi="Arial" w:cs="Arial"/>
            <w:sz w:val="24"/>
            <w:szCs w:val="24"/>
          </w:rPr>
          <w:t>planning.obligations@camden.gov.uk</w:t>
        </w:r>
      </w:hyperlink>
      <w:r>
        <w:rPr>
          <w:rFonts w:ascii="Arial" w:hAnsi="Arial" w:cs="Arial"/>
          <w:sz w:val="24"/>
          <w:szCs w:val="24"/>
        </w:rPr>
        <w:t xml:space="preserve"> and allow up to 10 days for a response. </w:t>
      </w:r>
    </w:p>
    <w:p w:rsidRPr="00805F6D" w:rsidR="0028392E" w:rsidP="007D6A1A" w:rsidRDefault="0028392E" w14:paraId="2905300F" w14:textId="7A54A6F4">
      <w:pPr>
        <w:jc w:val="both"/>
        <w:rPr>
          <w:rFonts w:ascii="Arial" w:hAnsi="Arial" w:cs="Arial"/>
          <w:sz w:val="24"/>
          <w:szCs w:val="24"/>
        </w:rPr>
      </w:pPr>
    </w:p>
    <w:sectPr w:rsidRPr="00805F6D" w:rsidR="0028392E">
      <w:headerReference w:type="default" r:id="rId18"/>
      <w:footerReference w:type="even" r:id="rId19"/>
      <w:footerReference w:type="default" r:id="rId20"/>
      <w:footerReference w:type="first" r:id="rId2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3AAC" w:rsidP="00217EF4" w:rsidRDefault="00DA3AAC" w14:paraId="40BA8FDB" w14:textId="77777777">
      <w:pPr>
        <w:spacing w:before="0" w:after="0" w:line="240" w:lineRule="auto"/>
      </w:pPr>
      <w:r>
        <w:separator/>
      </w:r>
    </w:p>
  </w:endnote>
  <w:endnote w:type="continuationSeparator" w:id="0">
    <w:p w:rsidR="00DA3AAC" w:rsidP="00217EF4" w:rsidRDefault="00DA3AAC" w14:paraId="7F3F9673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42839" w:rsidRDefault="00E42839" w14:paraId="2C768C1B" w14:textId="5F87A7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433300" wp14:editId="4726AB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425557122" name="Text Box 2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2839" w:rsidR="00E42839" w:rsidP="00E42839" w:rsidRDefault="00E42839" w14:paraId="06192EE5" w14:textId="0F28CC81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E42839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2433300">
              <v:stroke joinstyle="miter"/>
              <v:path gradientshapeok="t" o:connecttype="rect"/>
            </v:shapetype>
            <v:shape id="Text Box 2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cation - Public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E42839" w:rsidR="00E42839" w:rsidP="00E42839" w:rsidRDefault="00E42839" w14:paraId="06192EE5" w14:textId="0F28CC81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E42839">
                      <w:rPr>
                        <w:rFonts w:ascii="Arial" w:hAnsi="Arial" w:eastAsia="Arial" w:cs="Arial"/>
                        <w:noProof/>
                        <w:color w:val="00000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sdtfl w16du wp14">
  <w:p w:rsidR="00E66E94" w:rsidRDefault="00E42839" w14:paraId="5B4214C9" w14:textId="223AC49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94A122" wp14:editId="76D3F9CE">
              <wp:simplePos x="914400" y="987809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330122472" name="Text Box 3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2839" w:rsidR="00E42839" w:rsidP="00E42839" w:rsidRDefault="00E42839" w14:paraId="50510060" w14:textId="4E88463B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E42839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394A122">
              <v:stroke joinstyle="miter"/>
              <v:path gradientshapeok="t" o:connecttype="rect"/>
            </v:shapetype>
            <v:shape id="Text Box 3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cation - Public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E42839" w:rsidR="00E42839" w:rsidP="00E42839" w:rsidRDefault="00E42839" w14:paraId="50510060" w14:textId="4E88463B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E42839">
                      <w:rPr>
                        <w:rFonts w:ascii="Arial" w:hAnsi="Arial" w:eastAsia="Arial" w:cs="Arial"/>
                        <w:noProof/>
                        <w:color w:val="00000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7458">
      <w:rPr>
        <w:noProof/>
        <w:lang w:eastAsia="en-GB"/>
      </w:rPr>
      <w:drawing>
        <wp:inline distT="0" distB="0" distL="0" distR="0" wp14:anchorId="7410AE20" wp14:editId="3B5412B7">
          <wp:extent cx="1448763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79" cy="36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42839" w:rsidRDefault="00E42839" w14:paraId="44A0C201" w14:textId="546932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C1FB29" wp14:editId="4C249B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978358536" name="Text Box 1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2839" w:rsidR="00E42839" w:rsidP="00E42839" w:rsidRDefault="00E42839" w14:paraId="54051536" w14:textId="620B8D49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</w:pPr>
                          <w:r w:rsidRPr="00E42839">
                            <w:rPr>
                              <w:rFonts w:ascii="Arial" w:hAnsi="Arial" w:eastAsia="Arial" w:cs="Arial"/>
                              <w:noProof/>
                              <w:color w:val="00000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2C1FB29">
              <v:stroke joinstyle="miter"/>
              <v:path gradientshapeok="t" o:connecttype="rect"/>
            </v:shapetype>
            <v:shape id="Text Box 1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cation - Public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>
              <v:textbox style="mso-fit-shape-to-text:t" inset="20pt,0,0,15pt">
                <w:txbxContent>
                  <w:p w:rsidRPr="00E42839" w:rsidR="00E42839" w:rsidP="00E42839" w:rsidRDefault="00E42839" w14:paraId="54051536" w14:textId="620B8D49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</w:rPr>
                    </w:pPr>
                    <w:r w:rsidRPr="00E42839">
                      <w:rPr>
                        <w:rFonts w:ascii="Arial" w:hAnsi="Arial" w:eastAsia="Arial" w:cs="Arial"/>
                        <w:noProof/>
                        <w:color w:val="00000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3AAC" w:rsidP="00217EF4" w:rsidRDefault="00DA3AAC" w14:paraId="15CD2F64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DA3AAC" w:rsidP="00217EF4" w:rsidRDefault="00DA3AAC" w14:paraId="3EE69DA2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417458" w:rsidRDefault="00417458" w14:paraId="6401647A" w14:textId="17BC12F9">
    <w:pPr>
      <w:pStyle w:val="Header"/>
    </w:pPr>
    <w:r>
      <w:rPr>
        <w:caps/>
        <w:noProof/>
        <w:color w:val="808080" w:themeColor="background1" w:themeShade="8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309FFE" wp14:editId="25383622">
              <wp:simplePos x="0" y="0"/>
              <wp:positionH relativeFrom="page">
                <wp:posOffset>-9525</wp:posOffset>
              </wp:positionH>
              <wp:positionV relativeFrom="page">
                <wp:posOffset>182245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458" w:rsidP="00417458" w:rsidRDefault="00417458" w14:paraId="145B9050" w14:textId="76B98912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C479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style="position:absolute;margin-left:-.75pt;margin-top:14.35pt;width:133.9pt;height:80.65pt;z-index:251659264;mso-position-horizontal-relative:page;mso-position-vertical-relative:page;mso-width-relative:margin;mso-height-relative:margin" coordsize="17007,10241" o:spid="_x0000_s1026" w14:anchorId="25309FF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">
              <v:group id="Group 159" style="position:absolute;width:17007;height:10241" coordsize="17007,1024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style="position:absolute;width:17007;height:10241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>
                  <v:fill opacity="0"/>
                </v:rect>
                <v:shape id="Rectangle 1" style="position:absolute;left:2286;width:14630;height:10149;visibility:visible;mso-wrap-style:square;v-text-anchor:middle" coordsize="1462822,1014481" o:spid="_x0000_s1029" fillcolor="#5b9bd5 [3204]" stroked="f" strokeweight="1pt" path="m,l1462822,,910372,376306,,10144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>
                  <v:stroke joinstyle="miter"/>
                  <v:path arrowok="t" o:connecttype="custom" o:connectlocs="0,0;1463040,0;910508,376493;0,1014984;0,0" o:connectangles="0,0,0,0,0"/>
                </v:shape>
                <v:rect id="Rectangle 162" style="position:absolute;left:2286;width:14721;height:10241;visibility:visible;mso-wrap-style:square;v-text-anchor:middle" o:spid="_x0000_s103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>
                  <v:fill type="frame" o:title="" recolor="t" rotate="t" r:id="rId2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style="position:absolute;left:2370;top:189;width:4428;height:3753;flip:x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>
                <v:textbox inset=",7.2pt,,7.2pt">
                  <w:txbxContent>
                    <w:p w:rsidR="00417458" w:rsidP="00417458" w:rsidRDefault="00417458" w14:paraId="145B9050" w14:textId="76B98912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C479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717"/>
    <w:multiLevelType w:val="multilevel"/>
    <w:tmpl w:val="C2D28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DF1954"/>
    <w:multiLevelType w:val="hybridMultilevel"/>
    <w:tmpl w:val="BB30C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43318D"/>
    <w:multiLevelType w:val="hybridMultilevel"/>
    <w:tmpl w:val="9CA607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0924CC"/>
    <w:multiLevelType w:val="hybridMultilevel"/>
    <w:tmpl w:val="FE6056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0F7"/>
    <w:multiLevelType w:val="hybridMultilevel"/>
    <w:tmpl w:val="E31A0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6509BA"/>
    <w:multiLevelType w:val="hybridMultilevel"/>
    <w:tmpl w:val="316083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C57E48"/>
    <w:multiLevelType w:val="hybridMultilevel"/>
    <w:tmpl w:val="EF563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215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C2F76"/>
    <w:multiLevelType w:val="multilevel"/>
    <w:tmpl w:val="F934DF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3FC509E"/>
    <w:multiLevelType w:val="hybridMultilevel"/>
    <w:tmpl w:val="05CE15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6684148"/>
    <w:multiLevelType w:val="hybridMultilevel"/>
    <w:tmpl w:val="506240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2179C3"/>
    <w:multiLevelType w:val="hybridMultilevel"/>
    <w:tmpl w:val="EFFC3CB8"/>
    <w:lvl w:ilvl="0" w:tplc="080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1" w15:restartNumberingAfterBreak="0">
    <w:nsid w:val="609A2F72"/>
    <w:multiLevelType w:val="hybridMultilevel"/>
    <w:tmpl w:val="5EC4FE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E1259"/>
    <w:multiLevelType w:val="hybridMultilevel"/>
    <w:tmpl w:val="867841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939B4"/>
    <w:multiLevelType w:val="hybridMultilevel"/>
    <w:tmpl w:val="B49A14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706EF"/>
    <w:multiLevelType w:val="hybridMultilevel"/>
    <w:tmpl w:val="6994B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72892">
    <w:abstractNumId w:val="14"/>
  </w:num>
  <w:num w:numId="2" w16cid:durableId="858856034">
    <w:abstractNumId w:val="2"/>
  </w:num>
  <w:num w:numId="3" w16cid:durableId="436143388">
    <w:abstractNumId w:val="4"/>
  </w:num>
  <w:num w:numId="4" w16cid:durableId="1614283219">
    <w:abstractNumId w:val="1"/>
  </w:num>
  <w:num w:numId="5" w16cid:durableId="2015374431">
    <w:abstractNumId w:val="11"/>
  </w:num>
  <w:num w:numId="6" w16cid:durableId="1537742453">
    <w:abstractNumId w:val="12"/>
  </w:num>
  <w:num w:numId="7" w16cid:durableId="1473138167">
    <w:abstractNumId w:val="3"/>
  </w:num>
  <w:num w:numId="8" w16cid:durableId="606502828">
    <w:abstractNumId w:val="13"/>
  </w:num>
  <w:num w:numId="9" w16cid:durableId="973101430">
    <w:abstractNumId w:val="6"/>
  </w:num>
  <w:num w:numId="10" w16cid:durableId="297734261">
    <w:abstractNumId w:val="0"/>
  </w:num>
  <w:num w:numId="11" w16cid:durableId="1235355426">
    <w:abstractNumId w:val="9"/>
  </w:num>
  <w:num w:numId="12" w16cid:durableId="1514418840">
    <w:abstractNumId w:val="8"/>
  </w:num>
  <w:num w:numId="13" w16cid:durableId="1939170119">
    <w:abstractNumId w:val="10"/>
  </w:num>
  <w:num w:numId="14" w16cid:durableId="420297947">
    <w:abstractNumId w:val="5"/>
  </w:num>
  <w:num w:numId="15" w16cid:durableId="196739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1N7OwNDU0MjU0szRW0lEKTi0uzszPAykwrAUALgfR8CwAAAA="/>
  </w:docVars>
  <w:rsids>
    <w:rsidRoot w:val="003D27AC"/>
    <w:rsid w:val="00042B4A"/>
    <w:rsid w:val="00056B4B"/>
    <w:rsid w:val="000838A8"/>
    <w:rsid w:val="000907FC"/>
    <w:rsid w:val="000B2B42"/>
    <w:rsid w:val="000D287D"/>
    <w:rsid w:val="00101F3E"/>
    <w:rsid w:val="001268A2"/>
    <w:rsid w:val="00153E11"/>
    <w:rsid w:val="00164A69"/>
    <w:rsid w:val="00183A48"/>
    <w:rsid w:val="001D2CD6"/>
    <w:rsid w:val="001D6887"/>
    <w:rsid w:val="00217EF4"/>
    <w:rsid w:val="0023719C"/>
    <w:rsid w:val="00246D2A"/>
    <w:rsid w:val="00264603"/>
    <w:rsid w:val="0028392E"/>
    <w:rsid w:val="002B2C97"/>
    <w:rsid w:val="002C29D7"/>
    <w:rsid w:val="002E0EC9"/>
    <w:rsid w:val="002F3B91"/>
    <w:rsid w:val="00326135"/>
    <w:rsid w:val="00344EE1"/>
    <w:rsid w:val="00366FF9"/>
    <w:rsid w:val="00367390"/>
    <w:rsid w:val="003A6E0D"/>
    <w:rsid w:val="003C1131"/>
    <w:rsid w:val="003D27AC"/>
    <w:rsid w:val="003E6C21"/>
    <w:rsid w:val="003F3ACA"/>
    <w:rsid w:val="0040391E"/>
    <w:rsid w:val="00417458"/>
    <w:rsid w:val="00434046"/>
    <w:rsid w:val="00495369"/>
    <w:rsid w:val="004C246F"/>
    <w:rsid w:val="004C3992"/>
    <w:rsid w:val="004F22CC"/>
    <w:rsid w:val="00554BDA"/>
    <w:rsid w:val="005754F7"/>
    <w:rsid w:val="005944F7"/>
    <w:rsid w:val="005A690A"/>
    <w:rsid w:val="005C525A"/>
    <w:rsid w:val="005D2D11"/>
    <w:rsid w:val="006077F1"/>
    <w:rsid w:val="006255DE"/>
    <w:rsid w:val="00637FEC"/>
    <w:rsid w:val="0064263E"/>
    <w:rsid w:val="00667105"/>
    <w:rsid w:val="0067590D"/>
    <w:rsid w:val="0069706E"/>
    <w:rsid w:val="006C1F31"/>
    <w:rsid w:val="00714509"/>
    <w:rsid w:val="007153C4"/>
    <w:rsid w:val="00716FE3"/>
    <w:rsid w:val="00721E62"/>
    <w:rsid w:val="00754FDD"/>
    <w:rsid w:val="007804C5"/>
    <w:rsid w:val="007B6799"/>
    <w:rsid w:val="007C23B2"/>
    <w:rsid w:val="007D23DB"/>
    <w:rsid w:val="007D6A1A"/>
    <w:rsid w:val="008015D4"/>
    <w:rsid w:val="00805810"/>
    <w:rsid w:val="00805F6D"/>
    <w:rsid w:val="008239B3"/>
    <w:rsid w:val="00823E3B"/>
    <w:rsid w:val="00834FC3"/>
    <w:rsid w:val="00837426"/>
    <w:rsid w:val="00860B54"/>
    <w:rsid w:val="00871599"/>
    <w:rsid w:val="008C0FBE"/>
    <w:rsid w:val="008C4791"/>
    <w:rsid w:val="009302C6"/>
    <w:rsid w:val="00932FE1"/>
    <w:rsid w:val="00972CCC"/>
    <w:rsid w:val="00995D6E"/>
    <w:rsid w:val="009D33B1"/>
    <w:rsid w:val="00A1158A"/>
    <w:rsid w:val="00A33789"/>
    <w:rsid w:val="00A612A9"/>
    <w:rsid w:val="00A919BD"/>
    <w:rsid w:val="00AA1263"/>
    <w:rsid w:val="00AF279F"/>
    <w:rsid w:val="00B03F56"/>
    <w:rsid w:val="00B272CD"/>
    <w:rsid w:val="00B33E8A"/>
    <w:rsid w:val="00B55F23"/>
    <w:rsid w:val="00B655BB"/>
    <w:rsid w:val="00B661A7"/>
    <w:rsid w:val="00B70E61"/>
    <w:rsid w:val="00B8000E"/>
    <w:rsid w:val="00B84935"/>
    <w:rsid w:val="00B90374"/>
    <w:rsid w:val="00BE75FF"/>
    <w:rsid w:val="00BF6DCE"/>
    <w:rsid w:val="00C11D55"/>
    <w:rsid w:val="00C475D1"/>
    <w:rsid w:val="00C674BA"/>
    <w:rsid w:val="00C80E6F"/>
    <w:rsid w:val="00CB3043"/>
    <w:rsid w:val="00CD7455"/>
    <w:rsid w:val="00D15C72"/>
    <w:rsid w:val="00D4586C"/>
    <w:rsid w:val="00D66BF3"/>
    <w:rsid w:val="00D853E7"/>
    <w:rsid w:val="00DA3AAC"/>
    <w:rsid w:val="00DB3140"/>
    <w:rsid w:val="00E05F7E"/>
    <w:rsid w:val="00E15EFC"/>
    <w:rsid w:val="00E226C1"/>
    <w:rsid w:val="00E42839"/>
    <w:rsid w:val="00E42FEC"/>
    <w:rsid w:val="00E66E94"/>
    <w:rsid w:val="00E750D2"/>
    <w:rsid w:val="00EA3407"/>
    <w:rsid w:val="00EC7D0B"/>
    <w:rsid w:val="00F13005"/>
    <w:rsid w:val="00F53057"/>
    <w:rsid w:val="00FC3348"/>
    <w:rsid w:val="00FE527A"/>
    <w:rsid w:val="00FE7424"/>
    <w:rsid w:val="0C8720A9"/>
    <w:rsid w:val="0DDEEF8A"/>
    <w:rsid w:val="11B0F40F"/>
    <w:rsid w:val="271037BA"/>
    <w:rsid w:val="2FC9839A"/>
    <w:rsid w:val="3297F425"/>
    <w:rsid w:val="3A378CDE"/>
    <w:rsid w:val="3D7C9963"/>
    <w:rsid w:val="421EFA6D"/>
    <w:rsid w:val="42F9ACA4"/>
    <w:rsid w:val="43C7DE94"/>
    <w:rsid w:val="4ADBEF26"/>
    <w:rsid w:val="540851A1"/>
    <w:rsid w:val="66F00078"/>
    <w:rsid w:val="74C06DA8"/>
    <w:rsid w:val="79483AA6"/>
    <w:rsid w:val="7FB09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7EC8F"/>
  <w15:chartTrackingRefBased/>
  <w15:docId w15:val="{519406D6-BCC2-4C35-86CE-49950E80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6E94"/>
  </w:style>
  <w:style w:type="paragraph" w:styleId="Heading1">
    <w:name w:val="heading 1"/>
    <w:basedOn w:val="Normal"/>
    <w:next w:val="Normal"/>
    <w:link w:val="Heading1Char"/>
    <w:uiPriority w:val="9"/>
    <w:qFormat/>
    <w:rsid w:val="00E66E94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E94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E94"/>
    <w:pPr>
      <w:pBdr>
        <w:top w:val="single" w:color="5B9BD5" w:themeColor="accent1" w:sz="6" w:space="2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94"/>
    <w:pPr>
      <w:pBdr>
        <w:top w:val="dotted" w:color="5B9BD5" w:themeColor="accent1" w:sz="6" w:space="2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94"/>
    <w:pPr>
      <w:pBdr>
        <w:bottom w:val="single" w:color="5B9BD5" w:themeColor="accent1" w:sz="6" w:space="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94"/>
    <w:pPr>
      <w:pBdr>
        <w:bottom w:val="dotted" w:color="5B9BD5" w:themeColor="accent1" w:sz="6" w:space="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9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9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9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A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217EF4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rsid w:val="00217EF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17E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66E94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E66E9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Heading2Char" w:customStyle="1">
    <w:name w:val="Heading 2 Char"/>
    <w:basedOn w:val="DefaultParagraphFont"/>
    <w:link w:val="Heading2"/>
    <w:uiPriority w:val="9"/>
    <w:rsid w:val="00E66E94"/>
    <w:rPr>
      <w:caps/>
      <w:spacing w:val="15"/>
      <w:shd w:val="clear" w:color="auto" w:fill="DEEAF6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E66E94"/>
    <w:rPr>
      <w:caps/>
      <w:color w:val="1F4D78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66E94"/>
    <w:rPr>
      <w:caps/>
      <w:color w:val="2E74B5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66E94"/>
    <w:rPr>
      <w:caps/>
      <w:color w:val="2E74B5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66E94"/>
    <w:rPr>
      <w:caps/>
      <w:color w:val="2E74B5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66E94"/>
    <w:rPr>
      <w:caps/>
      <w:color w:val="2E74B5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66E94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66E9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94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E66E94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66E94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9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E66E9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66E94"/>
    <w:rPr>
      <w:b/>
      <w:bCs/>
    </w:rPr>
  </w:style>
  <w:style w:type="character" w:styleId="Emphasis">
    <w:name w:val="Emphasis"/>
    <w:uiPriority w:val="20"/>
    <w:qFormat/>
    <w:rsid w:val="00E66E9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E66E9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94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E66E9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9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66E9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E66E9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66E9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66E9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66E9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66E9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9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66E94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6E94"/>
  </w:style>
  <w:style w:type="paragraph" w:styleId="Footer">
    <w:name w:val="footer"/>
    <w:basedOn w:val="Normal"/>
    <w:link w:val="FooterChar"/>
    <w:uiPriority w:val="99"/>
    <w:unhideWhenUsed/>
    <w:rsid w:val="00E66E94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6E94"/>
  </w:style>
  <w:style w:type="table" w:styleId="TableGrid">
    <w:name w:val="Table Grid"/>
    <w:basedOn w:val="TableNormal"/>
    <w:uiPriority w:val="39"/>
    <w:rsid w:val="004C246F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Indent">
    <w:name w:val="Normal Indent"/>
    <w:basedOn w:val="Normal"/>
    <w:rsid w:val="00366FF9"/>
    <w:pPr>
      <w:spacing w:before="0" w:after="180" w:line="240" w:lineRule="auto"/>
      <w:ind w:left="709"/>
      <w:jc w:val="both"/>
    </w:pPr>
    <w:rPr>
      <w:rFonts w:ascii="Arial" w:hAnsi="Arial" w:eastAsia="Times New Roman" w:cs="Times New Roman"/>
      <w:sz w:val="24"/>
    </w:rPr>
  </w:style>
  <w:style w:type="paragraph" w:styleId="Default" w:customStyle="1">
    <w:name w:val="Default"/>
    <w:rsid w:val="00366FF9"/>
    <w:pPr>
      <w:autoSpaceDE w:val="0"/>
      <w:autoSpaceDN w:val="0"/>
      <w:adjustRightInd w:val="0"/>
      <w:spacing w:before="0"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2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FEC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42F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F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2F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2F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754F7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1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31010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3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2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215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35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ink/ink2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hyperlink" Target="mailto:planning.obligations@camden.gov.uk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4.png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ink/ink1.xml" Id="rId11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Relationship Type="http://schemas.openxmlformats.org/officeDocument/2006/relationships/fontTable" Target="fontTable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3:33:43.5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862 43 24575,'-13'2'0,"0"0"0,0 1 0,0 1 0,1-1 0,0 2 0,-1 0 0,-12 7 0,-19 8 0,-117 35 0,65-24 0,-109 51 0,190-73 0,1 0 0,0 1 0,0 0 0,1 1 0,1 1 0,0 0 0,0 0 0,1 1 0,1 1 0,0 0 0,1 0 0,0 1 0,1 0 0,-10 30 0,5-9 0,1 1 0,2 1 0,2 0 0,1 1 0,-2 55 0,7-64 0,2 1 0,4 36 0,-3-60 0,0 0 0,0 0 0,0 0 0,1 0 0,0 0 0,0 0 0,1 0 0,0-1 0,0 1 0,1-1 0,0 0 0,0 0 0,0 0 0,1-1 0,6 7 0,-9-11 0,0 0 0,-1 0 0,1 0 0,0 0 0,0 0 0,-1-1 0,1 1 0,0-1 0,0 1 0,0-1 0,0 0 0,0 0 0,0 1 0,0-2 0,0 1 0,0 0 0,0 0 0,0-1 0,0 1 0,-1-1 0,1 1 0,0-1 0,2-1 0,41-24 0,-37 20 0,275-220 0,-282 225 0,1-1 0,-1 1 0,0 0 0,1 0 0,-1-1 0,1 1 0,0 0 0,-1 1 0,1-1 0,0 0 0,0 0 0,0 1 0,2-1 0,-4 1 0,1 0 0,-1 0 0,0 0 0,1 0 0,-1 0 0,1 1 0,-1-1 0,0 0 0,1 0 0,-1 1 0,1-1 0,-1 0 0,0 1 0,0-1 0,1 0 0,-1 1 0,0-1 0,1 0 0,-1 1 0,0-1 0,0 0 0,0 1 0,0-1 0,1 1 0,-1-1 0,0 1 0,0-1 0,0 0 0,0 1 0,0-1 0,0 1 0,0-1 0,0 1 0,-8 52 0,6-45 0,-7 30 0,1-1 0,3 1 0,1 0 0,1 64 0,3-102 0,0 1 0,0-1 0,0 0 0,0 0 0,0 0 0,0 1 0,0-1 0,0 0 0,0 0 0,0 1 0,0-1 0,0 0 0,0 0 0,0 0 0,0 1 0,0-1 0,0 0 0,0 0 0,0 0 0,0 1 0,1-1 0,-1 0 0,0 0 0,0 0 0,0 1 0,0-1 0,0 0 0,1 0 0,-1 0 0,0 0 0,0 0 0,0 1 0,1-1 0,-1 0 0,0 0 0,0 0 0,0 0 0,1 0 0,-1 0 0,0 0 0,0 0 0,0 0 0,1 0 0,-1 0 0,0 0 0,0 0 0,1 0 0,9-10 0,6-17 0,-2-2 0,1 1 0,22-28 0,9-17 0,-44 69 0,0 1 0,0-1 0,0 0 0,-1 0 0,1-1 0,-1 1 0,0 0 0,0 0 0,0-1 0,-1 1 0,0-6 0,0 8 0,0-1 0,-1 1 0,1 0 0,-1-1 0,0 1 0,0 0 0,0 0 0,0-1 0,0 1 0,0 0 0,0 0 0,-1 0 0,1 0 0,-1 1 0,0-1 0,1 0 0,-1 1 0,0-1 0,0 1 0,-3-3 0,5 4 0,0 0 0,-1 0 0,1 0 0,0 0 0,0 0 0,0 0 0,-1 0 0,1 0 0,0 0 0,0 0 0,0 0 0,-1 0 0,1 0 0,0-1 0,0 1 0,0 0 0,-1 0 0,1 0 0,0 0 0,0 0 0,0-1 0,0 1 0,0 0 0,0 0 0,-1 0 0,1-1 0,0 1 0,0 0 0,0 0 0,0 0 0,0-1 0,0 1 0,0 0 0,0 0 0,0-1 0,0 1 0,0 0 0,0 0 0,0 0 0,0-1 0,0 1 0,0 0 0,0 0 0,0 0 0,0-1 0,0 1 0,1 0 0,13-4 0,29 5 0,-37-1 0,33 0 0,-23-1 0,-1 1 0,1 0 0,0 1 0,-1 1 0,26 6 0,-38-7 0,0 0 0,-1 1 0,1-1 0,0 0 0,0 1 0,-1-1 0,1 1 0,-1 0 0,1 0 0,-1 0 0,0 0 0,0 1 0,0-1 0,0 0 0,0 1 0,0 0 0,-1-1 0,1 1 0,-1 0 0,0 0 0,0 0 0,0 0 0,0-1 0,0 2 0,-1-1 0,1 0 0,-1 0 0,0 0 0,0 0 0,0 0 0,0 0 0,-1 0 0,1 0 0,-2 3 0,-17 50 0,16-51 0,1 0 0,-1 0 0,1 1 0,0 0 0,0-1 0,0 1 0,1 0 0,0 0 0,0 0 0,1 0 0,-1 0 0,1 0 0,1 0 0,0 6 0,-1-11 0,0-1 0,1 1 0,-1 0 0,0-1 0,1 1 0,-1-1 0,0 1 0,1-1 0,-1 1 0,1-1 0,-1 1 0,1-1 0,-1 0 0,1 1 0,-1-1 0,1 0 0,-1 1 0,1-1 0,-1 0 0,1 0 0,0 1 0,-1-1 0,1 0 0,-1 0 0,1 0 0,0 0 0,-1 0 0,1 0 0,0 0 0,0 0 0,23-9 0,15-22 0,-28 21 0,-1-1 0,0 0 0,13-20 0,-20 27 0,0-1 0,0 0 0,-1 1 0,1-1 0,-1-1 0,0 1 0,-1 0 0,1 0 0,-1-1 0,0 1 0,0-1 0,0-8 0,-2 12 0,1 1 0,0-1 0,0 0 0,-1 1 0,1-1 0,-1 1 0,1-1 0,-1 0 0,0 1 0,0-1 0,1 1 0,-1 0 0,0-1 0,0 1 0,-1 0 0,1-1 0,0 1 0,0 0 0,-1 0 0,1 0 0,0 0 0,-1 0 0,1 0 0,-1 1 0,1-1 0,-1 0 0,1 1 0,-1-1 0,0 1 0,1-1 0,-3 1 0,3 3 0,11 1 0,13 4 0,36 1 0,-39-7 0,-1 0 0,1 1 0,-1 2 0,30 9 0,-45-12 0,0 0 0,0-1 0,0 1 0,-1 0 0,1 1 0,-1-1 0,0 1 0,0-1 0,0 1 0,0 0 0,0 0 0,0 0 0,-1 1 0,1-1 0,-1 1 0,0-1 0,0 1 0,-1 0 0,1 0 0,-1 0 0,1-1 0,-1 1 0,-1 1 0,1-1 0,0 0 0,-1 0 0,0 4 0,-5-1 0,-5-13 0,-7-11 0,14 13 0,1 0 0,0-1 0,0 1 0,1 0 0,-1-1 0,1 1 0,0-1 0,0 0 0,0 1 0,1-7 0,-1 10 0,1 0 0,0-1 0,0 1 0,0 0 0,0 0 0,0-1 0,1 1 0,-1 0 0,0 0 0,1-1 0,-1 1 0,0 0 0,1 0 0,0 0 0,-1 0 0,1-1 0,0 1 0,-1 0 0,1 0 0,0 0 0,0 0 0,0 1 0,0-1 0,0 0 0,0 0 0,0 1 0,0-1 0,0 0 0,0 1 0,0-1 0,1 1 0,-1-1 0,0 1 0,0 0 0,1-1 0,-1 1 0,0 0 0,0 0 0,1 0 0,-1 0 0,0 0 0,3 1 0,0 0 0,0 1 0,0-1 0,0 1 0,0 0 0,-1 1 0,1-1 0,-1 1 0,1-1 0,-1 1 0,0 0 0,0 1 0,0-1 0,0 0 0,-1 1 0,1-1 0,-1 1 0,4 8 0,-6-12 0,0 0 0,0 1 0,0-1 0,0 1 0,0-1 0,1 1 0,-1-1 0,0 1 0,0-1 0,1 1 0,-1-1 0,0 0 0,1 1 0,-1-1 0,0 1 0,1-1 0,-1 0 0,1 1 0,-1-1 0,0 0 0,1 0 0,-1 1 0,1-1 0,-1 0 0,1 0 0,-1 0 0,1 0 0,-1 1 0,1-1 0,-1 0 0,1 0 0,-1 0 0,1 0 0,-1 0 0,1 0 0,-1 0 0,1 0 0,-1-1 0,1 1 0,-1 0 0,1 0 0,-1 0 0,1-1 0,-1 1 0,1 0 0,-1 0 0,0-1 0,1 1 0,-1 0 0,1-1 0,-1 1 0,0 0 0,1-1 0,-1 1 0,0-1 0,0 1 0,1 0 0,-1-1 0,0 1 0,0-1 0,1 1 0,-1-1 0,0 1 0,0-1 0,0 1 0,0-1 0,0 1 0,0-2 0,12-42 0,-10 37 0,0-1 0,1-7 0,1 0 0,0 1 0,1-1 0,11-19 0,-15 32 0,-1 0 0,1 0 0,0 0 0,1 0 0,-1 1 0,0-1 0,0 0 0,1 1 0,-1-1 0,1 1 0,-1-1 0,1 1 0,0 0 0,-1 0 0,1 0 0,0-1 0,0 2 0,0-1 0,0 0 0,0 0 0,0 1 0,0-1 0,0 1 0,0 0 0,0-1 0,0 1 0,0 0 0,1 0 0,-1 0 0,0 1 0,0-1 0,0 0 0,0 1 0,0-1 0,0 1 0,0 0 0,0 0 0,0 0 0,0 0 0,-1 0 0,3 1 0,10 9 0,0-1 0,-1 2 0,0 0 0,-1 0 0,0 1 0,-1 0 0,10 17 0,60 109 0,-56-93 0,-25-46 0,0 1 0,0 0 0,0 0 0,1-1 0,-1 1 0,0 0 0,1-1 0,-1 1 0,0 0 0,1-1 0,-1 1 0,1-1 0,-1 1 0,1-1 0,-1 1 0,1-1 0,0 1 0,-1-1 0,1 1 0,-1-1 0,1 0 0,0 1 0,0-1 0,-1 0 0,1 0 0,0 1 0,0-1 0,6-18 0,-6-45 0,-1 56 0,-5-176 0,2-281 0,3 455 0,0 0 0,1-1 0,0 1 0,0 0 0,1-1 0,0 1 0,1 0 0,0 0 0,0 1 0,1-1 0,9-14 0,-13 23 0,0-1 0,0 1 0,1 0 0,-1-1 0,0 1 0,0 0 0,1-1 0,-1 1 0,0 0 0,1 0 0,-1-1 0,0 1 0,1 0 0,-1 0 0,0 0 0,1 0 0,-1 0 0,0-1 0,1 1 0,-1 0 0,1 0 0,-1 0 0,0 0 0,1 0 0,-1 0 0,0 0 0,1 0 0,-1 0 0,1 0 0,-1 0 0,0 1 0,1-1 0,-1 0 0,0 0 0,1 0 0,-1 0 0,1 1 0,8 15 0,-2 22 0,56 487 0,-53-415 0,-3-131 0,-7 20 0,0 1 0,1 0 0,-1 0 0,0 0 0,0 0 0,0 0 0,1 0 0,-1 0 0,0 0 0,0 0 0,0 0 0,1 0 0,-1 0 0,0 0 0,0 0 0,0 0 0,1 0 0,-1 0 0,0 0 0,0 0 0,0 0 0,1 0 0,-1 0 0,0 0 0,0 0 0,0 0 0,1 0 0,-1 0 0,0 1 0,0-1 0,0 0 0,0 0 0,1 0 0,-1 0 0,0 0 0,0 1 0,0-1 0,0 0 0,0 0 0,0 0 0,0 1 0,0-1 0,1 0 0,-1 0 0,0 1 0,14 40 0,-7-21 0,-5-15 0,1-1 0,0 1 0,0-1 0,1 0 0,-1 0 0,1 0 0,0-1 0,0 1 0,0-1 0,1 0 0,-1 0 0,1-1 0,-1 1 0,1-1 0,0 0 0,0 0 0,0 0 0,0-1 0,0 0 0,1 0 0,-1 0 0,0-1 0,0 0 0,10 0 0,13-1 0,0-1 0,0-1 0,35-10 0,-54 12 0,22-6 0,-1-1 0,0-1 0,0-2 0,-1 0 0,0-2 0,-1-2 0,32-21 0,-47 27 0,-1 0 0,0-1 0,-1 0 0,0-1 0,0 0 0,-1-1 0,-1 0 0,0 0 0,-1-1 0,0 0 0,-1-1 0,0 0 0,-1 0 0,-1 0 0,0-1 0,5-28 0,-5-2 0,-1-1 0,-3 0 0,-2 1 0,-7-50 0,7 87 0,-1 0 0,0 0 0,0 0 0,-1 0 0,0 1 0,0-1 0,-1 1 0,0 0 0,0 0 0,0 0 0,-1 0 0,0 1 0,-1 0 0,0 0 0,1 0 0,-2 1 0,1-1 0,-1 2 0,0-1 0,0 1 0,-12-6 0,-14-4 0,0 1 0,-1 2 0,-65-12 0,-72-9-100,-1 7 0,-1 8 0,0 7 0,-1 8 0,0 7 0,1 8 0,-208 43 0,162-4 100,177-40 0,1 3 0,1 1 0,-40 22 0,65-30-247,1 1 1,1 0 0,0 1-1,-21 20 1,15-9-5913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6T13:33:36.53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1 765 24575,'0'-10'0,"19"-149"0,-9 125 0,0 1 0,3 0 0,0 1 0,2 1 0,1 0 0,2 1 0,1 1 0,1 0 0,2 2 0,0 1 0,45-41 0,-43 46 0,1 1 0,0 1 0,2 2 0,0 0 0,1 2 0,0 1 0,1 1 0,1 2 0,0 0 0,0 3 0,1 0 0,0 2 0,34-3 0,-45 8 0,-4-1 0,1 1 0,-1 1 0,1 0 0,28 5 0,-40-4 0,0 0 0,-1 1 0,1-1 0,-1 1 0,0 0 0,1 0 0,-1 1 0,0-1 0,0 1 0,-1 0 0,1 0 0,-1 0 0,1 0 0,-1 1 0,0 0 0,0-1 0,0 1 0,-1 0 0,1 0 0,-1 0 0,2 7 0,2 4 0,-2 1 0,0 0 0,0-1 0,-2 1 0,0 0 0,0 20 0,-2-27 0,0 1 0,0-1 0,-1 1 0,-1-1 0,1 0 0,-2 1 0,1-1 0,-1 0 0,0 0 0,-1 0 0,-9 15 0,9-20 0,1 0 0,-1 0 0,0-1 0,0 1 0,-1-1 0,1 0 0,0-1 0,-1 1 0,0-1 0,0 0 0,0 0 0,0 0 0,0-1 0,-9 2 0,-10 1 0,-49 1 0,26-2 0,-117 21 0,94-12 0,-107 5 0,6-17-1365,141-1-5461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bd706-dc55-4681-adfc-f8e3ff315ae9">
      <Terms xmlns="http://schemas.microsoft.com/office/infopath/2007/PartnerControls"/>
    </lcf76f155ced4ddcb4097134ff3c332f>
    <Thumbnail xmlns="b58bd706-dc55-4681-adfc-f8e3ff315ae9" xsi:nil="true"/>
    <Thumbnail1 xmlns="b58bd706-dc55-4681-adfc-f8e3ff315ae9" xsi:nil="true"/>
    <TaxCatchAll xmlns="a7526e61-a3e7-400f-8a2d-c4f30975f8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775BF8B6BF944807FDEF490494845" ma:contentTypeVersion="719" ma:contentTypeDescription="Create a new document." ma:contentTypeScope="" ma:versionID="98257741ea9848225fe186fa66504406">
  <xsd:schema xmlns:xsd="http://www.w3.org/2001/XMLSchema" xmlns:xs="http://www.w3.org/2001/XMLSchema" xmlns:p="http://schemas.microsoft.com/office/2006/metadata/properties" xmlns:ns2="b58bd706-dc55-4681-adfc-f8e3ff315ae9" xmlns:ns3="a7526e61-a3e7-400f-8a2d-c4f30975f852" targetNamespace="http://schemas.microsoft.com/office/2006/metadata/properties" ma:root="true" ma:fieldsID="09bf1ff50c60a561f20eb3d196a587ac" ns2:_="" ns3:_="">
    <xsd:import namespace="b58bd706-dc55-4681-adfc-f8e3ff315ae9"/>
    <xsd:import namespace="a7526e61-a3e7-400f-8a2d-c4f30975f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Thumbnail" minOccurs="0"/>
                <xsd:element ref="ns2:Thumbnail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d706-dc55-4681-adfc-f8e3ff315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2b8372-5806-4e0e-8ccd-509566ef9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Thumbnail1" ma:index="24" nillable="true" ma:displayName="Thumbnail1" ma:format="Thumbnail" ma:internalName="Thumbnail1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6e61-a3e7-400f-8a2d-c4f30975f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e8843f-4b91-48ae-84e0-eb084938e59b}" ma:internalName="TaxCatchAll" ma:showField="CatchAllData" ma:web="a7526e61-a3e7-400f-8a2d-c4f30975f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C4400-90EB-4C1F-B1E2-0EA0C6FBB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67F18-7B4D-4491-9D6A-6D03ABB7A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E7392-B2F4-4041-B372-3D3441A91712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7526e61-a3e7-400f-8a2d-c4f30975f852"/>
    <ds:schemaRef ds:uri="b58bd706-dc55-4681-adfc-f8e3ff315ae9"/>
  </ds:schemaRefs>
</ds:datastoreItem>
</file>

<file path=customXml/itemProps4.xml><?xml version="1.0" encoding="utf-8"?>
<ds:datastoreItem xmlns:ds="http://schemas.openxmlformats.org/officeDocument/2006/customXml" ds:itemID="{352338D3-D31F-437B-801F-04A35D4C69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London Borough of Camden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Beaumont, Elizabeth</dc:creator>
  <keywords/>
  <dc:description/>
  <lastModifiedBy>Paul Coomber</lastModifiedBy>
  <revision>5</revision>
  <lastPrinted>2024-05-30T17:27:00.0000000Z</lastPrinted>
  <dcterms:created xsi:type="dcterms:W3CDTF">2025-02-03T11:22:00.0000000Z</dcterms:created>
  <dcterms:modified xsi:type="dcterms:W3CDTF">2025-02-10T16:48:26.6219509Z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0x010100856775BF8B6BF944807FDEF490494845</vt:lpwstr>
  </property>
  <property fmtid="{D5CDD505-2E9C-101B-9397-08002B2CF9AE}" pid="3" name="GrammarlyDocumentId">
    <vt:lpwstr>3130e4d50fa1f716e644edb2ef5abb79afd95d4302caee05a264b56dcd1f06d5</vt:lpwstr>
  </property>
  <property fmtid="{D5CDD505-2E9C-101B-9397-08002B2CF9AE}" pid="4" name="ClassificationContentMarkingFooterShapeIds">
    <vt:lpwstr>3a509108,54f84682,4f480ee8</vt:lpwstr>
  </property>
  <property fmtid="{D5CDD505-2E9C-101B-9397-08002B2CF9AE}" pid="5" name="ClassificationContentMarkingFooterFontProps">
    <vt:lpwstr>#000000,10,Arial</vt:lpwstr>
  </property>
  <property fmtid="{D5CDD505-2E9C-101B-9397-08002B2CF9AE}" pid="6" name="ClassificationContentMarkingFooterText">
    <vt:lpwstr>Classification - Public</vt:lpwstr>
  </property>
  <property fmtid="{D5CDD505-2E9C-101B-9397-08002B2CF9AE}" pid="7" name="MSIP_Label_ff528e02-ab69-43a8-9134-6d8d1b0c706c_Enabled">
    <vt:lpwstr>true</vt:lpwstr>
  </property>
  <property fmtid="{D5CDD505-2E9C-101B-9397-08002B2CF9AE}" pid="8" name="MSIP_Label_ff528e02-ab69-43a8-9134-6d8d1b0c706c_SetDate">
    <vt:lpwstr>2024-05-30T17:26:05Z</vt:lpwstr>
  </property>
  <property fmtid="{D5CDD505-2E9C-101B-9397-08002B2CF9AE}" pid="9" name="MSIP_Label_ff528e02-ab69-43a8-9134-6d8d1b0c706c_Method">
    <vt:lpwstr>Standard</vt:lpwstr>
  </property>
  <property fmtid="{D5CDD505-2E9C-101B-9397-08002B2CF9AE}" pid="10" name="MSIP_Label_ff528e02-ab69-43a8-9134-6d8d1b0c706c_Name">
    <vt:lpwstr>ff528e02-ab69-43a8-9134-6d8d1b0c706c</vt:lpwstr>
  </property>
  <property fmtid="{D5CDD505-2E9C-101B-9397-08002B2CF9AE}" pid="11" name="MSIP_Label_ff528e02-ab69-43a8-9134-6d8d1b0c706c_SiteId">
    <vt:lpwstr>f9300280-65a0-46f8-a18c-a296431980f5</vt:lpwstr>
  </property>
  <property fmtid="{D5CDD505-2E9C-101B-9397-08002B2CF9AE}" pid="12" name="MSIP_Label_ff528e02-ab69-43a8-9134-6d8d1b0c706c_ActionId">
    <vt:lpwstr>44e969b8-b7e9-4882-abc6-7419a6b417be</vt:lpwstr>
  </property>
  <property fmtid="{D5CDD505-2E9C-101B-9397-08002B2CF9AE}" pid="13" name="MSIP_Label_ff528e02-ab69-43a8-9134-6d8d1b0c706c_ContentBits">
    <vt:lpwstr>2</vt:lpwstr>
  </property>
  <property fmtid="{D5CDD505-2E9C-101B-9397-08002B2CF9AE}" pid="14" name="MediaServiceImageTags">
    <vt:lpwstr/>
  </property>
</Properties>
</file>