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235C" w14:textId="075BFF85" w:rsidR="00D85DE4" w:rsidRPr="00D85DE4" w:rsidRDefault="00D85DE4" w:rsidP="00D85DE4">
      <w:pPr>
        <w:spacing w:after="0"/>
        <w:rPr>
          <w:rFonts w:cstheme="minorHAnsi"/>
          <w:b/>
          <w:bCs/>
          <w:color w:val="242424"/>
          <w:sz w:val="23"/>
          <w:szCs w:val="23"/>
          <w:shd w:val="clear" w:color="auto" w:fill="FFFFFF"/>
        </w:rPr>
      </w:pPr>
      <w:r w:rsidRPr="00D85DE4">
        <w:rPr>
          <w:rFonts w:cstheme="minorHAnsi"/>
          <w:b/>
          <w:bCs/>
          <w:color w:val="242424"/>
          <w:sz w:val="23"/>
          <w:szCs w:val="23"/>
          <w:shd w:val="clear" w:color="auto" w:fill="FFFFFF"/>
        </w:rPr>
        <w:t>Design and Access Statement</w:t>
      </w:r>
      <w:r w:rsidRPr="00D85DE4">
        <w:rPr>
          <w:rFonts w:cstheme="minorHAnsi"/>
          <w:b/>
          <w:bCs/>
          <w:color w:val="242424"/>
          <w:sz w:val="23"/>
          <w:szCs w:val="23"/>
          <w:shd w:val="clear" w:color="auto" w:fill="FFFFFF"/>
        </w:rPr>
        <w:t xml:space="preserve"> – 11 </w:t>
      </w:r>
      <w:proofErr w:type="spellStart"/>
      <w:r w:rsidRPr="00D85DE4">
        <w:rPr>
          <w:rFonts w:cstheme="minorHAnsi"/>
          <w:b/>
          <w:bCs/>
          <w:color w:val="242424"/>
          <w:sz w:val="23"/>
          <w:szCs w:val="23"/>
          <w:shd w:val="clear" w:color="auto" w:fill="FFFFFF"/>
        </w:rPr>
        <w:t>Leverton</w:t>
      </w:r>
      <w:proofErr w:type="spellEnd"/>
      <w:r w:rsidRPr="00D85DE4">
        <w:rPr>
          <w:rFonts w:cstheme="minorHAnsi"/>
          <w:b/>
          <w:bCs/>
          <w:color w:val="242424"/>
          <w:sz w:val="23"/>
          <w:szCs w:val="23"/>
          <w:shd w:val="clear" w:color="auto" w:fill="FFFFFF"/>
        </w:rPr>
        <w:t xml:space="preserve"> Street Party Wall </w:t>
      </w:r>
    </w:p>
    <w:p w14:paraId="3EF18DDF" w14:textId="6D98ECC6" w:rsidR="00D85DE4" w:rsidRPr="00D85DE4" w:rsidRDefault="00D85DE4" w:rsidP="00D85DE4">
      <w:pPr>
        <w:spacing w:after="0"/>
        <w:rPr>
          <w:rFonts w:cstheme="minorHAnsi"/>
          <w:color w:val="242424"/>
          <w:sz w:val="23"/>
          <w:szCs w:val="23"/>
          <w:shd w:val="clear" w:color="auto" w:fill="FFFFFF"/>
        </w:rPr>
      </w:pP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>10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  <w:vertAlign w:val="superscript"/>
        </w:rPr>
        <w:t>th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 xml:space="preserve"> November 2024</w:t>
      </w:r>
    </w:p>
    <w:p w14:paraId="553F9F58" w14:textId="70E8C60C" w:rsidR="00D85DE4" w:rsidRPr="00D85DE4" w:rsidRDefault="00D85DE4" w:rsidP="00D85DE4">
      <w:pPr>
        <w:spacing w:after="0"/>
        <w:rPr>
          <w:rFonts w:cstheme="minorHAnsi"/>
          <w:i/>
          <w:iCs/>
          <w:color w:val="242424"/>
          <w:sz w:val="23"/>
          <w:szCs w:val="23"/>
          <w:shd w:val="clear" w:color="auto" w:fill="FFFFFF"/>
        </w:rPr>
      </w:pPr>
      <w:r w:rsidRPr="00D85DE4">
        <w:rPr>
          <w:rFonts w:cstheme="minorHAnsi"/>
          <w:i/>
          <w:iCs/>
          <w:color w:val="242424"/>
          <w:sz w:val="23"/>
          <w:szCs w:val="23"/>
          <w:shd w:val="clear" w:color="auto" w:fill="FFFFFF"/>
        </w:rPr>
        <w:t xml:space="preserve">Applicant: Beatrice Cooke, joint owner, 11 </w:t>
      </w:r>
      <w:proofErr w:type="spellStart"/>
      <w:r w:rsidRPr="00D85DE4">
        <w:rPr>
          <w:rFonts w:cstheme="minorHAnsi"/>
          <w:i/>
          <w:iCs/>
          <w:color w:val="242424"/>
          <w:sz w:val="23"/>
          <w:szCs w:val="23"/>
          <w:shd w:val="clear" w:color="auto" w:fill="FFFFFF"/>
        </w:rPr>
        <w:t>Leverton</w:t>
      </w:r>
      <w:proofErr w:type="spellEnd"/>
      <w:r w:rsidRPr="00D85DE4">
        <w:rPr>
          <w:rFonts w:cstheme="minorHAnsi"/>
          <w:i/>
          <w:iCs/>
          <w:color w:val="242424"/>
          <w:sz w:val="23"/>
          <w:szCs w:val="23"/>
          <w:shd w:val="clear" w:color="auto" w:fill="FFFFFF"/>
        </w:rPr>
        <w:t xml:space="preserve"> Street</w:t>
      </w:r>
      <w:r>
        <w:rPr>
          <w:rFonts w:cstheme="minorHAnsi"/>
          <w:i/>
          <w:iCs/>
          <w:color w:val="242424"/>
          <w:sz w:val="23"/>
          <w:szCs w:val="23"/>
          <w:shd w:val="clear" w:color="auto" w:fill="FFFFFF"/>
        </w:rPr>
        <w:t>, NW5 2PH</w:t>
      </w:r>
    </w:p>
    <w:p w14:paraId="10177EA0" w14:textId="456F0E1A" w:rsidR="00D85DE4" w:rsidRPr="00D85DE4" w:rsidRDefault="00D85DE4" w:rsidP="00D85DE4">
      <w:pPr>
        <w:spacing w:after="0"/>
        <w:rPr>
          <w:rFonts w:cstheme="minorHAnsi"/>
          <w:color w:val="242424"/>
          <w:sz w:val="23"/>
          <w:szCs w:val="23"/>
          <w:shd w:val="clear" w:color="auto" w:fill="FFFFFF"/>
        </w:rPr>
      </w:pPr>
      <w:r w:rsidRPr="00D85DE4">
        <w:rPr>
          <w:rFonts w:cstheme="minorHAnsi"/>
          <w:color w:val="242424"/>
          <w:sz w:val="23"/>
          <w:szCs w:val="23"/>
        </w:rPr>
        <w:br/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>This Design and Access Statement has been prepared to support an application for the rebuilding of a party wall located at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 xml:space="preserve"> 11 </w:t>
      </w:r>
      <w:proofErr w:type="spellStart"/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>Leverton</w:t>
      </w:r>
      <w:proofErr w:type="spellEnd"/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 xml:space="preserve"> Street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 xml:space="preserve">. The existing wall, shared between 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>number 11 and 13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>, requires structural improvements to ensure safety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 xml:space="preserve"> &amp; longevity.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 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 xml:space="preserve">The property is located in a residential area 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>in Kentish Town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 xml:space="preserve"> with a mix of terraced and semi-detached properties. The existing party wall is a key boundary feature between the properties, with direct access to the back gardens of both homes.</w:t>
      </w:r>
      <w:r w:rsidRPr="00D85DE4">
        <w:rPr>
          <w:rFonts w:cstheme="minorHAnsi"/>
          <w:color w:val="242424"/>
          <w:sz w:val="23"/>
          <w:szCs w:val="23"/>
        </w:rPr>
        <w:br/>
      </w:r>
      <w:r w:rsidRPr="00D85DE4">
        <w:rPr>
          <w:rFonts w:cstheme="minorHAnsi"/>
          <w:color w:val="242424"/>
          <w:sz w:val="23"/>
          <w:szCs w:val="23"/>
        </w:rPr>
        <w:br/>
      </w:r>
      <w:r w:rsidR="006C68B3">
        <w:rPr>
          <w:rFonts w:cstheme="minorHAnsi"/>
          <w:color w:val="242424"/>
          <w:sz w:val="23"/>
          <w:szCs w:val="23"/>
          <w:shd w:val="clear" w:color="auto" w:fill="FFFFFF"/>
        </w:rPr>
        <w:t>We plan to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 xml:space="preserve"> reconstruct the party wall with materials and techniques that ensure:</w:t>
      </w:r>
      <w:r w:rsidRPr="00D85DE4">
        <w:rPr>
          <w:rFonts w:cstheme="minorHAnsi"/>
          <w:color w:val="242424"/>
          <w:sz w:val="23"/>
          <w:szCs w:val="23"/>
        </w:rPr>
        <w:br/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>1. Structural Integrity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>: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 xml:space="preserve"> Address any potential structural weaknesses in the existing wall, ensuring it complies with the latest building regulations.</w:t>
      </w:r>
      <w:r w:rsidRPr="00D85DE4">
        <w:rPr>
          <w:rFonts w:cstheme="minorHAnsi"/>
          <w:color w:val="242424"/>
          <w:sz w:val="23"/>
          <w:szCs w:val="23"/>
        </w:rPr>
        <w:br/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 xml:space="preserve">2. 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>Consistent design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 xml:space="preserve">: 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>Re-u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>se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 xml:space="preserve"> existing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 xml:space="preserve"> materials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 xml:space="preserve"> where possible in re-construction (London Stock bricks) and re-build wall to exactly the same dimensions (5.8m x 1.2m)</w:t>
      </w:r>
      <w:r w:rsidR="006C68B3">
        <w:rPr>
          <w:rFonts w:cstheme="minorHAnsi"/>
          <w:color w:val="242424"/>
          <w:sz w:val="23"/>
          <w:szCs w:val="23"/>
          <w:shd w:val="clear" w:color="auto" w:fill="FFFFFF"/>
        </w:rPr>
        <w:t xml:space="preserve"> and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 xml:space="preserve"> pointing (bucket).</w:t>
      </w:r>
    </w:p>
    <w:p w14:paraId="10820DEF" w14:textId="5160EF60" w:rsidR="00D85DE4" w:rsidRPr="00D85DE4" w:rsidRDefault="00D85DE4" w:rsidP="00D85DE4">
      <w:pPr>
        <w:spacing w:after="0"/>
        <w:rPr>
          <w:rFonts w:cstheme="minorHAnsi"/>
          <w:b/>
          <w:bCs/>
          <w:color w:val="242424"/>
          <w:sz w:val="23"/>
          <w:szCs w:val="23"/>
          <w:shd w:val="clear" w:color="auto" w:fill="FFFFFF"/>
        </w:rPr>
      </w:pP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>3. Durability: Improve the longevity of the wall by using high-quality, weather-resistant materials to reduce future maintenance needs.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 </w:t>
      </w:r>
      <w:r w:rsidRPr="00D85DE4">
        <w:rPr>
          <w:rFonts w:cstheme="minorHAnsi"/>
          <w:color w:val="242424"/>
          <w:sz w:val="23"/>
          <w:szCs w:val="23"/>
        </w:rPr>
        <w:br/>
      </w:r>
      <w:r w:rsidRPr="00D85DE4">
        <w:rPr>
          <w:rFonts w:cstheme="minorHAnsi"/>
          <w:b/>
          <w:bCs/>
          <w:color w:val="242424"/>
          <w:sz w:val="23"/>
          <w:szCs w:val="23"/>
        </w:rPr>
        <w:br/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 xml:space="preserve">The proposed wall will be constructed from 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London Stock 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>brick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>s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 xml:space="preserve"> and mortar that match the style and colo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>u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>r of surrounding properties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>.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 xml:space="preserve"> These materials have been chosen to blend with the neighbo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>u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>ring properties while also providing robust, low-maintenance options that withstand the UK climate.</w:t>
      </w:r>
      <w:r w:rsidRPr="00D85DE4">
        <w:rPr>
          <w:rFonts w:cstheme="minorHAnsi"/>
          <w:color w:val="242424"/>
          <w:sz w:val="23"/>
          <w:szCs w:val="23"/>
        </w:rPr>
        <w:br/>
      </w:r>
      <w:r w:rsidRPr="00D85DE4">
        <w:rPr>
          <w:rFonts w:cstheme="minorHAnsi"/>
          <w:color w:val="242424"/>
          <w:sz w:val="23"/>
          <w:szCs w:val="23"/>
        </w:rPr>
        <w:br/>
      </w:r>
      <w:r w:rsidRPr="00D85DE4">
        <w:rPr>
          <w:rFonts w:cstheme="minorHAnsi"/>
          <w:b/>
          <w:bCs/>
          <w:color w:val="242424"/>
          <w:sz w:val="23"/>
          <w:szCs w:val="23"/>
          <w:shd w:val="clear" w:color="auto" w:fill="FFFFFF"/>
        </w:rPr>
        <w:t>Access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 xml:space="preserve"> for the construction work will be arranged through 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11 </w:t>
      </w:r>
      <w:proofErr w:type="spellStart"/>
      <w:r>
        <w:rPr>
          <w:rFonts w:cstheme="minorHAnsi"/>
          <w:color w:val="242424"/>
          <w:sz w:val="23"/>
          <w:szCs w:val="23"/>
          <w:shd w:val="clear" w:color="auto" w:fill="FFFFFF"/>
        </w:rPr>
        <w:t>Leverton</w:t>
      </w:r>
      <w:proofErr w:type="spellEnd"/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 Street. 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>During the rebuilding process, measures will be taken to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 m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 xml:space="preserve">inimize disruption 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to 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>neighbo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>u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>rs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>, e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>nsure the safe and secure movement of materials and workers to and from the site, and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 p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>revent any temporary obstructions to pathways or shared spaces.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 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 xml:space="preserve">Temporary fencing or barriers will be installed around the construction area for safety, and access arrangements 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>will be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 xml:space="preserve"> discussed and agreed upon with both property owners.</w:t>
      </w:r>
      <w:r w:rsidRPr="00D85DE4">
        <w:rPr>
          <w:rFonts w:cstheme="minorHAnsi"/>
          <w:color w:val="242424"/>
          <w:sz w:val="23"/>
          <w:szCs w:val="23"/>
        </w:rPr>
        <w:br/>
      </w:r>
    </w:p>
    <w:p w14:paraId="3DDFB970" w14:textId="0ECC1184" w:rsidR="00A84687" w:rsidRPr="00D85DE4" w:rsidRDefault="00D85DE4" w:rsidP="00D85DE4">
      <w:pPr>
        <w:spacing w:after="0"/>
        <w:rPr>
          <w:rFonts w:cstheme="minorHAnsi"/>
          <w:color w:val="242424"/>
          <w:sz w:val="23"/>
          <w:szCs w:val="23"/>
          <w:shd w:val="clear" w:color="auto" w:fill="FFFFFF"/>
        </w:rPr>
      </w:pP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We are committed to minimising </w:t>
      </w:r>
      <w:r w:rsidRPr="00D85DE4">
        <w:rPr>
          <w:rFonts w:cstheme="minorHAnsi"/>
          <w:b/>
          <w:bCs/>
          <w:color w:val="242424"/>
          <w:sz w:val="23"/>
          <w:szCs w:val="23"/>
          <w:shd w:val="clear" w:color="auto" w:fill="FFFFFF"/>
        </w:rPr>
        <w:t>environmental impact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 and plan to do so by re-using as many materials as possible. We will ensure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 xml:space="preserve"> careful disposal of 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 xml:space="preserve">any </w:t>
      </w:r>
      <w:r w:rsidRPr="00D85DE4">
        <w:rPr>
          <w:rFonts w:cstheme="minorHAnsi"/>
          <w:color w:val="242424"/>
          <w:sz w:val="23"/>
          <w:szCs w:val="23"/>
          <w:shd w:val="clear" w:color="auto" w:fill="FFFFFF"/>
        </w:rPr>
        <w:t>old materials in compliance with local waste regulations</w:t>
      </w:r>
      <w:r>
        <w:rPr>
          <w:rFonts w:cstheme="minorHAnsi"/>
          <w:color w:val="242424"/>
          <w:sz w:val="23"/>
          <w:szCs w:val="23"/>
          <w:shd w:val="clear" w:color="auto" w:fill="FFFFFF"/>
        </w:rPr>
        <w:t>.</w:t>
      </w:r>
    </w:p>
    <w:sectPr w:rsidR="00A84687" w:rsidRPr="00D85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E4"/>
    <w:rsid w:val="000C13D0"/>
    <w:rsid w:val="00124DFC"/>
    <w:rsid w:val="006C68B3"/>
    <w:rsid w:val="00A84687"/>
    <w:rsid w:val="00D8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87888"/>
  <w15:chartTrackingRefBased/>
  <w15:docId w15:val="{F19E2BCF-0CD0-425B-B6BB-CD4037D3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Cooke</dc:creator>
  <cp:keywords/>
  <dc:description/>
  <cp:lastModifiedBy>Beatrice Cooke</cp:lastModifiedBy>
  <cp:revision>2</cp:revision>
  <dcterms:created xsi:type="dcterms:W3CDTF">2024-11-10T19:50:00Z</dcterms:created>
  <dcterms:modified xsi:type="dcterms:W3CDTF">2024-11-10T19:50:00Z</dcterms:modified>
</cp:coreProperties>
</file>