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B545" w14:textId="77777777" w:rsidR="00AC1910" w:rsidRDefault="000E000B" w:rsidP="000E000B">
      <w:pPr>
        <w:jc w:val="center"/>
        <w:rPr>
          <w:u w:val="single"/>
        </w:rPr>
      </w:pPr>
      <w:r w:rsidRPr="000E000B">
        <w:rPr>
          <w:u w:val="single"/>
        </w:rPr>
        <w:t xml:space="preserve">Berbere – 2 St Giles Square </w:t>
      </w:r>
      <w:r>
        <w:rPr>
          <w:u w:val="single"/>
        </w:rPr>
        <w:t>–</w:t>
      </w:r>
      <w:r w:rsidRPr="000E000B">
        <w:rPr>
          <w:u w:val="single"/>
        </w:rPr>
        <w:t xml:space="preserve"> London</w:t>
      </w:r>
      <w:r>
        <w:rPr>
          <w:u w:val="single"/>
        </w:rPr>
        <w:t xml:space="preserve"> -Draft Conditions. </w:t>
      </w:r>
    </w:p>
    <w:p w14:paraId="561E07DC" w14:textId="77777777" w:rsidR="000E000B" w:rsidRDefault="000E000B" w:rsidP="000E000B">
      <w:pPr>
        <w:rPr>
          <w:u w:val="single"/>
        </w:rPr>
      </w:pPr>
    </w:p>
    <w:p w14:paraId="59205D0F" w14:textId="77777777" w:rsidR="000E000B" w:rsidRDefault="000E000B" w:rsidP="000E000B">
      <w:pPr>
        <w:pStyle w:val="ListParagraph"/>
        <w:numPr>
          <w:ilvl w:val="0"/>
          <w:numId w:val="4"/>
        </w:numPr>
      </w:pPr>
      <w:r>
        <w:t>The premises shall install and maintain a comprehensive CCTV system as per the minimum requirements of the Camden Police Licensing Team.</w:t>
      </w:r>
    </w:p>
    <w:p w14:paraId="499EF5FE" w14:textId="77777777" w:rsidR="000E000B" w:rsidRDefault="000E000B" w:rsidP="000E000B">
      <w:pPr>
        <w:pStyle w:val="ListParagraph"/>
        <w:numPr>
          <w:ilvl w:val="1"/>
          <w:numId w:val="4"/>
        </w:numPr>
      </w:pPr>
      <w:r>
        <w:t>All entry and exit points will be covered enabling frontal identification of every person entering in any light condition.</w:t>
      </w:r>
    </w:p>
    <w:p w14:paraId="7250008A" w14:textId="77777777" w:rsidR="000E000B" w:rsidRDefault="000E000B" w:rsidP="000E000B">
      <w:pPr>
        <w:pStyle w:val="ListParagraph"/>
        <w:numPr>
          <w:ilvl w:val="1"/>
          <w:numId w:val="4"/>
        </w:numPr>
      </w:pPr>
      <w:r>
        <w:t>The CCTV system shall continually record whilst the premises is open for licensable activities and during all times when customers remain on the premises and will include the external area immediately outside the premises entrance.</w:t>
      </w:r>
    </w:p>
    <w:p w14:paraId="0231A439" w14:textId="77777777" w:rsidR="000E000B" w:rsidRDefault="000E000B" w:rsidP="000E000B">
      <w:pPr>
        <w:pStyle w:val="ListParagraph"/>
        <w:numPr>
          <w:ilvl w:val="1"/>
          <w:numId w:val="4"/>
        </w:numPr>
      </w:pPr>
      <w:r>
        <w:t>All recordings shall be stored for a minimum period of 31 days with date and time stamping.</w:t>
      </w:r>
    </w:p>
    <w:p w14:paraId="4575DC5F" w14:textId="77777777" w:rsidR="000E000B" w:rsidRDefault="000E000B" w:rsidP="000E000B">
      <w:pPr>
        <w:pStyle w:val="ListParagraph"/>
        <w:numPr>
          <w:ilvl w:val="1"/>
          <w:numId w:val="4"/>
        </w:numPr>
      </w:pPr>
      <w:r>
        <w:t>Viewing of recordings shall be made available immediately upon the request of Police or authorised officer throughout the entire 31-day period.</w:t>
      </w:r>
    </w:p>
    <w:p w14:paraId="55941529" w14:textId="77777777" w:rsidR="000E000B" w:rsidRDefault="000E000B" w:rsidP="000E000B">
      <w:pPr>
        <w:pStyle w:val="ListParagraph"/>
        <w:ind w:left="1440"/>
      </w:pPr>
    </w:p>
    <w:p w14:paraId="2CFC9EE9" w14:textId="77777777" w:rsidR="000E000B" w:rsidRDefault="000E000B" w:rsidP="000E000B">
      <w:pPr>
        <w:pStyle w:val="ListParagraph"/>
        <w:numPr>
          <w:ilvl w:val="0"/>
          <w:numId w:val="4"/>
        </w:numPr>
      </w:pPr>
      <w:r>
        <w:t xml:space="preserve">A staff member from the premises who is conversant with the operation of the CCTV system shall </w:t>
      </w:r>
      <w:proofErr w:type="gramStart"/>
      <w:r>
        <w:t>be on the premises at all times</w:t>
      </w:r>
      <w:proofErr w:type="gramEnd"/>
      <w:r>
        <w:t xml:space="preserve"> when the premises is open. This staff member must be able to provide a Police or authorised council officer copies of recent CCTV images or data with the absolute minimum of delay when requested.</w:t>
      </w:r>
    </w:p>
    <w:p w14:paraId="72692263" w14:textId="77777777" w:rsidR="000E000B" w:rsidRDefault="000E000B" w:rsidP="000E000B">
      <w:pPr>
        <w:pStyle w:val="ListParagraph"/>
      </w:pPr>
    </w:p>
    <w:p w14:paraId="465936B0" w14:textId="77777777" w:rsidR="000E000B" w:rsidRDefault="000E000B" w:rsidP="000E000B">
      <w:pPr>
        <w:pStyle w:val="ListParagraph"/>
        <w:numPr>
          <w:ilvl w:val="0"/>
          <w:numId w:val="4"/>
        </w:numPr>
      </w:pPr>
      <w:r>
        <w:t>No noise generated on the premises, or by its associated plant or equipment, shall emanate from the premises nor vibration be transmitted through the structure of the premises which gives rise to a nuisance.</w:t>
      </w:r>
    </w:p>
    <w:p w14:paraId="6793C830" w14:textId="77777777" w:rsidR="000E000B" w:rsidRDefault="000E000B" w:rsidP="000E000B">
      <w:pPr>
        <w:pStyle w:val="ListParagraph"/>
      </w:pPr>
    </w:p>
    <w:p w14:paraId="2B73D9DE" w14:textId="77777777" w:rsidR="000E000B" w:rsidRDefault="000E000B" w:rsidP="000E000B">
      <w:pPr>
        <w:pStyle w:val="ListParagraph"/>
        <w:numPr>
          <w:ilvl w:val="0"/>
          <w:numId w:val="4"/>
        </w:numPr>
      </w:pPr>
      <w:r>
        <w:t xml:space="preserve">Loudspeakers shall not </w:t>
      </w:r>
      <w:proofErr w:type="gramStart"/>
      <w:r>
        <w:t>be located in</w:t>
      </w:r>
      <w:proofErr w:type="gramEnd"/>
      <w:r>
        <w:t xml:space="preserve"> the entrance and exit of the premises or outside the building.</w:t>
      </w:r>
    </w:p>
    <w:p w14:paraId="1679D9DD" w14:textId="77777777" w:rsidR="000E000B" w:rsidRDefault="000E000B" w:rsidP="000E000B">
      <w:pPr>
        <w:pStyle w:val="ListParagraph"/>
      </w:pPr>
    </w:p>
    <w:p w14:paraId="5BA7C04F" w14:textId="77777777" w:rsidR="000E000B" w:rsidRDefault="000E000B" w:rsidP="000E000B">
      <w:pPr>
        <w:pStyle w:val="ListParagraph"/>
        <w:numPr>
          <w:ilvl w:val="0"/>
          <w:numId w:val="4"/>
        </w:numPr>
      </w:pPr>
      <w:r>
        <w:t xml:space="preserve">Notices shall be prominently displayed at all exits requesting patrons to respect the needs of </w:t>
      </w:r>
      <w:proofErr w:type="gramStart"/>
      <w:r>
        <w:t>local residents</w:t>
      </w:r>
      <w:proofErr w:type="gramEnd"/>
      <w:r>
        <w:t xml:space="preserve"> and businesses and leave the area quietly.</w:t>
      </w:r>
    </w:p>
    <w:p w14:paraId="4D898C69" w14:textId="77777777" w:rsidR="000E000B" w:rsidRDefault="000E000B" w:rsidP="000E000B">
      <w:pPr>
        <w:pStyle w:val="ListParagraph"/>
      </w:pPr>
    </w:p>
    <w:p w14:paraId="30DC7FB2" w14:textId="77777777" w:rsidR="000E000B" w:rsidRDefault="000E000B" w:rsidP="000E000B">
      <w:pPr>
        <w:pStyle w:val="ListParagraph"/>
        <w:numPr>
          <w:ilvl w:val="0"/>
          <w:numId w:val="4"/>
        </w:numPr>
      </w:pPr>
      <w:r>
        <w:t xml:space="preserve">Notices shall be prominently displayed at any area used for smoking requesting patrons to respect the needs of </w:t>
      </w:r>
      <w:proofErr w:type="gramStart"/>
      <w:r>
        <w:t>local residents</w:t>
      </w:r>
      <w:proofErr w:type="gramEnd"/>
      <w:r>
        <w:t xml:space="preserve"> and use the area quietly.</w:t>
      </w:r>
    </w:p>
    <w:p w14:paraId="161BAA8E" w14:textId="77777777" w:rsidR="000E000B" w:rsidRDefault="000E000B" w:rsidP="000E000B">
      <w:pPr>
        <w:pStyle w:val="ListParagraph"/>
      </w:pPr>
    </w:p>
    <w:p w14:paraId="3E6AC9BA" w14:textId="77777777" w:rsidR="000E000B" w:rsidRDefault="000E000B" w:rsidP="000E000B">
      <w:pPr>
        <w:pStyle w:val="ListParagraph"/>
        <w:numPr>
          <w:ilvl w:val="0"/>
          <w:numId w:val="4"/>
        </w:numPr>
      </w:pPr>
      <w:r>
        <w:t xml:space="preserve">A direct telephone number for the manager at the premises shall </w:t>
      </w:r>
      <w:proofErr w:type="gramStart"/>
      <w:r>
        <w:t>be publicly available at all times</w:t>
      </w:r>
      <w:proofErr w:type="gramEnd"/>
      <w:r>
        <w:t xml:space="preserve"> the premises is open. This telephone number and/or is to be made available to residents and businesses in the vicinity.</w:t>
      </w:r>
    </w:p>
    <w:p w14:paraId="21C9AAA1" w14:textId="77777777" w:rsidR="000E000B" w:rsidRDefault="000E000B" w:rsidP="000E000B">
      <w:pPr>
        <w:pStyle w:val="ListParagraph"/>
      </w:pPr>
    </w:p>
    <w:p w14:paraId="50A3B5F5" w14:textId="2FAB6BF7" w:rsidR="000E000B" w:rsidRDefault="000E000B" w:rsidP="000E000B">
      <w:pPr>
        <w:pStyle w:val="ListParagraph"/>
        <w:numPr>
          <w:ilvl w:val="0"/>
          <w:numId w:val="4"/>
        </w:numPr>
      </w:pPr>
      <w:r>
        <w:t>No waste or recyclable materials, including bottles, shall be moved, removed from or placed in outside areas between (</w:t>
      </w:r>
      <w:r w:rsidR="00F53927">
        <w:rPr>
          <w:b/>
          <w:bCs/>
          <w:i/>
          <w:iCs/>
        </w:rPr>
        <w:t>23:00</w:t>
      </w:r>
      <w:r>
        <w:t>) hours and (</w:t>
      </w:r>
      <w:r w:rsidR="001679DE">
        <w:rPr>
          <w:b/>
          <w:bCs/>
          <w:i/>
          <w:iCs/>
        </w:rPr>
        <w:t>07</w:t>
      </w:r>
      <w:r w:rsidR="00F53927">
        <w:rPr>
          <w:b/>
          <w:bCs/>
          <w:i/>
          <w:iCs/>
        </w:rPr>
        <w:t>:00</w:t>
      </w:r>
      <w:r>
        <w:t>) hours on the following day.</w:t>
      </w:r>
    </w:p>
    <w:p w14:paraId="33885F2E" w14:textId="77777777" w:rsidR="000E000B" w:rsidRDefault="000E000B" w:rsidP="000E000B">
      <w:pPr>
        <w:pStyle w:val="ListParagraph"/>
      </w:pPr>
    </w:p>
    <w:p w14:paraId="11B84620" w14:textId="684EBB14" w:rsidR="000E000B" w:rsidRDefault="000E000B" w:rsidP="000E000B">
      <w:pPr>
        <w:pStyle w:val="ListParagraph"/>
        <w:numPr>
          <w:ilvl w:val="0"/>
          <w:numId w:val="4"/>
        </w:numPr>
      </w:pPr>
      <w:r>
        <w:t>No deliveries to the premises shall take place between (</w:t>
      </w:r>
      <w:r w:rsidR="00F53927">
        <w:rPr>
          <w:b/>
          <w:bCs/>
          <w:i/>
          <w:iCs/>
        </w:rPr>
        <w:t>23</w:t>
      </w:r>
      <w:r w:rsidR="00F6251E">
        <w:rPr>
          <w:b/>
          <w:bCs/>
          <w:i/>
          <w:iCs/>
        </w:rPr>
        <w:t>:00</w:t>
      </w:r>
      <w:r>
        <w:t>) and (</w:t>
      </w:r>
      <w:r w:rsidR="001679DE">
        <w:rPr>
          <w:b/>
          <w:bCs/>
          <w:i/>
          <w:iCs/>
        </w:rPr>
        <w:t>07</w:t>
      </w:r>
      <w:r>
        <w:rPr>
          <w:b/>
          <w:bCs/>
          <w:i/>
          <w:iCs/>
        </w:rPr>
        <w:t>.00</w:t>
      </w:r>
      <w:r>
        <w:t>) hours on the following day.</w:t>
      </w:r>
    </w:p>
    <w:p w14:paraId="6566E801" w14:textId="77777777" w:rsidR="000E000B" w:rsidRDefault="000E000B" w:rsidP="000E000B">
      <w:pPr>
        <w:pStyle w:val="ListParagraph"/>
      </w:pPr>
    </w:p>
    <w:p w14:paraId="37DF58EA" w14:textId="77777777" w:rsidR="000E000B" w:rsidRPr="001679DE" w:rsidRDefault="000E000B" w:rsidP="000E000B">
      <w:pPr>
        <w:pStyle w:val="ListParagraph"/>
        <w:numPr>
          <w:ilvl w:val="0"/>
          <w:numId w:val="4"/>
        </w:numPr>
      </w:pPr>
      <w:r w:rsidRPr="001679DE">
        <w:t>The supply of alcohol shall be by waiter or waitress service only.</w:t>
      </w:r>
    </w:p>
    <w:p w14:paraId="0E62C7BA" w14:textId="77777777" w:rsidR="000E000B" w:rsidRPr="000E000B" w:rsidRDefault="000E000B" w:rsidP="000E000B">
      <w:pPr>
        <w:pStyle w:val="ListParagraph"/>
        <w:rPr>
          <w:color w:val="FF0000"/>
        </w:rPr>
      </w:pPr>
    </w:p>
    <w:p w14:paraId="7E94DF51" w14:textId="77777777" w:rsidR="00031A90" w:rsidRPr="00031A90" w:rsidRDefault="000E000B" w:rsidP="00031A90">
      <w:pPr>
        <w:pStyle w:val="ListParagraph"/>
        <w:numPr>
          <w:ilvl w:val="0"/>
          <w:numId w:val="4"/>
        </w:numPr>
        <w:rPr>
          <w:color w:val="FF0000"/>
        </w:rPr>
      </w:pPr>
      <w:r w:rsidRPr="000E000B">
        <w:t>A Challenge proof of age scheme shall be operated at the premises where the only acceptable forms of identification are recognised photographic identification cards, such as a driving licence, passport or proof of age card with the PASS Hologram</w:t>
      </w:r>
      <w:r>
        <w:t>.</w:t>
      </w:r>
    </w:p>
    <w:p w14:paraId="304821D5" w14:textId="77777777" w:rsidR="000E000B" w:rsidRPr="000E000B" w:rsidRDefault="000E000B" w:rsidP="000E000B">
      <w:pPr>
        <w:pStyle w:val="ListParagraph"/>
        <w:rPr>
          <w:color w:val="FF0000"/>
        </w:rPr>
      </w:pPr>
    </w:p>
    <w:p w14:paraId="5A46C883" w14:textId="77777777" w:rsidR="000E000B" w:rsidRPr="000E000B" w:rsidRDefault="000E000B" w:rsidP="000E000B">
      <w:pPr>
        <w:pStyle w:val="ListParagraph"/>
        <w:numPr>
          <w:ilvl w:val="0"/>
          <w:numId w:val="4"/>
        </w:numPr>
        <w:rPr>
          <w:color w:val="FF0000"/>
        </w:rPr>
      </w:pPr>
      <w:r>
        <w:t xml:space="preserve">A record shall be kept detailing all refused sales of alcohol. The record should include the date and time of the refused sale and the name of the member of staff who refused the sale. The record shall </w:t>
      </w:r>
      <w:proofErr w:type="gramStart"/>
      <w:r>
        <w:t>be available for inspection at the premises by the police or an authorised officer of the City Council at all times</w:t>
      </w:r>
      <w:proofErr w:type="gramEnd"/>
      <w:r>
        <w:t xml:space="preserve"> whilst the premises is open.</w:t>
      </w:r>
    </w:p>
    <w:p w14:paraId="68872526" w14:textId="77777777" w:rsidR="000E000B" w:rsidRPr="000E000B" w:rsidRDefault="000E000B" w:rsidP="000E000B">
      <w:pPr>
        <w:pStyle w:val="ListParagraph"/>
        <w:rPr>
          <w:color w:val="FF0000"/>
        </w:rPr>
      </w:pPr>
    </w:p>
    <w:p w14:paraId="23A921A9" w14:textId="77777777" w:rsidR="000E000B" w:rsidRPr="000E000B" w:rsidRDefault="000E000B" w:rsidP="000E000B">
      <w:pPr>
        <w:pStyle w:val="ListParagraph"/>
        <w:numPr>
          <w:ilvl w:val="0"/>
          <w:numId w:val="4"/>
        </w:numPr>
      </w:pPr>
      <w:r w:rsidRPr="000E000B">
        <w:t xml:space="preserve">An incident log shall be kept at the </w:t>
      </w:r>
      <w:proofErr w:type="gramStart"/>
      <w:r w:rsidRPr="000E000B">
        <w:t>premises, and</w:t>
      </w:r>
      <w:proofErr w:type="gramEnd"/>
      <w:r w:rsidRPr="000E000B">
        <w:t xml:space="preserve"> made available on request to an authorised officer of the City Council or the Police. It must be completed within 24 hours of the incident and will record the following:</w:t>
      </w:r>
    </w:p>
    <w:p w14:paraId="2A7D17BA" w14:textId="77777777" w:rsidR="000E000B" w:rsidRPr="000E000B" w:rsidRDefault="000E000B" w:rsidP="000E000B">
      <w:pPr>
        <w:pStyle w:val="ListParagraph"/>
      </w:pPr>
      <w:r w:rsidRPr="000E000B">
        <w:t>(a) all crimes reported to the venue</w:t>
      </w:r>
    </w:p>
    <w:p w14:paraId="1C04116A" w14:textId="77777777" w:rsidR="000E000B" w:rsidRPr="000E000B" w:rsidRDefault="000E000B" w:rsidP="000E000B">
      <w:pPr>
        <w:pStyle w:val="ListParagraph"/>
      </w:pPr>
      <w:r w:rsidRPr="000E000B">
        <w:t>(b) all ejections of patrons</w:t>
      </w:r>
    </w:p>
    <w:p w14:paraId="631CD6FD" w14:textId="77777777" w:rsidR="000E000B" w:rsidRPr="000E000B" w:rsidRDefault="000E000B" w:rsidP="000E000B">
      <w:pPr>
        <w:pStyle w:val="ListParagraph"/>
      </w:pPr>
      <w:r w:rsidRPr="000E000B">
        <w:t>(c) any complaints received concerning crime and disorder</w:t>
      </w:r>
    </w:p>
    <w:p w14:paraId="64708CB0" w14:textId="77777777" w:rsidR="000E000B" w:rsidRPr="000E000B" w:rsidRDefault="000E000B" w:rsidP="000E000B">
      <w:pPr>
        <w:pStyle w:val="ListParagraph"/>
      </w:pPr>
      <w:r w:rsidRPr="000E000B">
        <w:t>(d) any incidents of disorder</w:t>
      </w:r>
    </w:p>
    <w:p w14:paraId="4CD2218A" w14:textId="77777777" w:rsidR="000E000B" w:rsidRPr="000E000B" w:rsidRDefault="000E000B" w:rsidP="000E000B">
      <w:pPr>
        <w:pStyle w:val="ListParagraph"/>
      </w:pPr>
      <w:r w:rsidRPr="000E000B">
        <w:t>(e) all seizures of drugs or offensive weapons</w:t>
      </w:r>
    </w:p>
    <w:p w14:paraId="345D90A9" w14:textId="77777777" w:rsidR="000E000B" w:rsidRPr="000E000B" w:rsidRDefault="000E000B" w:rsidP="000E000B">
      <w:pPr>
        <w:pStyle w:val="ListParagraph"/>
      </w:pPr>
      <w:r w:rsidRPr="000E000B">
        <w:t>(f) any faults in the CCTV system, searching equipment or scanning equipment</w:t>
      </w:r>
    </w:p>
    <w:p w14:paraId="048381F5" w14:textId="77777777" w:rsidR="000E000B" w:rsidRPr="000E000B" w:rsidRDefault="000E000B" w:rsidP="000E000B">
      <w:pPr>
        <w:pStyle w:val="ListParagraph"/>
      </w:pPr>
      <w:r w:rsidRPr="000E000B">
        <w:t>(g) any refusal of the sale of alcohol</w:t>
      </w:r>
    </w:p>
    <w:p w14:paraId="441D5052" w14:textId="77777777" w:rsidR="000E000B" w:rsidRDefault="000E000B" w:rsidP="000E000B">
      <w:pPr>
        <w:pStyle w:val="ListParagraph"/>
      </w:pPr>
      <w:r w:rsidRPr="000E000B">
        <w:t>(h) any visit by a relevant authority or emergency service.</w:t>
      </w:r>
    </w:p>
    <w:p w14:paraId="339F3C19" w14:textId="77777777" w:rsidR="00031A90" w:rsidRDefault="00031A90" w:rsidP="00031A90"/>
    <w:p w14:paraId="7ED14A8B" w14:textId="77777777" w:rsidR="00031A90" w:rsidRPr="000E000B" w:rsidRDefault="00031A90" w:rsidP="00031A90">
      <w:pPr>
        <w:pStyle w:val="ListParagraph"/>
        <w:numPr>
          <w:ilvl w:val="0"/>
          <w:numId w:val="4"/>
        </w:numPr>
      </w:pPr>
      <w:r>
        <w:t>Delivery drivers shall be given clear, written instructions to use their vehicles in a responsible manner so as not to cause a nuisance to any residents or generally outside the license premises; not to leave engines running when the vehicles are parked; and not to obstruct the highway.</w:t>
      </w:r>
    </w:p>
    <w:sectPr w:rsidR="00031A90" w:rsidRPr="000E0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6D6C"/>
    <w:multiLevelType w:val="hybridMultilevel"/>
    <w:tmpl w:val="3DBA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81B0D"/>
    <w:multiLevelType w:val="hybridMultilevel"/>
    <w:tmpl w:val="D6425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6358FB"/>
    <w:multiLevelType w:val="hybridMultilevel"/>
    <w:tmpl w:val="741E11EA"/>
    <w:lvl w:ilvl="0" w:tplc="BD0AE2C8">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768E7"/>
    <w:multiLevelType w:val="hybridMultilevel"/>
    <w:tmpl w:val="5E0A0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245910">
    <w:abstractNumId w:val="0"/>
  </w:num>
  <w:num w:numId="2" w16cid:durableId="1310666689">
    <w:abstractNumId w:val="1"/>
  </w:num>
  <w:num w:numId="3" w16cid:durableId="1445270436">
    <w:abstractNumId w:val="3"/>
  </w:num>
  <w:num w:numId="4" w16cid:durableId="197016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B"/>
    <w:rsid w:val="00031A90"/>
    <w:rsid w:val="000E000B"/>
    <w:rsid w:val="001679DE"/>
    <w:rsid w:val="00AC1910"/>
    <w:rsid w:val="00C057C7"/>
    <w:rsid w:val="00F53927"/>
    <w:rsid w:val="00F62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BA96C"/>
  <w15:chartTrackingRefBased/>
  <w15:docId w15:val="{A4A0780C-B668-4A33-A4D6-3A1E29CD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TLClientName xmlns="43da145f-0a27-40be-a14f-c9bb2688baf7">Berbere UK Ltd</PTLClientName>
    <PTLMatterKeyDesc xmlns="43da145f-0a27-40be-a14f-c9bb2688baf7">Premises Licence Application (Licensing)</PTLMatterKeyDesc>
    <PTLCRMTypecode xmlns="43da145f-0a27-40be-a14f-c9bb2688baf7">incident</PTLCRMTypecode>
    <PTLUploadMethod xmlns="43da145f-0a27-40be-a14f-c9bb2688baf7" xsi:nil="true"/>
    <PTLMatterReference xmlns="43da145f-0a27-40be-a14f-c9bb2688baf7">017014/00019</PTLMatterReference>
    <PTLFriendlyName xmlns="43da145f-0a27-40be-a14f-c9bb2688baf7">017014/00019 &gt;  Premises Licence Application (Licensing)</PTLFriendlyName>
    <PTLDepartment xmlns="43da145f-0a27-40be-a14f-c9bb2688baf7">6</PTLDepartment>
    <PTLRelatedParties xmlns="43da145f-0a27-40be-a14f-c9bb2688baf7" xsi:nil="true"/>
    <PTLWorkType xmlns="43da145f-0a27-40be-a14f-c9bb2688baf7">66</PTLWorkType>
    <PTLBranch xmlns="43da145f-0a27-40be-a14f-c9bb2688baf7">3</PTLBranch>
    <PTLTypist xmlns="43da145f-0a27-40be-a14f-c9bb2688baf7">Alex Tomlinson</PTLTypist>
    <PTLDMSReference xmlns="43da145f-0a27-40be-a14f-c9bb2688baf7" xsi:nil="true"/>
    <PTLFirstModifiedDate xmlns="43da145f-0a27-40be-a14f-c9bb2688baf7">2024-08-13T15:34:41+00:00</PTLFirstModifiedDate>
    <PTLQueryRefiner xmlns="43da145f-0a27-40be-a14f-c9bb2688baf7">017014/017014-00019 - Premises Licence Application (Licensing)</PTLQueryRefiner>
    <PTLCXAuthor xmlns="43da145f-0a27-40be-a14f-c9bb2688baf7" xsi:nil="true"/>
    <PTLRecordType xmlns="43da145f-0a27-40be-a14f-c9bb2688baf7">Matter</PTLRecordType>
    <PTLCompany xmlns="43da145f-0a27-40be-a14f-c9bb2688baf7">1</PTLCompany>
    <PTLOriginalCreatedDate xmlns="43da145f-0a27-40be-a14f-c9bb2688baf7">2024-08-13T15:34:42+00:00</PTLOriginalCreatedDate>
    <PTLClientReference xmlns="43da145f-0a27-40be-a14f-c9bb2688baf7">017014</PTLClientReference>
    <PTLCRMId xmlns="43da145f-0a27-40be-a14f-c9bb2688baf7">57870974-4f4e-ef11-817c-005056ace582</PTLCRMId>
    <PTLDocumentNumber xmlns="43da145f-0a27-40be-a14f-c9bb2688baf7">462160</PTLDocumentNumber>
    <PTLPublishedtoPortal xmlns="43da145f-0a27-40be-a14f-c9bb2688baf7">false</PTLPublishedtoPortal>
    <PTLDocumentType xmlns="43da145f-0a27-40be-a14f-c9bb2688baf7" xsi:nil="true"/>
    <PTLDirection xmlns="43da145f-0a27-40be-a14f-c9bb2688baf7">Inbound</PTLDirection>
    <PTLSender xmlns="43da145f-0a27-40be-a14f-c9bb2688baf7" xsi:nil="true"/>
    <_dlc_DocId xmlns="43da145f-0a27-40be-a14f-c9bb2688baf7">PTL-707252486-107</_dlc_DocId>
    <_dlc_DocIdUrl xmlns="43da145f-0a27-40be-a14f-c9bb2688baf7">
      <Url>https://popallcouk.sharepoint.com/sites/popall-live/Clients/_layouts/15/DocIdRedir.aspx?ID=PTL-707252486-107</Url>
      <Description>PTL-707252486-107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anaged Document" ma:contentTypeID="0x010100176580B2FC76D64BBA4AABBEF11A252400FE3E21453133B742BAF43AD5C2B29193" ma:contentTypeVersion="40" ma:contentTypeDescription="Create a new document." ma:contentTypeScope="" ma:versionID="1225d61fdd2f853b16080f04ab024037">
  <xsd:schema xmlns:xsd="http://www.w3.org/2001/XMLSchema" xmlns:xs="http://www.w3.org/2001/XMLSchema" xmlns:p="http://schemas.microsoft.com/office/2006/metadata/properties" xmlns:ns2="43da145f-0a27-40be-a14f-c9bb2688baf7" xmlns:ns3="f08a1cf7-6392-4c70-8dda-79a101c6078d" targetNamespace="http://schemas.microsoft.com/office/2006/metadata/properties" ma:root="true" ma:fieldsID="de465440a7e11bd638d4c984c826c199" ns2:_="" ns3:_="">
    <xsd:import namespace="43da145f-0a27-40be-a14f-c9bb2688baf7"/>
    <xsd:import namespace="f08a1cf7-6392-4c70-8dda-79a101c6078d"/>
    <xsd:element name="properties">
      <xsd:complexType>
        <xsd:sequence>
          <xsd:element name="documentManagement">
            <xsd:complexType>
              <xsd:all>
                <xsd:element ref="ns2:_dlc_DocId" minOccurs="0"/>
                <xsd:element ref="ns2:_dlc_DocIdUrl" minOccurs="0"/>
                <xsd:element ref="ns2:_dlc_DocIdPersistId" minOccurs="0"/>
                <xsd:element ref="ns2:PTLQueryRefiner" minOccurs="0"/>
                <xsd:element ref="ns2:PTLUploadMethod" minOccurs="0"/>
                <xsd:element ref="ns2:PTLRecordType" minOccurs="0"/>
                <xsd:element ref="ns2:PTLClientReference" minOccurs="0"/>
                <xsd:element ref="ns2:PTLClientName" minOccurs="0"/>
                <xsd:element ref="ns2:PTLMatterKeyDesc" minOccurs="0"/>
                <xsd:element ref="ns2:PTLMatterReference" minOccurs="0"/>
                <xsd:element ref="ns2:PTLCXAuthor" minOccurs="0"/>
                <xsd:element ref="ns2:PTLDocumentType" minOccurs="0"/>
                <xsd:element ref="ns2:PTLDocumentNumber" minOccurs="0"/>
                <xsd:element ref="ns2:PTLDepartment" minOccurs="0"/>
                <xsd:element ref="ns2:PTLWorkType" minOccurs="0"/>
                <xsd:element ref="ns2:PTLCompany" minOccurs="0"/>
                <xsd:element ref="ns2:PTLBranch" minOccurs="0"/>
                <xsd:element ref="ns2:PTLTypist" minOccurs="0"/>
                <xsd:element ref="ns2:PTLDMSReference" minOccurs="0"/>
                <xsd:element ref="ns2:PTLFirstModifiedDate" minOccurs="0"/>
                <xsd:element ref="ns2:PTLOriginalCreatedDate" minOccurs="0"/>
                <xsd:element ref="ns2:PTLFriendlyName" minOccurs="0"/>
                <xsd:element ref="ns2:PTLDirection" minOccurs="0"/>
                <xsd:element ref="ns2:PTLSender" minOccurs="0"/>
                <xsd:element ref="ns2:PTLCRMId" minOccurs="0"/>
                <xsd:element ref="ns2:PTLCRMTypecode" minOccurs="0"/>
                <xsd:element ref="ns2:PTLPublishedtoPortal" minOccurs="0"/>
                <xsd:element ref="ns2:PTLRelatedPartie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a145f-0a27-40be-a14f-c9bb2688b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TLQueryRefiner" ma:index="11" nillable="true" ma:displayName="Query Refiner" ma:hidden="true" ma:internalName="PTLQueryRefiner" ma:readOnly="false">
      <xsd:simpleType>
        <xsd:restriction base="dms:Text"/>
      </xsd:simpleType>
    </xsd:element>
    <xsd:element name="PTLUploadMethod" ma:index="12" nillable="true" ma:displayName="Upload Method" ma:hidden="true" ma:internalName="PTLUploadMethod" ma:readOnly="false">
      <xsd:simpleType>
        <xsd:restriction base="dms:Text"/>
      </xsd:simpleType>
    </xsd:element>
    <xsd:element name="PTLRecordType" ma:index="13" nillable="true" ma:displayName="Record Type" ma:default="Client" ma:internalName="PTLRecordType">
      <xsd:simpleType>
        <xsd:restriction base="dms:Text"/>
      </xsd:simpleType>
    </xsd:element>
    <xsd:element name="PTLClientReference" ma:index="14" nillable="true" ma:displayName="Client Reference" ma:default="017014" ma:indexed="true" ma:internalName="PTLClientReference">
      <xsd:simpleType>
        <xsd:restriction base="dms:Text"/>
      </xsd:simpleType>
    </xsd:element>
    <xsd:element name="PTLClientName" ma:index="15" nillable="true" ma:displayName="Client Name" ma:default="Berbere UK Ltd" ma:internalName="PTLClientName">
      <xsd:simpleType>
        <xsd:restriction base="dms:Text"/>
      </xsd:simpleType>
    </xsd:element>
    <xsd:element name="PTLMatterKeyDesc" ma:index="16" nillable="true" ma:displayName="Matter Key Description" ma:internalName="PTLMatterKeyDesc">
      <xsd:simpleType>
        <xsd:restriction base="dms:Text"/>
      </xsd:simpleType>
    </xsd:element>
    <xsd:element name="PTLMatterReference" ma:index="17" nillable="true" ma:displayName="Matter Reference" ma:indexed="true" ma:internalName="PTLMatterReference">
      <xsd:simpleType>
        <xsd:restriction base="dms:Text"/>
      </xsd:simpleType>
    </xsd:element>
    <xsd:element name="PTLCXAuthor" ma:index="18" nillable="true" ma:displayName="Author" ma:list="857341ad-8a2f-4185-94bc-23ddadb727fa" ma:internalName="PTLCXAuthor" ma:showField="Title" ma:web="43da145f-0a27-40be-a14f-c9bb2688baf7">
      <xsd:simpleType>
        <xsd:restriction base="dms:Lookup"/>
      </xsd:simpleType>
    </xsd:element>
    <xsd:element name="PTLDocumentType" ma:index="19" nillable="true" ma:displayName="Document Type" ma:list="bbca2295-e1e4-4b0a-901a-eb0e742fbda9" ma:internalName="PTLDocumentType" ma:showField="Title" ma:web="43da145f-0a27-40be-a14f-c9bb2688baf7">
      <xsd:simpleType>
        <xsd:restriction base="dms:Lookup"/>
      </xsd:simpleType>
    </xsd:element>
    <xsd:element name="PTLDocumentNumber" ma:index="20" nillable="true" ma:displayName="Document Number" ma:indexed="true" ma:internalName="PTLDocumentNumber">
      <xsd:simpleType>
        <xsd:restriction base="dms:Text"/>
      </xsd:simpleType>
    </xsd:element>
    <xsd:element name="PTLDepartment" ma:index="21" nillable="true" ma:displayName="Department" ma:list="736800c2-e0ba-4d21-b97a-f0ab4505be3f" ma:internalName="PTLDepartment" ma:showField="Title" ma:web="43da145f-0a27-40be-a14f-c9bb2688baf7">
      <xsd:simpleType>
        <xsd:restriction base="dms:Lookup"/>
      </xsd:simpleType>
    </xsd:element>
    <xsd:element name="PTLWorkType" ma:index="22" nillable="true" ma:displayName="Work Type" ma:list="2fe50072-ae33-45f7-83dd-f1c3919be670" ma:internalName="PTLWorkType" ma:showField="Title" ma:web="43da145f-0a27-40be-a14f-c9bb2688baf7">
      <xsd:simpleType>
        <xsd:restriction base="dms:Lookup"/>
      </xsd:simpleType>
    </xsd:element>
    <xsd:element name="PTLCompany" ma:index="23" nillable="true" ma:displayName="Company" ma:list="6db36e09-ef68-4f43-9692-5321b9d10a68" ma:internalName="PTLCompany" ma:showField="Title" ma:web="43da145f-0a27-40be-a14f-c9bb2688baf7">
      <xsd:simpleType>
        <xsd:restriction base="dms:Lookup"/>
      </xsd:simpleType>
    </xsd:element>
    <xsd:element name="PTLBranch" ma:index="24" nillable="true" ma:displayName="Branch" ma:list="ba5f6a55-1727-40ee-8314-274f15b4562c" ma:internalName="PTLBranch" ma:showField="Title" ma:web="43da145f-0a27-40be-a14f-c9bb2688baf7">
      <xsd:simpleType>
        <xsd:restriction base="dms:Lookup"/>
      </xsd:simpleType>
    </xsd:element>
    <xsd:element name="PTLTypist" ma:index="25" nillable="true" ma:displayName="Typist" ma:internalName="PTLTypist">
      <xsd:simpleType>
        <xsd:restriction base="dms:Text"/>
      </xsd:simpleType>
    </xsd:element>
    <xsd:element name="PTLDMSReference" ma:index="26" nillable="true" ma:displayName="DMS Reference" ma:internalName="PTLDMSReference">
      <xsd:simpleType>
        <xsd:restriction base="dms:Text"/>
      </xsd:simpleType>
    </xsd:element>
    <xsd:element name="PTLFirstModifiedDate" ma:index="27" nillable="true" ma:displayName="First Modified Date" ma:format="DateTime" ma:internalName="PTLFirstModifiedDate">
      <xsd:simpleType>
        <xsd:restriction base="dms:DateTime"/>
      </xsd:simpleType>
    </xsd:element>
    <xsd:element name="PTLOriginalCreatedDate" ma:index="28" nillable="true" ma:displayName="Original Created Date" ma:format="DateTime" ma:internalName="PTLOriginalCreatedDate">
      <xsd:simpleType>
        <xsd:restriction base="dms:DateTime"/>
      </xsd:simpleType>
    </xsd:element>
    <xsd:element name="PTLFriendlyName" ma:index="29" nillable="true" ma:displayName="Friendly Name" ma:default="Berbere UK Ltd" ma:internalName="PTLFriendlyName">
      <xsd:simpleType>
        <xsd:restriction base="dms:Text"/>
      </xsd:simpleType>
    </xsd:element>
    <xsd:element name="PTLDirection" ma:index="30" nillable="true" ma:displayName="Direction" ma:default="Inbound" ma:format="Dropdown" ma:internalName="PTLDirection">
      <xsd:simpleType>
        <xsd:restriction base="dms:Choice">
          <xsd:enumeration value="Inbound"/>
          <xsd:enumeration value="Outbound"/>
        </xsd:restriction>
      </xsd:simpleType>
    </xsd:element>
    <xsd:element name="PTLSender" ma:index="31" nillable="true" ma:displayName="Sender" ma:internalName="PTLSender">
      <xsd:simpleType>
        <xsd:restriction base="dms:Text"/>
      </xsd:simpleType>
    </xsd:element>
    <xsd:element name="PTLCRMId" ma:index="32" nillable="true" ma:displayName="CRM Id" ma:default="02055480-4ac1-e423-fdea-08a0adf29321" ma:hidden="true" ma:indexed="true" ma:internalName="PTLCRMId" ma:readOnly="false">
      <xsd:simpleType>
        <xsd:restriction base="dms:Text"/>
      </xsd:simpleType>
    </xsd:element>
    <xsd:element name="PTLCRMTypecode" ma:index="33" nillable="true" ma:displayName="CRM Type code" ma:default="account" ma:hidden="true" ma:internalName="PTLCRMTypecode" ma:readOnly="false">
      <xsd:simpleType>
        <xsd:restriction base="dms:Text"/>
      </xsd:simpleType>
    </xsd:element>
    <xsd:element name="PTLPublishedtoPortal" ma:index="34" nillable="true" ma:displayName="Published to Portal" ma:default="0" ma:hidden="true" ma:internalName="PTLPublishedtoPortal" ma:readOnly="false">
      <xsd:simpleType>
        <xsd:restriction base="dms:Boolean"/>
      </xsd:simpleType>
    </xsd:element>
    <xsd:element name="PTLRelatedParties" ma:index="35" nillable="true" ma:displayName="Related Parties" ma:internalName="PTLRelatedPart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a1cf7-6392-4c70-8dda-79a101c6078d"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3FB2C-0C2C-43F8-B32B-BA85C0614E47}">
  <ds:schemaRefs>
    <ds:schemaRef ds:uri="http://schemas.microsoft.com/office/2006/documentManagement/types"/>
    <ds:schemaRef ds:uri="f08a1cf7-6392-4c70-8dda-79a101c6078d"/>
    <ds:schemaRef ds:uri="http://purl.org/dc/terms/"/>
    <ds:schemaRef ds:uri="http://www.w3.org/XML/1998/namespace"/>
    <ds:schemaRef ds:uri="http://purl.org/dc/dcmitype/"/>
    <ds:schemaRef ds:uri="http://purl.org/dc/elements/1.1/"/>
    <ds:schemaRef ds:uri="43da145f-0a27-40be-a14f-c9bb2688baf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18DD020-E428-42DB-8B76-170838FCA296}">
  <ds:schemaRefs>
    <ds:schemaRef ds:uri="http://schemas.microsoft.com/sharepoint/v3/contenttype/forms"/>
  </ds:schemaRefs>
</ds:datastoreItem>
</file>

<file path=customXml/itemProps3.xml><?xml version="1.0" encoding="utf-8"?>
<ds:datastoreItem xmlns:ds="http://schemas.openxmlformats.org/officeDocument/2006/customXml" ds:itemID="{5B8319FF-BDE0-4466-8E32-5B4B7C7C7481}">
  <ds:schemaRefs>
    <ds:schemaRef ds:uri="http://schemas.microsoft.com/sharepoint/events"/>
  </ds:schemaRefs>
</ds:datastoreItem>
</file>

<file path=customXml/itemProps4.xml><?xml version="1.0" encoding="utf-8"?>
<ds:datastoreItem xmlns:ds="http://schemas.openxmlformats.org/officeDocument/2006/customXml" ds:itemID="{72235206-BC55-432C-B25B-414411CD5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a145f-0a27-40be-a14f-c9bb2688baf7"/>
    <ds:schemaRef ds:uri="f08a1cf7-6392-4c70-8dda-79a101c60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Conditions.docx</dc:title>
  <dc:subject/>
  <dc:creator>Alex Tomlinson</dc:creator>
  <cp:keywords/>
  <dc:description/>
  <cp:lastModifiedBy>Elisha Collins</cp:lastModifiedBy>
  <cp:revision>2</cp:revision>
  <dcterms:created xsi:type="dcterms:W3CDTF">2024-08-27T15:05:00Z</dcterms:created>
  <dcterms:modified xsi:type="dcterms:W3CDTF">2024-08-27T15:05:00Z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5df00174-ecea-4276-82fc-012f4a5050da</vt:lpwstr>
  </property>
  <property fmtid="{D5CDD505-2E9C-101B-9397-08002B2CF9AE}" pid="3" name="ContentTypeId">
    <vt:lpwstr>0x010100176580B2FC76D64BBA4AABBEF11A252400FE3E21453133B742BAF43AD5C2B29193</vt:lpwstr>
  </property>
  <property fmtid="{D5CDD505-2E9C-101B-9397-08002B2CF9AE}" pid="4" name="_dlc_DocIdItemGuid">
    <vt:lpwstr>04728e76-f37a-42b6-b580-513aa022c423</vt:lpwstr>
  </property>
</Properties>
</file>