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C62D" w14:textId="340476F4" w:rsidR="004B1E18" w:rsidRDefault="00F96CE9" w:rsidP="004B1E18">
      <w:pPr>
        <w:pStyle w:val="Header"/>
        <w:rPr>
          <w:rFonts w:ascii="Arial Bold" w:hAnsi="Arial Bold" w:cs="Arial"/>
          <w:b/>
          <w:color w:val="1BA3B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473B07" wp14:editId="2D2D6BA1">
            <wp:simplePos x="0" y="0"/>
            <wp:positionH relativeFrom="column">
              <wp:posOffset>4544695</wp:posOffset>
            </wp:positionH>
            <wp:positionV relativeFrom="paragraph">
              <wp:posOffset>545</wp:posOffset>
            </wp:positionV>
            <wp:extent cx="1356360" cy="1384935"/>
            <wp:effectExtent l="0" t="0" r="0" b="5715"/>
            <wp:wrapTight wrapText="bothSides">
              <wp:wrapPolygon edited="0">
                <wp:start x="0" y="0"/>
                <wp:lineTo x="0" y="21392"/>
                <wp:lineTo x="21236" y="21392"/>
                <wp:lineTo x="21236" y="0"/>
                <wp:lineTo x="0" y="0"/>
              </wp:wrapPolygon>
            </wp:wrapTight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440">
        <w:rPr>
          <w:rFonts w:ascii="Arial Bold" w:hAnsi="Arial Bold" w:cs="Arial"/>
          <w:b/>
          <w:color w:val="1BA3B1"/>
          <w:sz w:val="28"/>
          <w:szCs w:val="28"/>
        </w:rPr>
        <w:t xml:space="preserve">PLANNING </w:t>
      </w:r>
      <w:r w:rsidR="004A2162">
        <w:rPr>
          <w:rFonts w:ascii="Arial Bold" w:hAnsi="Arial Bold" w:cs="Arial"/>
          <w:b/>
          <w:color w:val="1BA3B1"/>
          <w:sz w:val="28"/>
          <w:szCs w:val="28"/>
        </w:rPr>
        <w:t>STATEMENT</w:t>
      </w:r>
      <w:r w:rsidR="00336DB1">
        <w:rPr>
          <w:rFonts w:ascii="Arial Bold" w:hAnsi="Arial Bold" w:cs="Arial"/>
          <w:b/>
          <w:color w:val="1BA3B1"/>
          <w:sz w:val="28"/>
          <w:szCs w:val="28"/>
        </w:rPr>
        <w:t xml:space="preserve"> </w:t>
      </w:r>
    </w:p>
    <w:p w14:paraId="7B3D0D15" w14:textId="53333560" w:rsidR="00336DB1" w:rsidRDefault="00336DB1" w:rsidP="004B1E18">
      <w:pPr>
        <w:pStyle w:val="Header"/>
        <w:rPr>
          <w:rFonts w:ascii="Arial Bold" w:hAnsi="Arial Bold" w:cs="Arial"/>
          <w:b/>
          <w:color w:val="1BA3B1"/>
          <w:sz w:val="28"/>
          <w:szCs w:val="28"/>
        </w:rPr>
      </w:pPr>
      <w:r>
        <w:rPr>
          <w:rFonts w:ascii="Arial Bold" w:hAnsi="Arial Bold" w:cs="Arial"/>
          <w:b/>
          <w:color w:val="1BA3B1"/>
          <w:sz w:val="28"/>
          <w:szCs w:val="28"/>
        </w:rPr>
        <w:t xml:space="preserve">SECTION 73 APPLICATION </w:t>
      </w:r>
    </w:p>
    <w:p w14:paraId="3DC54EBA" w14:textId="77777777" w:rsidR="00547F40" w:rsidRDefault="00547F40" w:rsidP="004B1E18">
      <w:pPr>
        <w:pStyle w:val="Header"/>
        <w:rPr>
          <w:rFonts w:ascii="Arial Bold" w:hAnsi="Arial Bold" w:cs="Arial"/>
          <w:b/>
          <w:color w:val="1BA3B1"/>
          <w:sz w:val="28"/>
          <w:szCs w:val="28"/>
        </w:rPr>
      </w:pPr>
    </w:p>
    <w:p w14:paraId="2B842491" w14:textId="0BCDFD09" w:rsidR="008D0EA1" w:rsidRPr="004B1E18" w:rsidRDefault="008D0EA1" w:rsidP="004B1E18">
      <w:pPr>
        <w:pStyle w:val="Header"/>
        <w:rPr>
          <w:rFonts w:ascii="Arial Bold" w:hAnsi="Arial Bold" w:cs="Arial"/>
          <w:b/>
          <w:color w:val="1BA3B1"/>
          <w:sz w:val="28"/>
          <w:szCs w:val="28"/>
        </w:rPr>
      </w:pPr>
      <w:r>
        <w:rPr>
          <w:rFonts w:ascii="Arial Bold" w:hAnsi="Arial Bold" w:cs="Arial"/>
          <w:b/>
          <w:color w:val="1BA3B1"/>
          <w:sz w:val="28"/>
          <w:szCs w:val="28"/>
        </w:rPr>
        <w:t>Application Reference: 2022/1265/P</w:t>
      </w:r>
    </w:p>
    <w:p w14:paraId="1BDFF9E2" w14:textId="77777777" w:rsidR="004B1E18" w:rsidRDefault="004B1E18" w:rsidP="00424028">
      <w:pPr>
        <w:tabs>
          <w:tab w:val="left" w:pos="1440"/>
        </w:tabs>
        <w:spacing w:before="4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F02370E" w14:textId="73E94B71" w:rsidR="00AF31D9" w:rsidRPr="002802D2" w:rsidRDefault="003448EA" w:rsidP="00424028">
      <w:pPr>
        <w:tabs>
          <w:tab w:val="left" w:pos="1440"/>
        </w:tabs>
        <w:spacing w:before="4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Job Name</w:t>
      </w:r>
      <w:r w:rsidR="00AF31D9" w:rsidRPr="002802D2">
        <w:rPr>
          <w:rFonts w:ascii="Arial" w:hAnsi="Arial" w:cs="Arial"/>
          <w:b/>
          <w:bCs/>
          <w:sz w:val="20"/>
          <w:szCs w:val="20"/>
        </w:rPr>
        <w:t>:</w:t>
      </w:r>
      <w:r w:rsidR="00AF31D9" w:rsidRPr="002802D2">
        <w:rPr>
          <w:rFonts w:ascii="Arial" w:hAnsi="Arial" w:cs="Arial"/>
          <w:bCs/>
          <w:sz w:val="20"/>
          <w:szCs w:val="20"/>
        </w:rPr>
        <w:tab/>
      </w:r>
      <w:bookmarkStart w:id="0" w:name="meeting_title"/>
      <w:bookmarkEnd w:id="0"/>
      <w:r w:rsidR="0080051D">
        <w:rPr>
          <w:rFonts w:ascii="Arial" w:hAnsi="Arial" w:cs="Arial"/>
          <w:bCs/>
          <w:sz w:val="20"/>
          <w:szCs w:val="20"/>
        </w:rPr>
        <w:t xml:space="preserve">15 </w:t>
      </w:r>
      <w:r w:rsidR="00FC2219">
        <w:rPr>
          <w:rFonts w:ascii="Arial" w:hAnsi="Arial" w:cs="Arial"/>
          <w:bCs/>
          <w:sz w:val="20"/>
          <w:szCs w:val="20"/>
        </w:rPr>
        <w:t xml:space="preserve">Inglewood Road, London, </w:t>
      </w:r>
      <w:proofErr w:type="spellStart"/>
      <w:r w:rsidR="00FC2219">
        <w:rPr>
          <w:rFonts w:ascii="Arial" w:hAnsi="Arial" w:cs="Arial"/>
          <w:bCs/>
          <w:sz w:val="20"/>
          <w:szCs w:val="20"/>
        </w:rPr>
        <w:t>NW6</w:t>
      </w:r>
      <w:proofErr w:type="spellEnd"/>
      <w:r w:rsidR="00FC221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C2219">
        <w:rPr>
          <w:rFonts w:ascii="Arial" w:hAnsi="Arial" w:cs="Arial"/>
          <w:bCs/>
          <w:sz w:val="20"/>
          <w:szCs w:val="20"/>
        </w:rPr>
        <w:t>1QT</w:t>
      </w:r>
      <w:proofErr w:type="spellEnd"/>
    </w:p>
    <w:p w14:paraId="3355587D" w14:textId="49DE0C81" w:rsidR="00AF31D9" w:rsidRPr="002802D2" w:rsidRDefault="003448EA" w:rsidP="00424028">
      <w:pPr>
        <w:tabs>
          <w:tab w:val="left" w:pos="1440"/>
        </w:tabs>
        <w:spacing w:before="4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</w:t>
      </w:r>
      <w:r w:rsidR="00AF31D9" w:rsidRPr="002802D2">
        <w:rPr>
          <w:rFonts w:ascii="Arial" w:hAnsi="Arial" w:cs="Arial"/>
          <w:b/>
          <w:bCs/>
          <w:sz w:val="20"/>
          <w:szCs w:val="20"/>
        </w:rPr>
        <w:t>:</w:t>
      </w:r>
      <w:r w:rsidR="00AF31D9" w:rsidRPr="002802D2">
        <w:rPr>
          <w:rFonts w:ascii="Arial" w:hAnsi="Arial" w:cs="Arial"/>
          <w:bCs/>
          <w:sz w:val="20"/>
          <w:szCs w:val="20"/>
        </w:rPr>
        <w:tab/>
      </w:r>
      <w:bookmarkStart w:id="1" w:name="cc"/>
      <w:bookmarkEnd w:id="1"/>
      <w:r w:rsidR="00A40268">
        <w:rPr>
          <w:rFonts w:ascii="Arial" w:hAnsi="Arial" w:cs="Arial"/>
          <w:bCs/>
          <w:sz w:val="20"/>
          <w:szCs w:val="20"/>
        </w:rPr>
        <w:t>June</w:t>
      </w:r>
      <w:r w:rsidR="008D0EA1">
        <w:rPr>
          <w:rFonts w:ascii="Arial" w:hAnsi="Arial" w:cs="Arial"/>
          <w:bCs/>
          <w:sz w:val="20"/>
          <w:szCs w:val="20"/>
        </w:rPr>
        <w:t xml:space="preserve"> </w:t>
      </w:r>
      <w:r w:rsidR="00E564B4">
        <w:rPr>
          <w:rFonts w:ascii="Arial" w:hAnsi="Arial" w:cs="Arial"/>
          <w:bCs/>
          <w:sz w:val="20"/>
          <w:szCs w:val="20"/>
        </w:rPr>
        <w:t>2024</w:t>
      </w:r>
    </w:p>
    <w:p w14:paraId="6C309424" w14:textId="758F6947" w:rsidR="00AF31D9" w:rsidRPr="002802D2" w:rsidRDefault="003448EA" w:rsidP="00424028">
      <w:pPr>
        <w:tabs>
          <w:tab w:val="left" w:pos="1440"/>
        </w:tabs>
        <w:spacing w:before="4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Prepared By</w:t>
      </w:r>
      <w:r w:rsidR="00AF31D9" w:rsidRPr="002802D2">
        <w:rPr>
          <w:rFonts w:ascii="Arial" w:hAnsi="Arial" w:cs="Arial"/>
          <w:b/>
          <w:bCs/>
          <w:sz w:val="20"/>
          <w:szCs w:val="20"/>
        </w:rPr>
        <w:t>:</w:t>
      </w:r>
      <w:r w:rsidR="00AF31D9" w:rsidRPr="002802D2">
        <w:rPr>
          <w:rFonts w:ascii="Arial" w:hAnsi="Arial" w:cs="Arial"/>
          <w:bCs/>
          <w:sz w:val="20"/>
          <w:szCs w:val="20"/>
        </w:rPr>
        <w:tab/>
      </w:r>
      <w:bookmarkStart w:id="2" w:name="date_of_meeting"/>
      <w:bookmarkEnd w:id="2"/>
      <w:r w:rsidR="00FC2219">
        <w:rPr>
          <w:rFonts w:ascii="Arial" w:hAnsi="Arial" w:cs="Arial"/>
          <w:bCs/>
          <w:sz w:val="20"/>
          <w:szCs w:val="20"/>
        </w:rPr>
        <w:t>Samuel Palmer</w:t>
      </w:r>
      <w:r w:rsidR="00CF6D18">
        <w:rPr>
          <w:rFonts w:ascii="Arial" w:hAnsi="Arial" w:cs="Arial"/>
          <w:bCs/>
          <w:sz w:val="20"/>
          <w:szCs w:val="20"/>
        </w:rPr>
        <w:t xml:space="preserve"> - Director</w:t>
      </w:r>
    </w:p>
    <w:p w14:paraId="1EB01607" w14:textId="0362441B" w:rsidR="0057261B" w:rsidRDefault="0057261B" w:rsidP="00424028">
      <w:pPr>
        <w:pBdr>
          <w:bottom w:val="single" w:sz="12" w:space="1" w:color="auto"/>
        </w:pBdr>
        <w:tabs>
          <w:tab w:val="left" w:pos="1440"/>
        </w:tabs>
        <w:spacing w:before="4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449C236" w14:textId="77777777" w:rsidR="00AF31D9" w:rsidRDefault="00AF31D9" w:rsidP="0015448C">
      <w:pPr>
        <w:tabs>
          <w:tab w:val="left" w:pos="2340"/>
          <w:tab w:val="left" w:pos="4500"/>
          <w:tab w:val="left" w:pos="6300"/>
        </w:tabs>
        <w:jc w:val="both"/>
        <w:rPr>
          <w:rFonts w:ascii="Arial" w:hAnsi="Arial" w:cs="Arial"/>
          <w:sz w:val="20"/>
          <w:szCs w:val="20"/>
        </w:rPr>
      </w:pPr>
    </w:p>
    <w:p w14:paraId="596B3057" w14:textId="18ADB728" w:rsidR="00191C24" w:rsidRPr="0013089F" w:rsidRDefault="004B1E18" w:rsidP="000468A9">
      <w:pPr>
        <w:pStyle w:val="Chromasubheadingnumbered"/>
        <w:ind w:left="567" w:hanging="567"/>
        <w:rPr>
          <w:rFonts w:hint="eastAsia"/>
        </w:rPr>
      </w:pPr>
      <w:r w:rsidRPr="0013089F">
        <w:t>Introduction</w:t>
      </w:r>
      <w:r w:rsidR="00191C24" w:rsidRPr="0013089F">
        <w:t xml:space="preserve"> </w:t>
      </w:r>
    </w:p>
    <w:p w14:paraId="48A34946" w14:textId="15F5FD02" w:rsidR="000254C6" w:rsidRPr="00D86C57" w:rsidRDefault="004D0C7D" w:rsidP="00D86C57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This </w:t>
      </w:r>
      <w:r w:rsidR="00DE0636">
        <w:rPr>
          <w:rFonts w:ascii="Arial" w:hAnsi="Arial" w:cs="Arial"/>
          <w:sz w:val="20"/>
          <w:szCs w:val="20"/>
          <w:lang w:eastAsia="en-GB"/>
        </w:rPr>
        <w:t>P</w:t>
      </w:r>
      <w:r w:rsidR="00AA1827">
        <w:rPr>
          <w:rFonts w:ascii="Arial" w:hAnsi="Arial" w:cs="Arial"/>
          <w:sz w:val="20"/>
          <w:szCs w:val="20"/>
          <w:lang w:eastAsia="en-GB"/>
        </w:rPr>
        <w:t xml:space="preserve">lanning </w:t>
      </w:r>
      <w:r w:rsidR="00DE0636">
        <w:rPr>
          <w:rFonts w:ascii="Arial" w:hAnsi="Arial" w:cs="Arial"/>
          <w:sz w:val="20"/>
          <w:szCs w:val="20"/>
          <w:lang w:eastAsia="en-GB"/>
        </w:rPr>
        <w:t>S</w:t>
      </w:r>
      <w:r w:rsidR="00AA1827">
        <w:rPr>
          <w:rFonts w:ascii="Arial" w:hAnsi="Arial" w:cs="Arial"/>
          <w:sz w:val="20"/>
          <w:szCs w:val="20"/>
          <w:lang w:eastAsia="en-GB"/>
        </w:rPr>
        <w:t xml:space="preserve">tatement has been produced </w:t>
      </w:r>
      <w:r w:rsidR="00D86C57" w:rsidRPr="00D86C57">
        <w:rPr>
          <w:rFonts w:ascii="Arial" w:hAnsi="Arial" w:cs="Arial"/>
          <w:sz w:val="20"/>
          <w:szCs w:val="20"/>
          <w:lang w:eastAsia="en-GB"/>
        </w:rPr>
        <w:t>by Chroma Planning and Development Limited on</w:t>
      </w:r>
      <w:r w:rsidR="00D86C57">
        <w:rPr>
          <w:rFonts w:ascii="Arial" w:hAnsi="Arial" w:cs="Arial"/>
          <w:sz w:val="20"/>
          <w:szCs w:val="20"/>
          <w:lang w:eastAsia="en-GB"/>
        </w:rPr>
        <w:t xml:space="preserve"> </w:t>
      </w:r>
      <w:r w:rsidR="00D86C57" w:rsidRPr="00D86C57">
        <w:rPr>
          <w:rFonts w:ascii="Arial" w:hAnsi="Arial" w:cs="Arial"/>
          <w:sz w:val="20"/>
          <w:szCs w:val="20"/>
          <w:lang w:eastAsia="en-GB"/>
        </w:rPr>
        <w:t>behalf of our client (</w:t>
      </w:r>
      <w:r w:rsidR="005039F2">
        <w:rPr>
          <w:rFonts w:ascii="Arial" w:hAnsi="Arial" w:cs="Arial"/>
          <w:sz w:val="20"/>
          <w:szCs w:val="20"/>
          <w:lang w:eastAsia="en-GB"/>
        </w:rPr>
        <w:t>t</w:t>
      </w:r>
      <w:r w:rsidR="00D86C57" w:rsidRPr="00D86C57">
        <w:rPr>
          <w:rFonts w:ascii="Arial" w:hAnsi="Arial" w:cs="Arial"/>
          <w:sz w:val="20"/>
          <w:szCs w:val="20"/>
          <w:lang w:eastAsia="en-GB"/>
        </w:rPr>
        <w:t xml:space="preserve">he </w:t>
      </w:r>
      <w:r w:rsidR="00D86C57" w:rsidRPr="005039F2">
        <w:rPr>
          <w:rFonts w:ascii="Arial" w:hAnsi="Arial" w:cs="Arial"/>
          <w:b/>
          <w:bCs/>
          <w:sz w:val="20"/>
          <w:szCs w:val="20"/>
          <w:lang w:eastAsia="en-GB"/>
        </w:rPr>
        <w:t>Applicant</w:t>
      </w:r>
      <w:r w:rsidR="00D86C57" w:rsidRPr="00D86C57">
        <w:rPr>
          <w:rFonts w:ascii="Arial" w:hAnsi="Arial" w:cs="Arial"/>
          <w:sz w:val="20"/>
          <w:szCs w:val="20"/>
          <w:lang w:eastAsia="en-GB"/>
        </w:rPr>
        <w:t>) to support a minor material amendment Section 73</w:t>
      </w:r>
      <w:r w:rsidR="00D86C57">
        <w:rPr>
          <w:rFonts w:ascii="Arial" w:hAnsi="Arial" w:cs="Arial"/>
          <w:sz w:val="20"/>
          <w:szCs w:val="20"/>
          <w:lang w:eastAsia="en-GB"/>
        </w:rPr>
        <w:t xml:space="preserve"> </w:t>
      </w:r>
      <w:r w:rsidR="00D86C57" w:rsidRPr="00D86C57">
        <w:rPr>
          <w:rFonts w:ascii="Arial" w:hAnsi="Arial" w:cs="Arial"/>
          <w:sz w:val="20"/>
          <w:szCs w:val="20"/>
          <w:lang w:eastAsia="en-GB"/>
        </w:rPr>
        <w:t xml:space="preserve">application for proposed amendments to planning permission </w:t>
      </w:r>
      <w:r w:rsidR="002365AE">
        <w:rPr>
          <w:rFonts w:ascii="Arial" w:hAnsi="Arial" w:cs="Arial"/>
          <w:sz w:val="20"/>
          <w:szCs w:val="20"/>
          <w:lang w:eastAsia="en-GB"/>
        </w:rPr>
        <w:t xml:space="preserve">2022/1265/P </w:t>
      </w:r>
      <w:r w:rsidR="005039F2">
        <w:rPr>
          <w:rFonts w:ascii="Arial" w:hAnsi="Arial" w:cs="Arial"/>
          <w:sz w:val="20"/>
          <w:szCs w:val="20"/>
          <w:lang w:eastAsia="en-GB"/>
        </w:rPr>
        <w:t xml:space="preserve">(the </w:t>
      </w:r>
      <w:r w:rsidR="005039F2" w:rsidRPr="005039F2">
        <w:rPr>
          <w:rFonts w:ascii="Arial" w:hAnsi="Arial" w:cs="Arial"/>
          <w:b/>
          <w:bCs/>
          <w:sz w:val="20"/>
          <w:szCs w:val="20"/>
          <w:lang w:eastAsia="en-GB"/>
        </w:rPr>
        <w:t>Original Permission</w:t>
      </w:r>
      <w:r w:rsidR="005039F2">
        <w:rPr>
          <w:rFonts w:ascii="Arial" w:hAnsi="Arial" w:cs="Arial"/>
          <w:sz w:val="20"/>
          <w:szCs w:val="20"/>
          <w:lang w:eastAsia="en-GB"/>
        </w:rPr>
        <w:t xml:space="preserve">) </w:t>
      </w:r>
      <w:r w:rsidR="002365AE">
        <w:rPr>
          <w:rFonts w:ascii="Arial" w:hAnsi="Arial" w:cs="Arial"/>
          <w:sz w:val="20"/>
          <w:szCs w:val="20"/>
          <w:lang w:eastAsia="en-GB"/>
        </w:rPr>
        <w:t xml:space="preserve">at 15 Inglewood Road, London, </w:t>
      </w:r>
      <w:proofErr w:type="spellStart"/>
      <w:r w:rsidR="002365AE">
        <w:rPr>
          <w:rFonts w:ascii="Arial" w:hAnsi="Arial" w:cs="Arial"/>
          <w:sz w:val="20"/>
          <w:szCs w:val="20"/>
          <w:lang w:eastAsia="en-GB"/>
        </w:rPr>
        <w:t>NW6</w:t>
      </w:r>
      <w:proofErr w:type="spellEnd"/>
      <w:r w:rsidR="002365AE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2365AE">
        <w:rPr>
          <w:rFonts w:ascii="Arial" w:hAnsi="Arial" w:cs="Arial"/>
          <w:sz w:val="20"/>
          <w:szCs w:val="20"/>
          <w:lang w:eastAsia="en-GB"/>
        </w:rPr>
        <w:t>1QT</w:t>
      </w:r>
      <w:proofErr w:type="spellEnd"/>
      <w:r w:rsidR="00AC32A4">
        <w:rPr>
          <w:rFonts w:ascii="Arial" w:hAnsi="Arial" w:cs="Arial"/>
          <w:sz w:val="20"/>
          <w:szCs w:val="20"/>
          <w:lang w:eastAsia="en-GB"/>
        </w:rPr>
        <w:t xml:space="preserve"> (</w:t>
      </w:r>
      <w:r w:rsidR="005039F2">
        <w:rPr>
          <w:rFonts w:ascii="Arial" w:hAnsi="Arial" w:cs="Arial"/>
          <w:sz w:val="20"/>
          <w:szCs w:val="20"/>
          <w:lang w:eastAsia="en-GB"/>
        </w:rPr>
        <w:t>her</w:t>
      </w:r>
      <w:r w:rsidR="00EF0C0F">
        <w:rPr>
          <w:rFonts w:ascii="Arial" w:hAnsi="Arial" w:cs="Arial"/>
          <w:sz w:val="20"/>
          <w:szCs w:val="20"/>
          <w:lang w:eastAsia="en-GB"/>
        </w:rPr>
        <w:t xml:space="preserve">ein referred to as the </w:t>
      </w:r>
      <w:r w:rsidR="00EF0C0F" w:rsidRPr="00EF0C0F">
        <w:rPr>
          <w:rFonts w:ascii="Arial" w:hAnsi="Arial" w:cs="Arial"/>
          <w:b/>
          <w:bCs/>
          <w:sz w:val="20"/>
          <w:szCs w:val="20"/>
          <w:lang w:eastAsia="en-GB"/>
        </w:rPr>
        <w:t xml:space="preserve">Site </w:t>
      </w:r>
      <w:r w:rsidR="00EF0C0F">
        <w:rPr>
          <w:rFonts w:ascii="Arial" w:hAnsi="Arial" w:cs="Arial"/>
          <w:sz w:val="20"/>
          <w:szCs w:val="20"/>
          <w:lang w:eastAsia="en-GB"/>
        </w:rPr>
        <w:t xml:space="preserve">or the </w:t>
      </w:r>
      <w:r w:rsidR="00EF0C0F" w:rsidRPr="00EF0C0F">
        <w:rPr>
          <w:rFonts w:ascii="Arial" w:hAnsi="Arial" w:cs="Arial"/>
          <w:b/>
          <w:bCs/>
          <w:sz w:val="20"/>
          <w:szCs w:val="20"/>
          <w:lang w:eastAsia="en-GB"/>
        </w:rPr>
        <w:t>Property</w:t>
      </w:r>
      <w:r w:rsidR="00AC32A4">
        <w:rPr>
          <w:rFonts w:ascii="Arial" w:hAnsi="Arial" w:cs="Arial"/>
          <w:sz w:val="20"/>
          <w:szCs w:val="20"/>
          <w:lang w:eastAsia="en-GB"/>
        </w:rPr>
        <w:t>)</w:t>
      </w:r>
      <w:r w:rsidR="00EA3E6A">
        <w:rPr>
          <w:rFonts w:ascii="Arial" w:hAnsi="Arial" w:cs="Arial"/>
          <w:sz w:val="20"/>
          <w:szCs w:val="20"/>
          <w:lang w:eastAsia="en-GB"/>
        </w:rPr>
        <w:t>.</w:t>
      </w:r>
    </w:p>
    <w:p w14:paraId="21703865" w14:textId="693039B4" w:rsidR="00AC2D1F" w:rsidRDefault="00AC2D1F" w:rsidP="00AC2D1F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  <w:lang w:eastAsia="en-GB"/>
        </w:rPr>
      </w:pPr>
    </w:p>
    <w:p w14:paraId="0E673B6B" w14:textId="52149CD4" w:rsidR="00EF61B7" w:rsidRDefault="00EA3E6A" w:rsidP="009A0CF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Planning permission was granted on the 3 October 2022</w:t>
      </w:r>
      <w:r w:rsidR="00746E8E">
        <w:rPr>
          <w:rFonts w:ascii="Arial" w:hAnsi="Arial" w:cs="Arial"/>
          <w:sz w:val="20"/>
          <w:szCs w:val="20"/>
          <w:lang w:eastAsia="en-GB"/>
        </w:rPr>
        <w:t xml:space="preserve"> for the following works:</w:t>
      </w:r>
    </w:p>
    <w:p w14:paraId="32E021B4" w14:textId="77777777" w:rsidR="00746E8E" w:rsidRPr="00746E8E" w:rsidRDefault="00746E8E" w:rsidP="00746E8E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29B57F44" w14:textId="48B623AF" w:rsidR="00746E8E" w:rsidRPr="00746E8E" w:rsidRDefault="00746E8E" w:rsidP="00746E8E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b/>
          <w:bCs/>
          <w:i/>
          <w:iCs/>
          <w:sz w:val="20"/>
          <w:szCs w:val="20"/>
          <w:lang w:eastAsia="en-GB"/>
        </w:rPr>
      </w:pPr>
      <w:r w:rsidRPr="00746E8E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“Construction of a side infill extension including a glazed box rooflight”.</w:t>
      </w:r>
    </w:p>
    <w:p w14:paraId="00BBB64F" w14:textId="77777777" w:rsidR="00746E8E" w:rsidRDefault="00746E8E" w:rsidP="00746E8E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  <w:lang w:eastAsia="en-GB"/>
        </w:rPr>
      </w:pPr>
    </w:p>
    <w:p w14:paraId="27BBFC30" w14:textId="5D8D8002" w:rsidR="007F169F" w:rsidRDefault="00746E8E" w:rsidP="003D3149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 w:rsidRPr="0051313A">
        <w:rPr>
          <w:rFonts w:ascii="Arial" w:hAnsi="Arial" w:cs="Arial"/>
          <w:sz w:val="20"/>
          <w:szCs w:val="20"/>
          <w:lang w:eastAsia="en-GB"/>
        </w:rPr>
        <w:t xml:space="preserve">Since planning permission was </w:t>
      </w:r>
      <w:r w:rsidR="007F169F" w:rsidRPr="00AB00B9">
        <w:rPr>
          <w:rFonts w:ascii="Arial" w:hAnsi="Arial" w:cs="Arial"/>
          <w:sz w:val="20"/>
          <w:szCs w:val="20"/>
          <w:lang w:eastAsia="en-GB"/>
        </w:rPr>
        <w:t>grante</w:t>
      </w:r>
      <w:r w:rsidR="008F26D6" w:rsidRPr="00AB00B9">
        <w:rPr>
          <w:rFonts w:ascii="Arial" w:hAnsi="Arial" w:cs="Arial"/>
          <w:sz w:val="20"/>
          <w:szCs w:val="20"/>
          <w:lang w:eastAsia="en-GB"/>
        </w:rPr>
        <w:t xml:space="preserve">d the </w:t>
      </w:r>
      <w:r w:rsidR="00C31FFD" w:rsidRPr="00AB00B9">
        <w:rPr>
          <w:rFonts w:ascii="Arial" w:hAnsi="Arial" w:cs="Arial"/>
          <w:sz w:val="20"/>
          <w:szCs w:val="20"/>
          <w:lang w:eastAsia="en-GB"/>
        </w:rPr>
        <w:t xml:space="preserve">detailed design process has resulted in the reconsideration of specific elements of the approved scheme. </w:t>
      </w:r>
    </w:p>
    <w:p w14:paraId="4D77823C" w14:textId="77777777" w:rsidR="0051313A" w:rsidRPr="0051313A" w:rsidRDefault="0051313A" w:rsidP="0051313A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  <w:lang w:eastAsia="en-GB"/>
        </w:rPr>
      </w:pPr>
    </w:p>
    <w:p w14:paraId="6735481A" w14:textId="3897F38C" w:rsidR="007F169F" w:rsidRDefault="007F169F" w:rsidP="007F169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This application is for a minor material amendment </w:t>
      </w:r>
      <w:r w:rsidR="009D1060">
        <w:rPr>
          <w:rFonts w:ascii="Arial" w:hAnsi="Arial" w:cs="Arial"/>
          <w:sz w:val="20"/>
          <w:szCs w:val="20"/>
          <w:lang w:eastAsia="en-GB"/>
        </w:rPr>
        <w:t xml:space="preserve">to the </w:t>
      </w:r>
      <w:r w:rsidR="00EF0C0F">
        <w:rPr>
          <w:rFonts w:ascii="Arial" w:hAnsi="Arial" w:cs="Arial"/>
          <w:sz w:val="20"/>
          <w:szCs w:val="20"/>
          <w:lang w:eastAsia="en-GB"/>
        </w:rPr>
        <w:t>Original Permission</w:t>
      </w:r>
      <w:r w:rsidR="009D1060">
        <w:rPr>
          <w:rFonts w:ascii="Arial" w:hAnsi="Arial" w:cs="Arial"/>
          <w:sz w:val="20"/>
          <w:szCs w:val="20"/>
          <w:lang w:eastAsia="en-GB"/>
        </w:rPr>
        <w:t xml:space="preserve"> to amend the approved plans</w:t>
      </w:r>
      <w:r w:rsidR="00BE4C61">
        <w:rPr>
          <w:rFonts w:ascii="Arial" w:hAnsi="Arial" w:cs="Arial"/>
          <w:sz w:val="20"/>
          <w:szCs w:val="20"/>
          <w:lang w:eastAsia="en-GB"/>
        </w:rPr>
        <w:t>:</w:t>
      </w:r>
    </w:p>
    <w:p w14:paraId="0EAB9F3A" w14:textId="77777777" w:rsidR="00BE4C61" w:rsidRPr="00BE4C61" w:rsidRDefault="00BE4C61" w:rsidP="00BE4C61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29787EF7" w14:textId="0DEF40BE" w:rsidR="00BE4C61" w:rsidRPr="00CD0ACF" w:rsidRDefault="00CD0ACF" w:rsidP="00CD0ACF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b/>
          <w:bCs/>
          <w:i/>
          <w:iCs/>
          <w:sz w:val="20"/>
          <w:szCs w:val="20"/>
          <w:lang w:eastAsia="en-GB"/>
        </w:rPr>
      </w:pPr>
      <w:r w:rsidRPr="00CD0ACF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“</w:t>
      </w:r>
      <w:r w:rsidR="00BE4C61" w:rsidRPr="00CD0ACF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 xml:space="preserve">Minor material amendment to Condition 2 of planning permission </w:t>
      </w:r>
      <w:r w:rsidR="008D38B6" w:rsidRPr="00CD0ACF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2022/1265/P</w:t>
      </w:r>
      <w:r w:rsidR="00254616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 xml:space="preserve"> dated </w:t>
      </w:r>
      <w:r w:rsidR="000470A1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3 October 2022 to allow for amended design</w:t>
      </w:r>
      <w:r w:rsidRPr="00CD0ACF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”.</w:t>
      </w:r>
      <w:r w:rsidR="00BE4C61" w:rsidRPr="00CD0ACF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 xml:space="preserve"> </w:t>
      </w:r>
    </w:p>
    <w:p w14:paraId="618ED172" w14:textId="77777777" w:rsidR="00BE4C61" w:rsidRPr="00BE4C61" w:rsidRDefault="00BE4C61" w:rsidP="00BE4C61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128B5BFC" w14:textId="1F28F2B5" w:rsidR="00DD3CB7" w:rsidRPr="00C80DEA" w:rsidRDefault="00BE4C61" w:rsidP="00C80DEA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The proposals comprise an opportunity to improve the </w:t>
      </w:r>
      <w:r w:rsidR="0095271A">
        <w:rPr>
          <w:rFonts w:ascii="Arial" w:hAnsi="Arial" w:cs="Arial"/>
          <w:sz w:val="20"/>
          <w:szCs w:val="20"/>
          <w:lang w:eastAsia="en-GB"/>
        </w:rPr>
        <w:t xml:space="preserve">approved </w:t>
      </w:r>
      <w:r>
        <w:rPr>
          <w:rFonts w:ascii="Arial" w:hAnsi="Arial" w:cs="Arial"/>
          <w:sz w:val="20"/>
          <w:szCs w:val="20"/>
          <w:lang w:eastAsia="en-GB"/>
        </w:rPr>
        <w:t>design solution</w:t>
      </w:r>
      <w:r w:rsidR="0095271A">
        <w:rPr>
          <w:rFonts w:ascii="Arial" w:hAnsi="Arial" w:cs="Arial"/>
          <w:sz w:val="20"/>
          <w:szCs w:val="20"/>
          <w:lang w:eastAsia="en-GB"/>
        </w:rPr>
        <w:t xml:space="preserve">. The proposed scheme amendments will </w:t>
      </w:r>
      <w:r w:rsidR="00DD3CB7">
        <w:rPr>
          <w:rFonts w:ascii="Arial" w:hAnsi="Arial" w:cs="Arial"/>
          <w:sz w:val="20"/>
          <w:szCs w:val="20"/>
          <w:lang w:eastAsia="en-GB"/>
        </w:rPr>
        <w:t xml:space="preserve">improve the heritage status of the building and wider conservation area. </w:t>
      </w:r>
    </w:p>
    <w:p w14:paraId="5777EDE1" w14:textId="632AFE56" w:rsidR="001E21FD" w:rsidRDefault="00872C35" w:rsidP="000468A9">
      <w:pPr>
        <w:pStyle w:val="Chromasubheadingnumbered"/>
        <w:ind w:left="567" w:hanging="567"/>
        <w:rPr>
          <w:rFonts w:hint="eastAsia"/>
        </w:rPr>
      </w:pPr>
      <w:r>
        <w:t xml:space="preserve">Site and Surroundings </w:t>
      </w:r>
    </w:p>
    <w:p w14:paraId="63E00BC8" w14:textId="2DEF111B" w:rsidR="00684CA6" w:rsidRDefault="00262B23" w:rsidP="00684CA6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Site </w:t>
      </w:r>
      <w:r w:rsidR="00757B2D">
        <w:rPr>
          <w:rFonts w:ascii="Arial" w:hAnsi="Arial" w:cs="Arial"/>
          <w:sz w:val="20"/>
          <w:szCs w:val="20"/>
        </w:rPr>
        <w:t xml:space="preserve">comprises an existing </w:t>
      </w:r>
      <w:r w:rsidR="002D6D0F">
        <w:rPr>
          <w:rFonts w:ascii="Arial" w:hAnsi="Arial" w:cs="Arial"/>
          <w:sz w:val="20"/>
          <w:szCs w:val="20"/>
        </w:rPr>
        <w:t xml:space="preserve">Victorian terraced </w:t>
      </w:r>
      <w:r w:rsidR="00BD2BA5">
        <w:rPr>
          <w:rFonts w:ascii="Arial" w:hAnsi="Arial" w:cs="Arial"/>
          <w:sz w:val="20"/>
          <w:szCs w:val="20"/>
        </w:rPr>
        <w:t xml:space="preserve">residential property providing accommodation at </w:t>
      </w:r>
      <w:r w:rsidR="00C92E4F">
        <w:rPr>
          <w:rFonts w:ascii="Arial" w:hAnsi="Arial" w:cs="Arial"/>
          <w:sz w:val="20"/>
          <w:szCs w:val="20"/>
        </w:rPr>
        <w:t xml:space="preserve">basement, ground, first and second floor levels. </w:t>
      </w:r>
    </w:p>
    <w:p w14:paraId="795ABC5F" w14:textId="77777777" w:rsidR="00C47BF0" w:rsidRPr="00A7300F" w:rsidRDefault="00C47BF0" w:rsidP="00A7300F">
      <w:pPr>
        <w:rPr>
          <w:rFonts w:ascii="Arial" w:hAnsi="Arial" w:cs="Arial"/>
          <w:sz w:val="20"/>
          <w:szCs w:val="20"/>
        </w:rPr>
      </w:pPr>
    </w:p>
    <w:p w14:paraId="37FB8638" w14:textId="3DB2F103" w:rsidR="00313687" w:rsidRDefault="00D73E8A" w:rsidP="00147E12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AC32A4">
        <w:rPr>
          <w:rFonts w:ascii="Arial" w:hAnsi="Arial" w:cs="Arial"/>
          <w:sz w:val="20"/>
          <w:szCs w:val="20"/>
        </w:rPr>
        <w:t xml:space="preserve">Property is not listed but is located within the West End Green Conservation Area. </w:t>
      </w:r>
      <w:r w:rsidR="00564712">
        <w:rPr>
          <w:rFonts w:ascii="Arial" w:hAnsi="Arial" w:cs="Arial"/>
          <w:sz w:val="20"/>
          <w:szCs w:val="20"/>
        </w:rPr>
        <w:t>Within the Conservation Area itself, the Property is identified as having a ‘positive contribution’.</w:t>
      </w:r>
    </w:p>
    <w:p w14:paraId="45C958F1" w14:textId="77777777" w:rsidR="00564712" w:rsidRPr="00564712" w:rsidRDefault="00564712" w:rsidP="00564712">
      <w:pPr>
        <w:pStyle w:val="ListParagraph"/>
        <w:rPr>
          <w:rFonts w:ascii="Arial" w:hAnsi="Arial" w:cs="Arial"/>
          <w:sz w:val="20"/>
          <w:szCs w:val="20"/>
        </w:rPr>
      </w:pPr>
    </w:p>
    <w:p w14:paraId="43E1BAD5" w14:textId="1B597373" w:rsidR="00564712" w:rsidRDefault="00F511D4" w:rsidP="00147E12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layout and configuration of the property </w:t>
      </w:r>
      <w:r w:rsidR="00D7219A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consistent with the adjacent and surrounding residential properties. </w:t>
      </w:r>
    </w:p>
    <w:p w14:paraId="3178AD6C" w14:textId="77777777" w:rsidR="002A3374" w:rsidRPr="002A3374" w:rsidRDefault="002A3374" w:rsidP="002A3374">
      <w:pPr>
        <w:pStyle w:val="ListParagraph"/>
        <w:rPr>
          <w:rFonts w:ascii="Arial" w:hAnsi="Arial" w:cs="Arial"/>
          <w:sz w:val="20"/>
          <w:szCs w:val="20"/>
        </w:rPr>
      </w:pPr>
    </w:p>
    <w:p w14:paraId="30B52C7E" w14:textId="03841BF4" w:rsidR="002A3374" w:rsidRDefault="002A3374" w:rsidP="00147E12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 number of</w:t>
      </w:r>
      <w:proofErr w:type="gramEnd"/>
      <w:r>
        <w:rPr>
          <w:rFonts w:ascii="Arial" w:hAnsi="Arial" w:cs="Arial"/>
          <w:sz w:val="20"/>
          <w:szCs w:val="20"/>
        </w:rPr>
        <w:t xml:space="preserve"> extensions have been granted planning permission </w:t>
      </w:r>
      <w:r w:rsidR="002B5061">
        <w:rPr>
          <w:rFonts w:ascii="Arial" w:hAnsi="Arial" w:cs="Arial"/>
          <w:sz w:val="20"/>
          <w:szCs w:val="20"/>
        </w:rPr>
        <w:t xml:space="preserve">within the immediate vicinity of the Site on Inglewood Road. Including Nos. </w:t>
      </w:r>
      <w:proofErr w:type="spellStart"/>
      <w:r w:rsidR="002B5061">
        <w:rPr>
          <w:rFonts w:ascii="Arial" w:hAnsi="Arial" w:cs="Arial"/>
          <w:sz w:val="20"/>
          <w:szCs w:val="20"/>
        </w:rPr>
        <w:t>18a</w:t>
      </w:r>
      <w:proofErr w:type="spellEnd"/>
      <w:r w:rsidR="002B5061">
        <w:rPr>
          <w:rFonts w:ascii="Arial" w:hAnsi="Arial" w:cs="Arial"/>
          <w:sz w:val="20"/>
          <w:szCs w:val="20"/>
        </w:rPr>
        <w:t xml:space="preserve">, 20, 23, 27 and </w:t>
      </w:r>
      <w:proofErr w:type="spellStart"/>
      <w:r w:rsidR="002B5061">
        <w:rPr>
          <w:rFonts w:ascii="Arial" w:hAnsi="Arial" w:cs="Arial"/>
          <w:sz w:val="20"/>
          <w:szCs w:val="20"/>
        </w:rPr>
        <w:t>19a</w:t>
      </w:r>
      <w:proofErr w:type="spellEnd"/>
      <w:r w:rsidR="002B5061">
        <w:rPr>
          <w:rFonts w:ascii="Arial" w:hAnsi="Arial" w:cs="Arial"/>
          <w:sz w:val="20"/>
          <w:szCs w:val="20"/>
        </w:rPr>
        <w:t xml:space="preserve">. There is a clear precedent for the provision of </w:t>
      </w:r>
      <w:r w:rsidR="00B936D0">
        <w:rPr>
          <w:rFonts w:ascii="Arial" w:hAnsi="Arial" w:cs="Arial"/>
          <w:sz w:val="20"/>
          <w:szCs w:val="20"/>
        </w:rPr>
        <w:t>extensions to the rear of properties</w:t>
      </w:r>
      <w:r w:rsidR="002B5061">
        <w:rPr>
          <w:rFonts w:ascii="Arial" w:hAnsi="Arial" w:cs="Arial"/>
          <w:sz w:val="20"/>
          <w:szCs w:val="20"/>
        </w:rPr>
        <w:t xml:space="preserve"> </w:t>
      </w:r>
      <w:r w:rsidR="00B936D0">
        <w:rPr>
          <w:rFonts w:ascii="Arial" w:hAnsi="Arial" w:cs="Arial"/>
          <w:sz w:val="20"/>
          <w:szCs w:val="20"/>
        </w:rPr>
        <w:t xml:space="preserve">in the surrounding area, as also demonstrated by the existing planning permission at the Site. </w:t>
      </w:r>
    </w:p>
    <w:p w14:paraId="17055534" w14:textId="77777777" w:rsidR="002B5061" w:rsidRPr="002B5061" w:rsidRDefault="002B5061" w:rsidP="002B5061">
      <w:pPr>
        <w:pStyle w:val="ListParagraph"/>
        <w:rPr>
          <w:rFonts w:ascii="Arial" w:hAnsi="Arial" w:cs="Arial"/>
          <w:sz w:val="20"/>
          <w:szCs w:val="20"/>
        </w:rPr>
      </w:pPr>
    </w:p>
    <w:p w14:paraId="42176833" w14:textId="3A85C31A" w:rsidR="002B5061" w:rsidRDefault="00C2225F" w:rsidP="00147E12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extract from the West End Green Conservation Area Appraisal </w:t>
      </w:r>
      <w:r w:rsidR="001F5963">
        <w:rPr>
          <w:rFonts w:ascii="Arial" w:hAnsi="Arial" w:cs="Arial"/>
          <w:sz w:val="20"/>
          <w:szCs w:val="20"/>
        </w:rPr>
        <w:t xml:space="preserve">and Management Strategy (February 2011) </w:t>
      </w:r>
      <w:r w:rsidR="001450F3">
        <w:rPr>
          <w:rFonts w:ascii="Arial" w:hAnsi="Arial" w:cs="Arial"/>
          <w:sz w:val="20"/>
          <w:szCs w:val="20"/>
        </w:rPr>
        <w:t>describes the Property as forming part of the following:</w:t>
      </w:r>
    </w:p>
    <w:p w14:paraId="55FA0D19" w14:textId="77777777" w:rsidR="001450F3" w:rsidRPr="001450F3" w:rsidRDefault="001450F3" w:rsidP="001450F3">
      <w:pPr>
        <w:pStyle w:val="ListParagraph"/>
        <w:rPr>
          <w:rFonts w:ascii="Arial" w:hAnsi="Arial" w:cs="Arial"/>
          <w:sz w:val="20"/>
          <w:szCs w:val="20"/>
        </w:rPr>
      </w:pPr>
    </w:p>
    <w:p w14:paraId="20EF44E4" w14:textId="052083C7" w:rsidR="000569A4" w:rsidRDefault="000569A4" w:rsidP="00F6722F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i/>
          <w:iCs/>
          <w:sz w:val="20"/>
          <w:szCs w:val="20"/>
        </w:rPr>
      </w:pPr>
      <w:r w:rsidRPr="000569A4">
        <w:rPr>
          <w:rFonts w:ascii="Arial" w:hAnsi="Arial" w:cs="Arial"/>
          <w:i/>
          <w:iCs/>
          <w:sz w:val="20"/>
          <w:szCs w:val="20"/>
        </w:rPr>
        <w:t xml:space="preserve">“The largely unspoilt late Victorian terraced houses of Inglewood Road (1883-4) to the west of West End Lane are laid out on a curve and display some interesting details, particularly the roofscape. </w:t>
      </w:r>
      <w:r w:rsidRPr="000569A4">
        <w:rPr>
          <w:rFonts w:ascii="Arial" w:hAnsi="Arial" w:cs="Arial"/>
          <w:i/>
          <w:iCs/>
          <w:sz w:val="20"/>
          <w:szCs w:val="20"/>
        </w:rPr>
        <w:lastRenderedPageBreak/>
        <w:t>However, the loss of some front gardens and the generally poor state of boundary walls and fences are detrimental to the character of this street”.</w:t>
      </w:r>
    </w:p>
    <w:p w14:paraId="139E7D45" w14:textId="77777777" w:rsidR="006B0052" w:rsidRDefault="006B0052" w:rsidP="00F6722F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i/>
          <w:iCs/>
          <w:sz w:val="20"/>
          <w:szCs w:val="20"/>
        </w:rPr>
      </w:pPr>
    </w:p>
    <w:p w14:paraId="73AA0A17" w14:textId="3123238B" w:rsidR="00311024" w:rsidRPr="00395FBC" w:rsidRDefault="006B0052" w:rsidP="00395FBC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Property also forms part of the Fortune Green and West Hampstead </w:t>
      </w:r>
      <w:r w:rsidR="006108F7">
        <w:rPr>
          <w:rFonts w:ascii="Arial" w:hAnsi="Arial" w:cs="Arial"/>
          <w:sz w:val="20"/>
          <w:szCs w:val="20"/>
        </w:rPr>
        <w:t>Neighbourhood Area.</w:t>
      </w:r>
    </w:p>
    <w:p w14:paraId="44491466" w14:textId="1200A41E" w:rsidR="005C14FD" w:rsidRPr="002E17A7" w:rsidRDefault="00147E12" w:rsidP="000468A9">
      <w:pPr>
        <w:pStyle w:val="Chromasubheadingnumbered"/>
        <w:ind w:left="567" w:hanging="567"/>
        <w:rPr>
          <w:rFonts w:hint="eastAsia"/>
        </w:rPr>
      </w:pPr>
      <w:r>
        <w:t xml:space="preserve">Planning History </w:t>
      </w:r>
    </w:p>
    <w:p w14:paraId="7D5BDFBD" w14:textId="26058CB5" w:rsidR="000254C6" w:rsidRPr="005D510F" w:rsidRDefault="005D510F" w:rsidP="005D510F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 Bold" w:eastAsiaTheme="majorEastAsia" w:hAnsi="Arial Bold" w:cs="Arial" w:hint="eastAsia"/>
          <w:b/>
          <w:color w:val="1BA3B1"/>
          <w:sz w:val="20"/>
          <w:szCs w:val="20"/>
        </w:rPr>
      </w:pPr>
      <w:r w:rsidRPr="005D510F">
        <w:rPr>
          <w:rFonts w:ascii="Arial Bold" w:eastAsiaTheme="majorEastAsia" w:hAnsi="Arial Bold" w:cs="Arial"/>
          <w:b/>
          <w:color w:val="1BA3B1"/>
          <w:sz w:val="20"/>
          <w:szCs w:val="20"/>
        </w:rPr>
        <w:t xml:space="preserve">The </w:t>
      </w:r>
      <w:r w:rsidR="008F2DAA">
        <w:rPr>
          <w:rFonts w:ascii="Arial Bold" w:eastAsiaTheme="majorEastAsia" w:hAnsi="Arial Bold" w:cs="Arial"/>
          <w:b/>
          <w:color w:val="1BA3B1"/>
          <w:sz w:val="20"/>
          <w:szCs w:val="20"/>
        </w:rPr>
        <w:t>O</w:t>
      </w:r>
      <w:r w:rsidRPr="005D510F">
        <w:rPr>
          <w:rFonts w:ascii="Arial Bold" w:eastAsiaTheme="majorEastAsia" w:hAnsi="Arial Bold" w:cs="Arial"/>
          <w:b/>
          <w:color w:val="1BA3B1"/>
          <w:sz w:val="20"/>
          <w:szCs w:val="20"/>
        </w:rPr>
        <w:t xml:space="preserve">riginal </w:t>
      </w:r>
      <w:r w:rsidR="008F2DAA">
        <w:rPr>
          <w:rFonts w:ascii="Arial Bold" w:eastAsiaTheme="majorEastAsia" w:hAnsi="Arial Bold" w:cs="Arial"/>
          <w:b/>
          <w:color w:val="1BA3B1"/>
          <w:sz w:val="20"/>
          <w:szCs w:val="20"/>
        </w:rPr>
        <w:t xml:space="preserve">Permission </w:t>
      </w:r>
      <w:r w:rsidRPr="005D510F">
        <w:rPr>
          <w:rFonts w:ascii="Arial Bold" w:eastAsiaTheme="majorEastAsia" w:hAnsi="Arial Bold" w:cs="Arial"/>
          <w:b/>
          <w:color w:val="1BA3B1"/>
          <w:sz w:val="20"/>
          <w:szCs w:val="20"/>
        </w:rPr>
        <w:t xml:space="preserve"> </w:t>
      </w:r>
    </w:p>
    <w:p w14:paraId="607F92E9" w14:textId="77777777" w:rsidR="0062511E" w:rsidRDefault="0062511E" w:rsidP="0062511E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  <w:lang w:eastAsia="en-GB"/>
        </w:rPr>
      </w:pPr>
    </w:p>
    <w:p w14:paraId="2119ECC7" w14:textId="1265FF29" w:rsidR="00BB15AC" w:rsidRDefault="00BB15AC" w:rsidP="009A0CFF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Planning permission was granted on the 3 October 2023 for the construction of a side infill extension including a glazed box rooflight (application reference: 2022/1265/P).</w:t>
      </w:r>
    </w:p>
    <w:p w14:paraId="410A92C4" w14:textId="77777777" w:rsidR="00BB15AC" w:rsidRDefault="00BB15AC" w:rsidP="00BB15AC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  <w:lang w:eastAsia="en-GB"/>
        </w:rPr>
      </w:pPr>
    </w:p>
    <w:p w14:paraId="6EEC0A01" w14:textId="1A85D544" w:rsidR="005D510F" w:rsidRDefault="009D0416" w:rsidP="009A0CFF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It is this permission against which the scheme amendments are </w:t>
      </w:r>
      <w:r w:rsidR="008F2DAA">
        <w:rPr>
          <w:rFonts w:ascii="Arial" w:hAnsi="Arial" w:cs="Arial"/>
          <w:sz w:val="20"/>
          <w:szCs w:val="20"/>
          <w:lang w:eastAsia="en-GB"/>
        </w:rPr>
        <w:t>proposed,</w:t>
      </w:r>
      <w:r w:rsidR="00893971">
        <w:rPr>
          <w:rFonts w:ascii="Arial" w:hAnsi="Arial" w:cs="Arial"/>
          <w:sz w:val="20"/>
          <w:szCs w:val="20"/>
          <w:lang w:eastAsia="en-GB"/>
        </w:rPr>
        <w:t xml:space="preserve"> and this Section 73 application rel</w:t>
      </w:r>
      <w:r w:rsidR="008F2DAA">
        <w:rPr>
          <w:rFonts w:ascii="Arial" w:hAnsi="Arial" w:cs="Arial"/>
          <w:sz w:val="20"/>
          <w:szCs w:val="20"/>
          <w:lang w:eastAsia="en-GB"/>
        </w:rPr>
        <w:t>ates</w:t>
      </w:r>
      <w:r w:rsidR="00BB15AC">
        <w:rPr>
          <w:rFonts w:ascii="Arial" w:hAnsi="Arial" w:cs="Arial"/>
          <w:sz w:val="20"/>
          <w:szCs w:val="20"/>
          <w:lang w:eastAsia="en-GB"/>
        </w:rPr>
        <w:t>.</w:t>
      </w:r>
    </w:p>
    <w:p w14:paraId="1D0D682B" w14:textId="77777777" w:rsidR="00BB15AC" w:rsidRDefault="00BB15AC" w:rsidP="00BB15AC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  <w:lang w:eastAsia="en-GB"/>
        </w:rPr>
      </w:pPr>
    </w:p>
    <w:p w14:paraId="3072223F" w14:textId="0BBC7F5E" w:rsidR="00E21238" w:rsidRPr="00EB7E58" w:rsidRDefault="0021579F" w:rsidP="00EB7E58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The approved proposals comprise a timber clad, single storey</w:t>
      </w:r>
      <w:r w:rsidR="00D870EA">
        <w:rPr>
          <w:rFonts w:ascii="Arial" w:hAnsi="Arial" w:cs="Arial"/>
          <w:sz w:val="20"/>
          <w:szCs w:val="20"/>
          <w:lang w:eastAsia="en-GB"/>
        </w:rPr>
        <w:t xml:space="preserve"> side</w:t>
      </w:r>
      <w:r>
        <w:rPr>
          <w:rFonts w:ascii="Arial" w:hAnsi="Arial" w:cs="Arial"/>
          <w:sz w:val="20"/>
          <w:szCs w:val="20"/>
          <w:lang w:eastAsia="en-GB"/>
        </w:rPr>
        <w:t xml:space="preserve"> rear extension to pro</w:t>
      </w:r>
      <w:r w:rsidR="00526F2B">
        <w:rPr>
          <w:rFonts w:ascii="Arial" w:hAnsi="Arial" w:cs="Arial"/>
          <w:sz w:val="20"/>
          <w:szCs w:val="20"/>
          <w:lang w:eastAsia="en-GB"/>
        </w:rPr>
        <w:t xml:space="preserve">vide larger living space at the rear ground floor of the property and to create a link between the split levels that exist internally. </w:t>
      </w:r>
    </w:p>
    <w:p w14:paraId="0F770512" w14:textId="77777777" w:rsidR="00BB15AC" w:rsidRPr="00BB15AC" w:rsidRDefault="00BB15AC" w:rsidP="00BB15AC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4F8F17A5" w14:textId="4DAD39C0" w:rsidR="009807E0" w:rsidRDefault="00B41209" w:rsidP="009A0CFF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It is noted that the </w:t>
      </w:r>
      <w:r w:rsidR="001F19F1">
        <w:rPr>
          <w:rFonts w:ascii="Arial" w:hAnsi="Arial" w:cs="Arial"/>
          <w:sz w:val="20"/>
          <w:szCs w:val="20"/>
          <w:lang w:eastAsia="en-GB"/>
        </w:rPr>
        <w:t xml:space="preserve">approved proposals received a level of objection with the main issues being raised summarised </w:t>
      </w:r>
      <w:r w:rsidR="001F36E4">
        <w:rPr>
          <w:rFonts w:ascii="Arial" w:hAnsi="Arial" w:cs="Arial"/>
          <w:sz w:val="20"/>
          <w:szCs w:val="20"/>
          <w:lang w:eastAsia="en-GB"/>
        </w:rPr>
        <w:t>below for completeness:</w:t>
      </w:r>
    </w:p>
    <w:p w14:paraId="412F60DB" w14:textId="77777777" w:rsidR="001F36E4" w:rsidRPr="001F36E4" w:rsidRDefault="001F36E4" w:rsidP="001F36E4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64919C8B" w14:textId="2C96491D" w:rsidR="001F36E4" w:rsidRDefault="001F36E4" w:rsidP="001F36E4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right="274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The proposals would block out light from the adjoining property at 13 Inglewood Road</w:t>
      </w:r>
    </w:p>
    <w:p w14:paraId="31A3378A" w14:textId="03B836C7" w:rsidR="00F70B71" w:rsidRDefault="00D76B66" w:rsidP="001F36E4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right="274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The property is in a conservation area and the proposed extension would not be in keeping with the neighbourhood </w:t>
      </w:r>
    </w:p>
    <w:p w14:paraId="00705C02" w14:textId="4FEC0199" w:rsidR="00D76B66" w:rsidRDefault="00066921" w:rsidP="001F36E4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right="274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The new roof of the extension would present a security issue </w:t>
      </w:r>
      <w:r w:rsidR="002E3841">
        <w:rPr>
          <w:rFonts w:ascii="Arial" w:hAnsi="Arial" w:cs="Arial"/>
          <w:sz w:val="20"/>
          <w:szCs w:val="20"/>
          <w:lang w:eastAsia="en-GB"/>
        </w:rPr>
        <w:t>to access to the adjacent property at first floor level</w:t>
      </w:r>
    </w:p>
    <w:p w14:paraId="3718DE53" w14:textId="3CCDDEE1" w:rsidR="002E3841" w:rsidRPr="00D7503D" w:rsidRDefault="002E3841" w:rsidP="00D7503D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right="274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The proposed materials would be out of keeping with other properties in the are</w:t>
      </w:r>
      <w:r w:rsidR="00D7503D">
        <w:rPr>
          <w:rFonts w:ascii="Arial" w:hAnsi="Arial" w:cs="Arial"/>
          <w:sz w:val="20"/>
          <w:szCs w:val="20"/>
          <w:lang w:eastAsia="en-GB"/>
        </w:rPr>
        <w:t>a</w:t>
      </w:r>
    </w:p>
    <w:p w14:paraId="277080C5" w14:textId="77777777" w:rsidR="00B41209" w:rsidRPr="00B41209" w:rsidRDefault="00B41209" w:rsidP="00B41209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192A2178" w14:textId="2A455A71" w:rsidR="00EB7E58" w:rsidRDefault="00EB7E58" w:rsidP="005D510F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The proposed amendments to this scheme have been brought about </w:t>
      </w:r>
      <w:proofErr w:type="gramStart"/>
      <w:r>
        <w:rPr>
          <w:rFonts w:ascii="Arial" w:hAnsi="Arial" w:cs="Arial"/>
          <w:sz w:val="20"/>
          <w:szCs w:val="20"/>
          <w:lang w:eastAsia="en-GB"/>
        </w:rPr>
        <w:t>as a result of</w:t>
      </w:r>
      <w:proofErr w:type="gramEnd"/>
      <w:r>
        <w:rPr>
          <w:rFonts w:ascii="Arial" w:hAnsi="Arial" w:cs="Arial"/>
          <w:sz w:val="20"/>
          <w:szCs w:val="20"/>
          <w:lang w:eastAsia="en-GB"/>
        </w:rPr>
        <w:t xml:space="preserve"> the detailed design process and a reconsideration of the </w:t>
      </w:r>
      <w:r w:rsidR="00CB2790">
        <w:rPr>
          <w:rFonts w:ascii="Arial" w:hAnsi="Arial" w:cs="Arial"/>
          <w:sz w:val="20"/>
          <w:szCs w:val="20"/>
          <w:lang w:eastAsia="en-GB"/>
        </w:rPr>
        <w:t xml:space="preserve">proposed design solution, in addition to a review of the previous points of objection from adjacent properties (notwithstanding the proposals were granted planning permission). </w:t>
      </w:r>
    </w:p>
    <w:p w14:paraId="6A3D3282" w14:textId="77777777" w:rsidR="00CB2790" w:rsidRDefault="00CB2790" w:rsidP="00CB2790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  <w:lang w:eastAsia="en-GB"/>
        </w:rPr>
      </w:pPr>
    </w:p>
    <w:p w14:paraId="4E25D3AA" w14:textId="70A23076" w:rsidR="005D510F" w:rsidRDefault="003C1B53" w:rsidP="005D510F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Prior to this decision </w:t>
      </w:r>
      <w:r w:rsidR="005D510F">
        <w:rPr>
          <w:rFonts w:ascii="Arial" w:hAnsi="Arial" w:cs="Arial"/>
          <w:sz w:val="20"/>
          <w:szCs w:val="20"/>
          <w:lang w:eastAsia="en-GB"/>
        </w:rPr>
        <w:t>notice to carry out works to protected trees within the conservation area was granted in January 2018 (application reference: 2018/0420/T).</w:t>
      </w:r>
    </w:p>
    <w:p w14:paraId="488016CD" w14:textId="77777777" w:rsidR="005D510F" w:rsidRDefault="005D510F" w:rsidP="005D510F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  <w:lang w:eastAsia="en-GB"/>
        </w:rPr>
      </w:pPr>
    </w:p>
    <w:p w14:paraId="2E5E3974" w14:textId="38771EA9" w:rsidR="005D510F" w:rsidRPr="005D510F" w:rsidRDefault="005D510F" w:rsidP="005D510F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There are no other planning history records of note in relation to the Property.</w:t>
      </w:r>
    </w:p>
    <w:p w14:paraId="7882DE34" w14:textId="1ED00AA0" w:rsidR="00147E12" w:rsidRDefault="00147E12" w:rsidP="000468A9">
      <w:pPr>
        <w:pStyle w:val="Chromasubheadingnumbered"/>
        <w:ind w:left="567" w:hanging="567"/>
        <w:rPr>
          <w:rFonts w:hint="eastAsia"/>
        </w:rPr>
      </w:pPr>
      <w:r>
        <w:t xml:space="preserve">Proposals </w:t>
      </w:r>
    </w:p>
    <w:p w14:paraId="198DD20B" w14:textId="18100592" w:rsidR="0058388B" w:rsidRPr="00791A9F" w:rsidRDefault="00424341" w:rsidP="00791A9F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 w:rsidRPr="00424341">
        <w:rPr>
          <w:rFonts w:ascii="Arial" w:hAnsi="Arial" w:cs="Arial"/>
          <w:sz w:val="20"/>
          <w:szCs w:val="20"/>
          <w:lang w:eastAsia="en-GB"/>
        </w:rPr>
        <w:t xml:space="preserve">The </w:t>
      </w:r>
      <w:r w:rsidR="003D73E0">
        <w:rPr>
          <w:rFonts w:ascii="Arial" w:hAnsi="Arial" w:cs="Arial"/>
          <w:sz w:val="20"/>
          <w:szCs w:val="20"/>
          <w:lang w:eastAsia="en-GB"/>
        </w:rPr>
        <w:t xml:space="preserve">proposals comprise amendments to the previously approved planning permission </w:t>
      </w:r>
      <w:r w:rsidR="0058388B" w:rsidRPr="0058388B">
        <w:rPr>
          <w:rFonts w:ascii="Arial" w:hAnsi="Arial" w:cs="Arial"/>
          <w:sz w:val="20"/>
          <w:szCs w:val="20"/>
          <w:lang w:eastAsia="en-GB"/>
        </w:rPr>
        <w:t>2022/1265/P</w:t>
      </w:r>
      <w:r w:rsidR="00791A9F">
        <w:rPr>
          <w:rFonts w:ascii="Arial" w:hAnsi="Arial" w:cs="Arial"/>
          <w:sz w:val="20"/>
          <w:szCs w:val="20"/>
          <w:lang w:eastAsia="en-GB"/>
        </w:rPr>
        <w:t xml:space="preserve"> as set out below.</w:t>
      </w:r>
    </w:p>
    <w:p w14:paraId="48B11D31" w14:textId="5B0C281B" w:rsidR="00566912" w:rsidRDefault="00566912" w:rsidP="00566912">
      <w:pPr>
        <w:pStyle w:val="Chromasubheadingnumbered"/>
        <w:numPr>
          <w:ilvl w:val="0"/>
          <w:numId w:val="0"/>
        </w:numPr>
        <w:ind w:left="567"/>
        <w:rPr>
          <w:rFonts w:hint="eastAsia"/>
          <w:sz w:val="20"/>
          <w:szCs w:val="20"/>
        </w:rPr>
      </w:pPr>
      <w:r w:rsidRPr="00566912">
        <w:rPr>
          <w:sz w:val="20"/>
          <w:szCs w:val="20"/>
        </w:rPr>
        <w:t xml:space="preserve">Scheme Amendments </w:t>
      </w:r>
    </w:p>
    <w:p w14:paraId="7C2AEC31" w14:textId="7096DA51" w:rsidR="00566912" w:rsidRPr="00B96E64" w:rsidRDefault="000470A1" w:rsidP="00566912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design changes forming part of this Section 73 Applicatio</w:t>
      </w:r>
      <w:r w:rsidR="00392795">
        <w:rPr>
          <w:rFonts w:ascii="Arial" w:hAnsi="Arial" w:cs="Arial"/>
          <w:sz w:val="20"/>
          <w:szCs w:val="20"/>
        </w:rPr>
        <w:t>n comprise a reconsideration of the design and scale of the approved side infill extension</w:t>
      </w:r>
      <w:r w:rsidR="00CC54F4">
        <w:rPr>
          <w:rFonts w:ascii="Arial" w:hAnsi="Arial" w:cs="Arial"/>
          <w:sz w:val="20"/>
          <w:szCs w:val="20"/>
        </w:rPr>
        <w:t xml:space="preserve"> that is more in keeping with the host Property and commensurate with the Site’s surrounding </w:t>
      </w:r>
      <w:r w:rsidR="00093AAB">
        <w:rPr>
          <w:rFonts w:ascii="Arial" w:hAnsi="Arial" w:cs="Arial"/>
          <w:sz w:val="20"/>
          <w:szCs w:val="20"/>
        </w:rPr>
        <w:t>context</w:t>
      </w:r>
      <w:r w:rsidR="00392795">
        <w:rPr>
          <w:rFonts w:ascii="Arial" w:hAnsi="Arial" w:cs="Arial"/>
          <w:sz w:val="20"/>
          <w:szCs w:val="20"/>
        </w:rPr>
        <w:t>.</w:t>
      </w:r>
    </w:p>
    <w:p w14:paraId="642E8F4B" w14:textId="77777777" w:rsidR="00B96E64" w:rsidRDefault="00B96E64" w:rsidP="00B96E64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</w:rPr>
      </w:pPr>
    </w:p>
    <w:p w14:paraId="337DEFC4" w14:textId="7B808C46" w:rsidR="00B96E64" w:rsidRDefault="00B96E64" w:rsidP="00B96E6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</w:rPr>
      </w:pPr>
      <w:r w:rsidRPr="00B96E64">
        <w:rPr>
          <w:rFonts w:ascii="Arial" w:hAnsi="Arial" w:cs="Arial"/>
          <w:sz w:val="20"/>
          <w:szCs w:val="20"/>
        </w:rPr>
        <w:t xml:space="preserve">Full details </w:t>
      </w:r>
      <w:r>
        <w:rPr>
          <w:rFonts w:ascii="Arial" w:hAnsi="Arial" w:cs="Arial"/>
          <w:sz w:val="20"/>
          <w:szCs w:val="20"/>
        </w:rPr>
        <w:t xml:space="preserve">of the proposals can be found on the accompanying </w:t>
      </w:r>
      <w:r w:rsidR="0047615F">
        <w:rPr>
          <w:rFonts w:ascii="Arial" w:hAnsi="Arial" w:cs="Arial"/>
          <w:sz w:val="20"/>
          <w:szCs w:val="20"/>
        </w:rPr>
        <w:t>planning drawings</w:t>
      </w:r>
      <w:r w:rsidR="002379CD">
        <w:rPr>
          <w:rFonts w:ascii="Arial" w:hAnsi="Arial" w:cs="Arial"/>
          <w:sz w:val="20"/>
          <w:szCs w:val="20"/>
        </w:rPr>
        <w:t xml:space="preserve">. </w:t>
      </w:r>
      <w:r w:rsidR="0047615F">
        <w:rPr>
          <w:rFonts w:ascii="Arial" w:hAnsi="Arial" w:cs="Arial"/>
          <w:sz w:val="20"/>
          <w:szCs w:val="20"/>
        </w:rPr>
        <w:t>For ease of reference, the proposed changes to the Original Scheme are summarised below</w:t>
      </w:r>
      <w:r w:rsidR="00372325">
        <w:rPr>
          <w:rFonts w:ascii="Arial" w:hAnsi="Arial" w:cs="Arial"/>
          <w:sz w:val="20"/>
          <w:szCs w:val="20"/>
        </w:rPr>
        <w:t>.</w:t>
      </w:r>
    </w:p>
    <w:p w14:paraId="7C3D0787" w14:textId="77777777" w:rsidR="00372325" w:rsidRPr="00372325" w:rsidRDefault="00372325" w:rsidP="00372325">
      <w:pPr>
        <w:pStyle w:val="ListParagraph"/>
        <w:rPr>
          <w:rFonts w:ascii="Arial" w:hAnsi="Arial" w:cs="Arial"/>
          <w:sz w:val="20"/>
          <w:szCs w:val="20"/>
        </w:rPr>
      </w:pPr>
    </w:p>
    <w:p w14:paraId="76E0C954" w14:textId="4DDFBE82" w:rsidR="00372325" w:rsidRPr="00372325" w:rsidRDefault="00372325" w:rsidP="0037232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proposed to remove the approved </w:t>
      </w:r>
      <w:r w:rsidR="00B644DF">
        <w:rPr>
          <w:rFonts w:ascii="Arial" w:hAnsi="Arial" w:cs="Arial"/>
          <w:sz w:val="20"/>
          <w:szCs w:val="20"/>
        </w:rPr>
        <w:t xml:space="preserve">glazed box rooflight. </w:t>
      </w:r>
      <w:r w:rsidRPr="00372325">
        <w:rPr>
          <w:rFonts w:ascii="Arial" w:hAnsi="Arial" w:cs="Arial"/>
          <w:sz w:val="20"/>
          <w:szCs w:val="20"/>
        </w:rPr>
        <w:t xml:space="preserve">The omission of ‘glass cube’ offers a more traditional and less contemporary form, reducing the impact of the design on the host building, improving privacy and further revealing more of the host buildings original fabric. </w:t>
      </w:r>
    </w:p>
    <w:p w14:paraId="289880F8" w14:textId="77777777" w:rsidR="00372325" w:rsidRPr="00372325" w:rsidRDefault="00372325" w:rsidP="00B644DF">
      <w:pPr>
        <w:pStyle w:val="ListParagraph"/>
        <w:autoSpaceDE w:val="0"/>
        <w:autoSpaceDN w:val="0"/>
        <w:adjustRightInd w:val="0"/>
        <w:ind w:right="274"/>
        <w:jc w:val="both"/>
        <w:rPr>
          <w:rFonts w:ascii="Arial" w:hAnsi="Arial" w:cs="Arial"/>
          <w:sz w:val="20"/>
          <w:szCs w:val="20"/>
        </w:rPr>
      </w:pPr>
    </w:p>
    <w:p w14:paraId="7D9881D5" w14:textId="6371F13B" w:rsidR="00372325" w:rsidRPr="00372325" w:rsidRDefault="00372325" w:rsidP="00B644DF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</w:rPr>
      </w:pPr>
      <w:r w:rsidRPr="00372325">
        <w:rPr>
          <w:rFonts w:ascii="Arial" w:hAnsi="Arial" w:cs="Arial"/>
          <w:sz w:val="20"/>
          <w:szCs w:val="20"/>
        </w:rPr>
        <w:t xml:space="preserve">Although </w:t>
      </w:r>
      <w:r w:rsidR="00B644DF">
        <w:rPr>
          <w:rFonts w:ascii="Arial" w:hAnsi="Arial" w:cs="Arial"/>
          <w:sz w:val="20"/>
          <w:szCs w:val="20"/>
        </w:rPr>
        <w:t>a</w:t>
      </w:r>
      <w:r w:rsidRPr="00372325">
        <w:rPr>
          <w:rFonts w:ascii="Arial" w:hAnsi="Arial" w:cs="Arial"/>
          <w:sz w:val="20"/>
          <w:szCs w:val="20"/>
        </w:rPr>
        <w:t xml:space="preserve"> ‘timber’ material finish was granted, the </w:t>
      </w:r>
      <w:r w:rsidR="00697606">
        <w:rPr>
          <w:rFonts w:ascii="Arial" w:hAnsi="Arial" w:cs="Arial"/>
          <w:sz w:val="20"/>
          <w:szCs w:val="20"/>
        </w:rPr>
        <w:t>applicant</w:t>
      </w:r>
      <w:r w:rsidRPr="00372325">
        <w:rPr>
          <w:rFonts w:ascii="Arial" w:hAnsi="Arial" w:cs="Arial"/>
          <w:sz w:val="20"/>
          <w:szCs w:val="20"/>
        </w:rPr>
        <w:t xml:space="preserve"> has opted to further enhance the quality and detailing of</w:t>
      </w:r>
      <w:r w:rsidR="00697606">
        <w:rPr>
          <w:rFonts w:ascii="Arial" w:hAnsi="Arial" w:cs="Arial"/>
          <w:sz w:val="20"/>
          <w:szCs w:val="20"/>
        </w:rPr>
        <w:t xml:space="preserve"> the</w:t>
      </w:r>
      <w:r w:rsidRPr="00372325">
        <w:rPr>
          <w:rFonts w:ascii="Arial" w:hAnsi="Arial" w:cs="Arial"/>
          <w:sz w:val="20"/>
          <w:szCs w:val="20"/>
        </w:rPr>
        <w:t xml:space="preserve"> rear facade </w:t>
      </w:r>
      <w:r w:rsidR="00697606">
        <w:rPr>
          <w:rFonts w:ascii="Arial" w:hAnsi="Arial" w:cs="Arial"/>
          <w:sz w:val="20"/>
          <w:szCs w:val="20"/>
        </w:rPr>
        <w:t xml:space="preserve">with </w:t>
      </w:r>
      <w:r w:rsidRPr="00372325">
        <w:rPr>
          <w:rFonts w:ascii="Arial" w:hAnsi="Arial" w:cs="Arial"/>
          <w:sz w:val="20"/>
          <w:szCs w:val="20"/>
        </w:rPr>
        <w:t>the introduction of a ceramic tile, matching in tone but not pattern to ensure a distinction between the host building and the new extension is maintained.</w:t>
      </w:r>
    </w:p>
    <w:p w14:paraId="5EB9BD1E" w14:textId="77777777" w:rsidR="00372325" w:rsidRPr="00372325" w:rsidRDefault="00372325" w:rsidP="00A02C69">
      <w:pPr>
        <w:pStyle w:val="ListParagraph"/>
        <w:autoSpaceDE w:val="0"/>
        <w:autoSpaceDN w:val="0"/>
        <w:adjustRightInd w:val="0"/>
        <w:ind w:right="274"/>
        <w:jc w:val="both"/>
        <w:rPr>
          <w:rFonts w:ascii="Arial" w:hAnsi="Arial" w:cs="Arial"/>
          <w:sz w:val="20"/>
          <w:szCs w:val="20"/>
        </w:rPr>
      </w:pPr>
    </w:p>
    <w:p w14:paraId="169901BE" w14:textId="4F0DE058" w:rsidR="00372325" w:rsidRPr="00372325" w:rsidRDefault="00372325" w:rsidP="00951FF0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</w:rPr>
      </w:pPr>
      <w:r w:rsidRPr="00372325">
        <w:rPr>
          <w:rFonts w:ascii="Arial" w:hAnsi="Arial" w:cs="Arial"/>
          <w:sz w:val="20"/>
          <w:szCs w:val="20"/>
        </w:rPr>
        <w:lastRenderedPageBreak/>
        <w:t xml:space="preserve">The </w:t>
      </w:r>
      <w:r w:rsidR="00951FF0">
        <w:rPr>
          <w:rFonts w:ascii="Arial" w:hAnsi="Arial" w:cs="Arial"/>
          <w:sz w:val="20"/>
          <w:szCs w:val="20"/>
        </w:rPr>
        <w:t>rear exit door will be provided in a more central posi</w:t>
      </w:r>
      <w:r w:rsidR="00A02C69">
        <w:rPr>
          <w:rFonts w:ascii="Arial" w:hAnsi="Arial" w:cs="Arial"/>
          <w:sz w:val="20"/>
          <w:szCs w:val="20"/>
        </w:rPr>
        <w:t>tion</w:t>
      </w:r>
      <w:r w:rsidRPr="00372325">
        <w:rPr>
          <w:rFonts w:ascii="Arial" w:hAnsi="Arial" w:cs="Arial"/>
          <w:sz w:val="20"/>
          <w:szCs w:val="20"/>
        </w:rPr>
        <w:t xml:space="preserve"> within the extension </w:t>
      </w:r>
      <w:r w:rsidR="00A02C69">
        <w:rPr>
          <w:rFonts w:ascii="Arial" w:hAnsi="Arial" w:cs="Arial"/>
          <w:sz w:val="20"/>
          <w:szCs w:val="20"/>
        </w:rPr>
        <w:t xml:space="preserve">which </w:t>
      </w:r>
      <w:r w:rsidRPr="00372325">
        <w:rPr>
          <w:rFonts w:ascii="Arial" w:hAnsi="Arial" w:cs="Arial"/>
          <w:sz w:val="20"/>
          <w:szCs w:val="20"/>
        </w:rPr>
        <w:t>presents as more balanced, offering a neutral ‘zone’ where the extension and the host building sit next to one another.</w:t>
      </w:r>
    </w:p>
    <w:p w14:paraId="06E48156" w14:textId="77777777" w:rsidR="00372325" w:rsidRPr="00A02C69" w:rsidRDefault="00372325" w:rsidP="00A02C69">
      <w:pPr>
        <w:autoSpaceDE w:val="0"/>
        <w:autoSpaceDN w:val="0"/>
        <w:adjustRightInd w:val="0"/>
        <w:ind w:right="274"/>
        <w:jc w:val="both"/>
        <w:rPr>
          <w:rFonts w:ascii="Arial" w:hAnsi="Arial" w:cs="Arial"/>
          <w:sz w:val="20"/>
          <w:szCs w:val="20"/>
        </w:rPr>
      </w:pPr>
    </w:p>
    <w:p w14:paraId="420CB308" w14:textId="373FB8F7" w:rsidR="00372325" w:rsidRDefault="00372325" w:rsidP="00A02C69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</w:rPr>
      </w:pPr>
      <w:r w:rsidRPr="00372325">
        <w:rPr>
          <w:rFonts w:ascii="Arial" w:hAnsi="Arial" w:cs="Arial"/>
          <w:sz w:val="20"/>
          <w:szCs w:val="20"/>
        </w:rPr>
        <w:t xml:space="preserve">Concealed guttering and a zinc roof from </w:t>
      </w:r>
      <w:proofErr w:type="spellStart"/>
      <w:r w:rsidRPr="00372325">
        <w:rPr>
          <w:rFonts w:ascii="Arial" w:hAnsi="Arial" w:cs="Arial"/>
          <w:sz w:val="20"/>
          <w:szCs w:val="20"/>
        </w:rPr>
        <w:t>RheinZinc</w:t>
      </w:r>
      <w:proofErr w:type="spellEnd"/>
      <w:r w:rsidRPr="00372325">
        <w:rPr>
          <w:rFonts w:ascii="Arial" w:hAnsi="Arial" w:cs="Arial"/>
          <w:sz w:val="20"/>
          <w:szCs w:val="20"/>
        </w:rPr>
        <w:t xml:space="preserve"> </w:t>
      </w:r>
      <w:r w:rsidR="00A02C69">
        <w:rPr>
          <w:rFonts w:ascii="Arial" w:hAnsi="Arial" w:cs="Arial"/>
          <w:sz w:val="20"/>
          <w:szCs w:val="20"/>
        </w:rPr>
        <w:t xml:space="preserve">are proposed </w:t>
      </w:r>
      <w:r w:rsidRPr="00372325">
        <w:rPr>
          <w:rFonts w:ascii="Arial" w:hAnsi="Arial" w:cs="Arial"/>
          <w:sz w:val="20"/>
          <w:szCs w:val="20"/>
        </w:rPr>
        <w:t xml:space="preserve">as an alternative to timber strips </w:t>
      </w:r>
      <w:r w:rsidR="00A02C69">
        <w:rPr>
          <w:rFonts w:ascii="Arial" w:hAnsi="Arial" w:cs="Arial"/>
          <w:sz w:val="20"/>
          <w:szCs w:val="20"/>
        </w:rPr>
        <w:t xml:space="preserve">which </w:t>
      </w:r>
      <w:r w:rsidRPr="00372325">
        <w:rPr>
          <w:rFonts w:ascii="Arial" w:hAnsi="Arial" w:cs="Arial"/>
          <w:sz w:val="20"/>
          <w:szCs w:val="20"/>
        </w:rPr>
        <w:t>will last longer, require less maintenance and blend into the garden environment.</w:t>
      </w:r>
    </w:p>
    <w:p w14:paraId="0F791437" w14:textId="77777777" w:rsidR="00A02C69" w:rsidRPr="00A02C69" w:rsidRDefault="00A02C69" w:rsidP="00A02C69">
      <w:pPr>
        <w:pStyle w:val="ListParagraph"/>
        <w:rPr>
          <w:rFonts w:ascii="Arial" w:hAnsi="Arial" w:cs="Arial"/>
          <w:sz w:val="20"/>
          <w:szCs w:val="20"/>
        </w:rPr>
      </w:pPr>
    </w:p>
    <w:p w14:paraId="24028370" w14:textId="18FA1171" w:rsidR="00A02C69" w:rsidRDefault="00A02C69" w:rsidP="00A02C69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proposed scheme amendments will provide a significant visual improvement from the approved position.  </w:t>
      </w:r>
    </w:p>
    <w:p w14:paraId="550A9703" w14:textId="77777777" w:rsidR="00E80085" w:rsidRPr="00A02C69" w:rsidRDefault="00E80085" w:rsidP="00A02C69">
      <w:pPr>
        <w:autoSpaceDE w:val="0"/>
        <w:autoSpaceDN w:val="0"/>
        <w:adjustRightInd w:val="0"/>
        <w:ind w:right="274"/>
        <w:jc w:val="both"/>
        <w:rPr>
          <w:rFonts w:ascii="Arial" w:hAnsi="Arial" w:cs="Arial"/>
          <w:sz w:val="20"/>
          <w:szCs w:val="20"/>
        </w:rPr>
      </w:pPr>
    </w:p>
    <w:p w14:paraId="171F5AA5" w14:textId="4A7A4FF3" w:rsidR="00E80085" w:rsidRPr="00E80085" w:rsidRDefault="00E80085" w:rsidP="00E80085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 Bold" w:eastAsiaTheme="majorEastAsia" w:hAnsi="Arial Bold" w:cs="Arial" w:hint="eastAsia"/>
          <w:b/>
          <w:color w:val="1BA3B1"/>
          <w:sz w:val="20"/>
          <w:szCs w:val="20"/>
        </w:rPr>
      </w:pPr>
      <w:r w:rsidRPr="00E80085">
        <w:rPr>
          <w:rFonts w:ascii="Arial Bold" w:eastAsiaTheme="majorEastAsia" w:hAnsi="Arial Bold" w:cs="Arial"/>
          <w:b/>
          <w:color w:val="1BA3B1"/>
          <w:sz w:val="20"/>
          <w:szCs w:val="20"/>
        </w:rPr>
        <w:t>Conditions</w:t>
      </w:r>
    </w:p>
    <w:p w14:paraId="05BFB5C3" w14:textId="77777777" w:rsidR="00E80085" w:rsidRDefault="00E80085" w:rsidP="00E80085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</w:rPr>
      </w:pPr>
    </w:p>
    <w:p w14:paraId="154AE419" w14:textId="1F374D78" w:rsidR="00E80085" w:rsidRDefault="00DC13F7" w:rsidP="00E8008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</w:rPr>
      </w:pPr>
      <w:r w:rsidRPr="00DC13F7">
        <w:rPr>
          <w:rFonts w:ascii="Arial" w:hAnsi="Arial" w:cs="Arial"/>
          <w:sz w:val="20"/>
          <w:szCs w:val="20"/>
        </w:rPr>
        <w:t xml:space="preserve">In addition to </w:t>
      </w:r>
      <w:r>
        <w:rPr>
          <w:rFonts w:ascii="Arial" w:hAnsi="Arial" w:cs="Arial"/>
          <w:sz w:val="20"/>
          <w:szCs w:val="20"/>
        </w:rPr>
        <w:t xml:space="preserve">introducing the above design changes to the Original Scheme, this Section 73 Application seems to amend the wording of Condition 2, attached to the Original Permission, </w:t>
      </w:r>
      <w:r w:rsidR="000926C3">
        <w:rPr>
          <w:rFonts w:ascii="Arial" w:hAnsi="Arial" w:cs="Arial"/>
          <w:sz w:val="20"/>
          <w:szCs w:val="20"/>
        </w:rPr>
        <w:t xml:space="preserve">to reflect the new proposed scheme (e.g. by updating the drawing reference numbers). </w:t>
      </w:r>
    </w:p>
    <w:p w14:paraId="0C55A0CD" w14:textId="77777777" w:rsidR="009A4F2C" w:rsidRDefault="009A4F2C" w:rsidP="009A4F2C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</w:rPr>
      </w:pPr>
    </w:p>
    <w:p w14:paraId="32A6CCC5" w14:textId="28B66E52" w:rsidR="009A4F2C" w:rsidRDefault="009A4F2C" w:rsidP="009A4F2C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table below identifies the proposed amended wording </w:t>
      </w:r>
      <w:r w:rsidR="005715DB">
        <w:rPr>
          <w:rFonts w:ascii="Arial" w:hAnsi="Arial" w:cs="Arial"/>
          <w:sz w:val="20"/>
          <w:szCs w:val="20"/>
        </w:rPr>
        <w:t>of Condition 2 to be included on the Section 73 decision notice should the Council resolved to grant the Section 73 Application.</w:t>
      </w:r>
    </w:p>
    <w:p w14:paraId="682C1E7A" w14:textId="77777777" w:rsidR="005715DB" w:rsidRPr="005715DB" w:rsidRDefault="005715DB" w:rsidP="005715DB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54"/>
        <w:gridCol w:w="2870"/>
        <w:gridCol w:w="1835"/>
        <w:gridCol w:w="3552"/>
      </w:tblGrid>
      <w:tr w:rsidR="007C0EA6" w14:paraId="22E18EE7" w14:textId="77777777" w:rsidTr="007C0EA6">
        <w:tc>
          <w:tcPr>
            <w:tcW w:w="704" w:type="dxa"/>
          </w:tcPr>
          <w:p w14:paraId="4465E6EB" w14:textId="77777777" w:rsidR="007C0EA6" w:rsidRDefault="007C0EA6" w:rsidP="007C0EA6">
            <w:pPr>
              <w:pStyle w:val="ListParagraph"/>
              <w:autoSpaceDE w:val="0"/>
              <w:autoSpaceDN w:val="0"/>
              <w:adjustRightInd w:val="0"/>
              <w:ind w:left="0" w:right="27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589027" w14:textId="740C5813" w:rsidR="007C0EA6" w:rsidRPr="007C0EA6" w:rsidRDefault="007C0EA6" w:rsidP="007C0EA6">
            <w:pPr>
              <w:pStyle w:val="ListParagraph"/>
              <w:autoSpaceDE w:val="0"/>
              <w:autoSpaceDN w:val="0"/>
              <w:adjustRightInd w:val="0"/>
              <w:ind w:left="0" w:right="2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0EA6">
              <w:rPr>
                <w:rFonts w:ascii="Arial" w:hAnsi="Arial" w:cs="Arial"/>
                <w:b/>
                <w:bCs/>
                <w:sz w:val="20"/>
                <w:szCs w:val="20"/>
              </w:rPr>
              <w:t>WORDING OF ORIGINAL PERMISSION</w:t>
            </w:r>
          </w:p>
        </w:tc>
        <w:tc>
          <w:tcPr>
            <w:tcW w:w="1701" w:type="dxa"/>
          </w:tcPr>
          <w:p w14:paraId="249EE649" w14:textId="79565B5C" w:rsidR="007C0EA6" w:rsidRPr="007C0EA6" w:rsidRDefault="007C0EA6" w:rsidP="007C0EA6">
            <w:pPr>
              <w:pStyle w:val="ListParagraph"/>
              <w:autoSpaceDE w:val="0"/>
              <w:autoSpaceDN w:val="0"/>
              <w:adjustRightInd w:val="0"/>
              <w:ind w:left="0" w:right="2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0EA6">
              <w:rPr>
                <w:rFonts w:ascii="Arial" w:hAnsi="Arial" w:cs="Arial"/>
                <w:b/>
                <w:bCs/>
                <w:sz w:val="20"/>
                <w:szCs w:val="20"/>
              </w:rPr>
              <w:t>TRIGGER</w:t>
            </w:r>
          </w:p>
        </w:tc>
        <w:tc>
          <w:tcPr>
            <w:tcW w:w="3671" w:type="dxa"/>
          </w:tcPr>
          <w:p w14:paraId="7EF5483F" w14:textId="6F785DFE" w:rsidR="007C0EA6" w:rsidRPr="007C0EA6" w:rsidRDefault="007C0EA6" w:rsidP="007C0EA6">
            <w:pPr>
              <w:pStyle w:val="ListParagraph"/>
              <w:autoSpaceDE w:val="0"/>
              <w:autoSpaceDN w:val="0"/>
              <w:adjustRightInd w:val="0"/>
              <w:ind w:left="0" w:right="2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0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73 PROPOSED CONDITION WORDING </w:t>
            </w:r>
          </w:p>
        </w:tc>
      </w:tr>
      <w:tr w:rsidR="007C0EA6" w14:paraId="4992DF64" w14:textId="77777777" w:rsidTr="00822C0C">
        <w:trPr>
          <w:trHeight w:val="1537"/>
        </w:trPr>
        <w:tc>
          <w:tcPr>
            <w:tcW w:w="704" w:type="dxa"/>
          </w:tcPr>
          <w:p w14:paraId="4233EAB1" w14:textId="38AA35E8" w:rsidR="007C0EA6" w:rsidRDefault="007C0EA6" w:rsidP="007C0EA6">
            <w:pPr>
              <w:pStyle w:val="ListParagraph"/>
              <w:autoSpaceDE w:val="0"/>
              <w:autoSpaceDN w:val="0"/>
              <w:adjustRightInd w:val="0"/>
              <w:ind w:left="0" w:right="27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EAA52AD" w14:textId="77777777" w:rsidR="001927C2" w:rsidRDefault="001927C2" w:rsidP="00174EB9">
            <w:pPr>
              <w:pStyle w:val="ListParagraph"/>
              <w:autoSpaceDE w:val="0"/>
              <w:autoSpaceDN w:val="0"/>
              <w:adjustRightInd w:val="0"/>
              <w:ind w:left="0" w:right="274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The development hereby permitted shall be carried out in accordance with the following approved </w:t>
            </w:r>
            <w:proofErr w:type="gramStart"/>
            <w:r w:rsidRPr="001927C2">
              <w:rPr>
                <w:rFonts w:ascii="Arial" w:hAnsi="Arial" w:cs="Arial"/>
                <w:sz w:val="20"/>
                <w:szCs w:val="20"/>
              </w:rPr>
              <w:t>plans;</w:t>
            </w:r>
            <w:proofErr w:type="gramEnd"/>
          </w:p>
          <w:p w14:paraId="0C557A10" w14:textId="77777777" w:rsidR="00174EB9" w:rsidRPr="001927C2" w:rsidRDefault="00174EB9" w:rsidP="00174EB9">
            <w:pPr>
              <w:pStyle w:val="ListParagraph"/>
              <w:autoSpaceDE w:val="0"/>
              <w:autoSpaceDN w:val="0"/>
              <w:adjustRightInd w:val="0"/>
              <w:ind w:left="0" w:right="274"/>
              <w:rPr>
                <w:rFonts w:ascii="Arial" w:hAnsi="Arial" w:cs="Arial"/>
                <w:sz w:val="20"/>
                <w:szCs w:val="20"/>
              </w:rPr>
            </w:pPr>
          </w:p>
          <w:p w14:paraId="5CBF59AC" w14:textId="4F7A0B16" w:rsidR="007C0EA6" w:rsidRDefault="001927C2" w:rsidP="001927C2">
            <w:pPr>
              <w:pStyle w:val="ListParagraph"/>
              <w:autoSpaceDE w:val="0"/>
              <w:autoSpaceDN w:val="0"/>
              <w:adjustRightInd w:val="0"/>
              <w:ind w:left="0" w:right="27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27C2">
              <w:rPr>
                <w:rFonts w:ascii="Arial" w:hAnsi="Arial" w:cs="Arial"/>
                <w:sz w:val="20"/>
                <w:szCs w:val="20"/>
              </w:rPr>
              <w:t>A</w:t>
            </w:r>
            <w:proofErr w:type="gramStart"/>
            <w:r w:rsidRPr="001927C2">
              <w:rPr>
                <w:rFonts w:ascii="Arial" w:hAnsi="Arial" w:cs="Arial"/>
                <w:sz w:val="20"/>
                <w:szCs w:val="20"/>
              </w:rPr>
              <w:t>10;EX</w:t>
            </w:r>
            <w:proofErr w:type="gramEnd"/>
            <w:r w:rsidRPr="001927C2">
              <w:rPr>
                <w:rFonts w:ascii="Arial" w:hAnsi="Arial" w:cs="Arial"/>
                <w:sz w:val="20"/>
                <w:szCs w:val="20"/>
              </w:rPr>
              <w:t>100;EX101;EX150</w:t>
            </w:r>
            <w:proofErr w:type="spellEnd"/>
            <w:r w:rsidRPr="001927C2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1927C2">
              <w:rPr>
                <w:rFonts w:ascii="Arial" w:hAnsi="Arial" w:cs="Arial"/>
                <w:sz w:val="20"/>
                <w:szCs w:val="20"/>
              </w:rPr>
              <w:t>EX160;A100C;A101C</w:t>
            </w:r>
            <w:proofErr w:type="spellEnd"/>
            <w:r w:rsidRPr="001927C2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1927C2">
              <w:rPr>
                <w:rFonts w:ascii="Arial" w:hAnsi="Arial" w:cs="Arial"/>
                <w:sz w:val="20"/>
                <w:szCs w:val="20"/>
              </w:rPr>
              <w:t>A150D</w:t>
            </w:r>
            <w:proofErr w:type="spellEnd"/>
            <w:r w:rsidRPr="001927C2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1927C2">
              <w:rPr>
                <w:rFonts w:ascii="Arial" w:hAnsi="Arial" w:cs="Arial"/>
                <w:sz w:val="20"/>
                <w:szCs w:val="20"/>
              </w:rPr>
              <w:t>A160B</w:t>
            </w:r>
            <w:proofErr w:type="spellEnd"/>
          </w:p>
        </w:tc>
        <w:tc>
          <w:tcPr>
            <w:tcW w:w="1701" w:type="dxa"/>
          </w:tcPr>
          <w:p w14:paraId="33DFFF5D" w14:textId="56B15E2D" w:rsidR="007C0EA6" w:rsidRPr="00822C0C" w:rsidRDefault="007C0EA6" w:rsidP="007C0EA6">
            <w:pPr>
              <w:pStyle w:val="ListParagraph"/>
              <w:autoSpaceDE w:val="0"/>
              <w:autoSpaceDN w:val="0"/>
              <w:adjustRightInd w:val="0"/>
              <w:ind w:left="0" w:right="27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C0C">
              <w:rPr>
                <w:rFonts w:ascii="Arial" w:hAnsi="Arial" w:cs="Arial"/>
                <w:b/>
                <w:bCs/>
                <w:sz w:val="20"/>
                <w:szCs w:val="20"/>
              </w:rPr>
              <w:t>COMPLIANCE</w:t>
            </w:r>
          </w:p>
        </w:tc>
        <w:tc>
          <w:tcPr>
            <w:tcW w:w="3671" w:type="dxa"/>
          </w:tcPr>
          <w:p w14:paraId="18AE76D1" w14:textId="77777777" w:rsidR="00C61196" w:rsidRDefault="00C61196" w:rsidP="00C61196">
            <w:pPr>
              <w:pStyle w:val="ListParagraph"/>
              <w:autoSpaceDE w:val="0"/>
              <w:autoSpaceDN w:val="0"/>
              <w:adjustRightInd w:val="0"/>
              <w:ind w:left="0" w:right="274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The development hereby permitted shall be carried out in accordance with the following approved </w:t>
            </w:r>
            <w:proofErr w:type="gramStart"/>
            <w:r w:rsidRPr="001927C2">
              <w:rPr>
                <w:rFonts w:ascii="Arial" w:hAnsi="Arial" w:cs="Arial"/>
                <w:sz w:val="20"/>
                <w:szCs w:val="20"/>
              </w:rPr>
              <w:t>plans;</w:t>
            </w:r>
            <w:proofErr w:type="gramEnd"/>
          </w:p>
          <w:p w14:paraId="7810F635" w14:textId="77777777" w:rsidR="00C61196" w:rsidRPr="001927C2" w:rsidRDefault="00C61196" w:rsidP="00C61196">
            <w:pPr>
              <w:pStyle w:val="ListParagraph"/>
              <w:autoSpaceDE w:val="0"/>
              <w:autoSpaceDN w:val="0"/>
              <w:adjustRightInd w:val="0"/>
              <w:ind w:left="0" w:right="274"/>
              <w:rPr>
                <w:rFonts w:ascii="Arial" w:hAnsi="Arial" w:cs="Arial"/>
                <w:sz w:val="20"/>
                <w:szCs w:val="20"/>
              </w:rPr>
            </w:pPr>
          </w:p>
          <w:p w14:paraId="3354717F" w14:textId="66F73A45" w:rsidR="007C0EA6" w:rsidRDefault="00C61196" w:rsidP="00822C0C">
            <w:pPr>
              <w:pStyle w:val="ListParagraph"/>
              <w:autoSpaceDE w:val="0"/>
              <w:autoSpaceDN w:val="0"/>
              <w:adjustRightInd w:val="0"/>
              <w:ind w:left="0" w:right="27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3CE">
              <w:rPr>
                <w:rFonts w:ascii="Arial" w:hAnsi="Arial" w:cs="Arial"/>
                <w:sz w:val="20"/>
                <w:szCs w:val="20"/>
              </w:rPr>
              <w:t>A</w:t>
            </w:r>
            <w:proofErr w:type="gramStart"/>
            <w:r w:rsidRPr="000973CE">
              <w:rPr>
                <w:rFonts w:ascii="Arial" w:hAnsi="Arial" w:cs="Arial"/>
                <w:sz w:val="20"/>
                <w:szCs w:val="20"/>
              </w:rPr>
              <w:t>10;EX</w:t>
            </w:r>
            <w:proofErr w:type="gramEnd"/>
            <w:r w:rsidRPr="000973CE">
              <w:rPr>
                <w:rFonts w:ascii="Arial" w:hAnsi="Arial" w:cs="Arial"/>
                <w:sz w:val="20"/>
                <w:szCs w:val="20"/>
              </w:rPr>
              <w:t>100;EX101;EX150</w:t>
            </w:r>
            <w:proofErr w:type="spellEnd"/>
            <w:r w:rsidRPr="000973CE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0973CE">
              <w:rPr>
                <w:rFonts w:ascii="Arial" w:hAnsi="Arial" w:cs="Arial"/>
                <w:sz w:val="20"/>
                <w:szCs w:val="20"/>
              </w:rPr>
              <w:t>EX160;</w:t>
            </w:r>
            <w:r w:rsidR="005D2BA7" w:rsidRPr="000973CE">
              <w:rPr>
                <w:rFonts w:ascii="Arial" w:hAnsi="Arial" w:cs="Arial"/>
                <w:sz w:val="20"/>
                <w:szCs w:val="20"/>
              </w:rPr>
              <w:t>101_DRG_A3.0</w:t>
            </w:r>
            <w:proofErr w:type="spellEnd"/>
            <w:r w:rsidR="005D2BA7" w:rsidRPr="000973CE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5D2BA7" w:rsidRPr="000973CE">
              <w:rPr>
                <w:rFonts w:ascii="Arial" w:hAnsi="Arial" w:cs="Arial"/>
                <w:sz w:val="20"/>
                <w:szCs w:val="20"/>
              </w:rPr>
              <w:t>101_DRG_A3.1</w:t>
            </w:r>
            <w:proofErr w:type="spellEnd"/>
            <w:r w:rsidR="005D2BA7" w:rsidRPr="000973CE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5D2BA7" w:rsidRPr="000973CE">
              <w:rPr>
                <w:rFonts w:ascii="Arial" w:hAnsi="Arial" w:cs="Arial"/>
                <w:sz w:val="20"/>
                <w:szCs w:val="20"/>
              </w:rPr>
              <w:t>101_DRG</w:t>
            </w:r>
            <w:r w:rsidR="000973CE" w:rsidRPr="000973CE">
              <w:rPr>
                <w:rFonts w:ascii="Arial" w:hAnsi="Arial" w:cs="Arial"/>
                <w:sz w:val="20"/>
                <w:szCs w:val="20"/>
              </w:rPr>
              <w:t>_A3.2;101_DRG_A3.9</w:t>
            </w:r>
            <w:proofErr w:type="spellEnd"/>
            <w:r w:rsidR="000973CE" w:rsidRPr="000973CE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0973CE" w:rsidRPr="000973C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[INSERT SECTION </w:t>
            </w:r>
            <w:r w:rsidR="00163C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DRAWING </w:t>
            </w:r>
            <w:r w:rsidR="000973CE" w:rsidRPr="000973CE">
              <w:rPr>
                <w:rFonts w:ascii="Arial" w:hAnsi="Arial" w:cs="Arial"/>
                <w:sz w:val="20"/>
                <w:szCs w:val="20"/>
                <w:highlight w:val="yellow"/>
              </w:rPr>
              <w:t>REFERENCE]</w:t>
            </w:r>
          </w:p>
        </w:tc>
      </w:tr>
    </w:tbl>
    <w:p w14:paraId="624ABC71" w14:textId="77777777" w:rsidR="005715DB" w:rsidRPr="00DC13F7" w:rsidRDefault="005715DB" w:rsidP="007C0EA6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</w:rPr>
      </w:pPr>
    </w:p>
    <w:p w14:paraId="101DF1EA" w14:textId="3DA4DB6E" w:rsidR="0071034E" w:rsidRPr="00C26755" w:rsidRDefault="00283490" w:rsidP="000468A9">
      <w:pPr>
        <w:pStyle w:val="Chromasubheadingnumbered"/>
        <w:ind w:left="567" w:hanging="567"/>
        <w:rPr>
          <w:rFonts w:hint="eastAsia"/>
        </w:rPr>
      </w:pPr>
      <w:r w:rsidRPr="00635CD3">
        <w:t xml:space="preserve">Planning Policy </w:t>
      </w:r>
      <w:r w:rsidR="00650D40">
        <w:t>Framework</w:t>
      </w:r>
    </w:p>
    <w:p w14:paraId="3E233E8D" w14:textId="0ABFF37F" w:rsidR="000E685E" w:rsidRPr="000E685E" w:rsidRDefault="000E685E" w:rsidP="009A0CFF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 w:rsidRPr="000E685E">
        <w:rPr>
          <w:rFonts w:ascii="Arial" w:hAnsi="Arial" w:cs="Arial"/>
          <w:sz w:val="20"/>
          <w:szCs w:val="20"/>
          <w:lang w:eastAsia="en-GB"/>
        </w:rPr>
        <w:t xml:space="preserve">The relevant parts of the statutory Development Plan </w:t>
      </w:r>
      <w:r w:rsidR="00C26755">
        <w:rPr>
          <w:rFonts w:ascii="Arial" w:hAnsi="Arial" w:cs="Arial"/>
          <w:sz w:val="20"/>
          <w:szCs w:val="20"/>
          <w:lang w:eastAsia="en-GB"/>
        </w:rPr>
        <w:t xml:space="preserve">of relevance to the proposals being considered </w:t>
      </w:r>
      <w:r w:rsidRPr="000E685E">
        <w:rPr>
          <w:rFonts w:ascii="Arial" w:hAnsi="Arial" w:cs="Arial"/>
          <w:sz w:val="20"/>
          <w:szCs w:val="20"/>
          <w:lang w:eastAsia="en-GB"/>
        </w:rPr>
        <w:t>comprise the policies set out in the following documents:</w:t>
      </w:r>
    </w:p>
    <w:p w14:paraId="2988C3B7" w14:textId="77777777" w:rsidR="000E685E" w:rsidRPr="000E685E" w:rsidRDefault="000E685E" w:rsidP="000E685E">
      <w:pPr>
        <w:autoSpaceDE w:val="0"/>
        <w:autoSpaceDN w:val="0"/>
        <w:adjustRightInd w:val="0"/>
        <w:ind w:right="274"/>
        <w:jc w:val="both"/>
        <w:rPr>
          <w:rFonts w:ascii="Arial" w:hAnsi="Arial" w:cs="Arial"/>
          <w:sz w:val="20"/>
          <w:szCs w:val="20"/>
          <w:lang w:eastAsia="en-GB"/>
        </w:rPr>
      </w:pPr>
    </w:p>
    <w:p w14:paraId="6923736C" w14:textId="77777777" w:rsidR="000E685E" w:rsidRPr="000E685E" w:rsidRDefault="000E685E" w:rsidP="009A0CFF">
      <w:pPr>
        <w:pStyle w:val="ListParagraph"/>
        <w:numPr>
          <w:ilvl w:val="2"/>
          <w:numId w:val="3"/>
        </w:numPr>
        <w:autoSpaceDE w:val="0"/>
        <w:autoSpaceDN w:val="0"/>
        <w:adjustRightInd w:val="0"/>
        <w:ind w:left="1276" w:right="274" w:hanging="425"/>
        <w:jc w:val="both"/>
        <w:rPr>
          <w:rFonts w:ascii="Arial" w:hAnsi="Arial" w:cs="Arial"/>
          <w:sz w:val="20"/>
          <w:szCs w:val="20"/>
          <w:lang w:eastAsia="en-GB"/>
        </w:rPr>
      </w:pPr>
      <w:r w:rsidRPr="000E685E">
        <w:rPr>
          <w:rFonts w:ascii="Arial" w:hAnsi="Arial" w:cs="Arial"/>
          <w:sz w:val="20"/>
          <w:szCs w:val="20"/>
          <w:lang w:eastAsia="en-GB"/>
        </w:rPr>
        <w:t>The London Plan 2021 (adopted March 2021)</w:t>
      </w:r>
    </w:p>
    <w:p w14:paraId="24C44AED" w14:textId="5C6B1C3C" w:rsidR="0071034E" w:rsidRPr="00870986" w:rsidRDefault="00E8202B" w:rsidP="009A0CFF">
      <w:pPr>
        <w:pStyle w:val="ListParagraph"/>
        <w:numPr>
          <w:ilvl w:val="2"/>
          <w:numId w:val="3"/>
        </w:numPr>
        <w:autoSpaceDE w:val="0"/>
        <w:autoSpaceDN w:val="0"/>
        <w:adjustRightInd w:val="0"/>
        <w:ind w:left="1276" w:right="274" w:hanging="425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The </w:t>
      </w:r>
      <w:r w:rsidR="00C72366">
        <w:rPr>
          <w:rFonts w:ascii="Arial" w:hAnsi="Arial" w:cs="Arial"/>
          <w:sz w:val="20"/>
          <w:szCs w:val="20"/>
          <w:lang w:eastAsia="en-GB"/>
        </w:rPr>
        <w:t>Camden Local Plan (adopted 2017)</w:t>
      </w:r>
    </w:p>
    <w:p w14:paraId="71356AD2" w14:textId="71188E83" w:rsidR="00870986" w:rsidRPr="006B2C6E" w:rsidRDefault="00870986" w:rsidP="006B2C6E">
      <w:pPr>
        <w:autoSpaceDE w:val="0"/>
        <w:autoSpaceDN w:val="0"/>
        <w:adjustRightInd w:val="0"/>
        <w:ind w:right="274"/>
        <w:jc w:val="both"/>
        <w:rPr>
          <w:rFonts w:ascii="Arial" w:hAnsi="Arial" w:cs="Arial"/>
          <w:sz w:val="20"/>
          <w:szCs w:val="20"/>
          <w:highlight w:val="yellow"/>
          <w:lang w:eastAsia="en-GB"/>
        </w:rPr>
      </w:pPr>
    </w:p>
    <w:p w14:paraId="2E75FFF2" w14:textId="3EE382E1" w:rsidR="00311024" w:rsidRPr="00A32115" w:rsidRDefault="00311024" w:rsidP="009A0CFF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 w:rsidRPr="00A32115">
        <w:rPr>
          <w:rFonts w:ascii="Arial" w:hAnsi="Arial" w:cs="Arial"/>
          <w:sz w:val="20"/>
          <w:szCs w:val="20"/>
          <w:lang w:eastAsia="en-GB"/>
        </w:rPr>
        <w:t xml:space="preserve">The Fortune Green and West Hampstead </w:t>
      </w:r>
      <w:r w:rsidR="006B2C6E" w:rsidRPr="00A32115">
        <w:rPr>
          <w:rFonts w:ascii="Arial" w:hAnsi="Arial" w:cs="Arial"/>
          <w:sz w:val="20"/>
          <w:szCs w:val="20"/>
          <w:lang w:eastAsia="en-GB"/>
        </w:rPr>
        <w:t xml:space="preserve">Neighbourhood Plan (adopted September 2015) is also of relevance to the consideration of these proposals. </w:t>
      </w:r>
    </w:p>
    <w:p w14:paraId="45DD0512" w14:textId="77777777" w:rsidR="00D52D5D" w:rsidRPr="00E8202B" w:rsidRDefault="00D52D5D" w:rsidP="00E8202B">
      <w:pPr>
        <w:rPr>
          <w:rFonts w:ascii="Arial" w:hAnsi="Arial" w:cs="Arial"/>
          <w:sz w:val="20"/>
          <w:szCs w:val="20"/>
        </w:rPr>
      </w:pPr>
    </w:p>
    <w:p w14:paraId="50ED9795" w14:textId="05564053" w:rsidR="00D52D5D" w:rsidRDefault="00D52D5D" w:rsidP="009A0CFF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right="27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Those policies that </w:t>
      </w:r>
      <w:proofErr w:type="gramStart"/>
      <w:r>
        <w:rPr>
          <w:rFonts w:ascii="Arial" w:hAnsi="Arial" w:cs="Arial"/>
          <w:sz w:val="20"/>
          <w:szCs w:val="20"/>
        </w:rPr>
        <w:t>are considered to be</w:t>
      </w:r>
      <w:proofErr w:type="gramEnd"/>
      <w:r>
        <w:rPr>
          <w:rFonts w:ascii="Arial" w:hAnsi="Arial" w:cs="Arial"/>
          <w:sz w:val="20"/>
          <w:szCs w:val="20"/>
        </w:rPr>
        <w:t xml:space="preserve"> of most relevance to the proposals </w:t>
      </w:r>
      <w:r w:rsidR="00660C41">
        <w:rPr>
          <w:rFonts w:ascii="Arial" w:hAnsi="Arial" w:cs="Arial"/>
          <w:sz w:val="20"/>
          <w:szCs w:val="20"/>
        </w:rPr>
        <w:t>currently being considered are listed below:</w:t>
      </w:r>
    </w:p>
    <w:p w14:paraId="2F81F830" w14:textId="281B1EA2" w:rsidR="00B3376A" w:rsidRPr="006931F7" w:rsidRDefault="00B3376A" w:rsidP="006931F7">
      <w:pPr>
        <w:autoSpaceDE w:val="0"/>
        <w:autoSpaceDN w:val="0"/>
        <w:adjustRightInd w:val="0"/>
        <w:ind w:right="274"/>
        <w:jc w:val="both"/>
        <w:rPr>
          <w:rFonts w:ascii="Arial" w:hAnsi="Arial" w:cs="Arial"/>
          <w:sz w:val="20"/>
          <w:szCs w:val="20"/>
        </w:rPr>
      </w:pPr>
    </w:p>
    <w:p w14:paraId="3372F47C" w14:textId="49E272D8" w:rsidR="00B3376A" w:rsidRPr="00B3376A" w:rsidRDefault="00B3376A" w:rsidP="000D5311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b/>
          <w:bCs/>
          <w:sz w:val="20"/>
          <w:szCs w:val="20"/>
        </w:rPr>
      </w:pPr>
      <w:r w:rsidRPr="00B3376A">
        <w:rPr>
          <w:rFonts w:ascii="Arial" w:hAnsi="Arial" w:cs="Arial"/>
          <w:b/>
          <w:bCs/>
          <w:sz w:val="20"/>
          <w:szCs w:val="20"/>
        </w:rPr>
        <w:t>London Plan 2021:</w:t>
      </w:r>
    </w:p>
    <w:p w14:paraId="0F5C9A25" w14:textId="6E923077" w:rsidR="00B3376A" w:rsidRDefault="00B3376A" w:rsidP="000D5311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</w:rPr>
      </w:pPr>
    </w:p>
    <w:p w14:paraId="6E13C44A" w14:textId="10897BC6" w:rsidR="000A0FE4" w:rsidRDefault="000A0FE4" w:rsidP="000D5311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Policy </w:t>
      </w:r>
      <w:proofErr w:type="spellStart"/>
      <w:r>
        <w:rPr>
          <w:rFonts w:ascii="Arial" w:hAnsi="Arial" w:cs="Arial"/>
          <w:sz w:val="20"/>
          <w:szCs w:val="20"/>
        </w:rPr>
        <w:t>D4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16D67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616D67">
        <w:rPr>
          <w:rFonts w:ascii="Arial" w:hAnsi="Arial" w:cs="Arial"/>
          <w:sz w:val="20"/>
          <w:szCs w:val="20"/>
        </w:rPr>
        <w:t xml:space="preserve">Delivering good design </w:t>
      </w:r>
    </w:p>
    <w:p w14:paraId="0EB35156" w14:textId="49F8EFC9" w:rsidR="001E3238" w:rsidRDefault="001E3238" w:rsidP="000D5311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</w:rPr>
      </w:pPr>
      <w:r w:rsidRPr="001E3238">
        <w:rPr>
          <w:rFonts w:ascii="Arial" w:hAnsi="Arial" w:cs="Arial"/>
          <w:sz w:val="20"/>
          <w:szCs w:val="20"/>
        </w:rPr>
        <w:t xml:space="preserve">Policy </w:t>
      </w:r>
      <w:proofErr w:type="spellStart"/>
      <w:r w:rsidRPr="001E3238">
        <w:rPr>
          <w:rFonts w:ascii="Arial" w:hAnsi="Arial" w:cs="Arial"/>
          <w:sz w:val="20"/>
          <w:szCs w:val="20"/>
        </w:rPr>
        <w:t>D6</w:t>
      </w:r>
      <w:proofErr w:type="spellEnd"/>
      <w:r w:rsidRPr="001E3238">
        <w:rPr>
          <w:rFonts w:ascii="Arial" w:hAnsi="Arial" w:cs="Arial"/>
          <w:sz w:val="20"/>
          <w:szCs w:val="20"/>
        </w:rPr>
        <w:t xml:space="preserve"> – Housing quality and standards</w:t>
      </w:r>
    </w:p>
    <w:p w14:paraId="184FCF8F" w14:textId="5172CE93" w:rsidR="00036C38" w:rsidRPr="00910260" w:rsidRDefault="00036C38" w:rsidP="00910260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Policy </w:t>
      </w:r>
      <w:proofErr w:type="spellStart"/>
      <w:r>
        <w:rPr>
          <w:rFonts w:ascii="Arial" w:hAnsi="Arial" w:cs="Arial"/>
          <w:sz w:val="20"/>
          <w:szCs w:val="20"/>
        </w:rPr>
        <w:t>HC1</w:t>
      </w:r>
      <w:proofErr w:type="spellEnd"/>
      <w:r>
        <w:rPr>
          <w:rFonts w:ascii="Arial" w:hAnsi="Arial" w:cs="Arial"/>
          <w:sz w:val="20"/>
          <w:szCs w:val="20"/>
        </w:rPr>
        <w:t xml:space="preserve"> – Heritage Conservation and Growth</w:t>
      </w:r>
    </w:p>
    <w:p w14:paraId="39B24CE0" w14:textId="77777777" w:rsidR="00B3376A" w:rsidRDefault="00B3376A" w:rsidP="000D5311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</w:rPr>
      </w:pPr>
    </w:p>
    <w:p w14:paraId="1D2D9578" w14:textId="51B539C7" w:rsidR="00660C41" w:rsidRPr="00B3376A" w:rsidRDefault="00E8202B" w:rsidP="000D5311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Local Plan</w:t>
      </w:r>
      <w:r w:rsidR="000D5311" w:rsidRPr="00B3376A">
        <w:rPr>
          <w:rFonts w:ascii="Arial" w:hAnsi="Arial" w:cs="Arial"/>
          <w:b/>
          <w:bCs/>
          <w:sz w:val="20"/>
          <w:szCs w:val="20"/>
        </w:rPr>
        <w:t>:</w:t>
      </w:r>
    </w:p>
    <w:p w14:paraId="32F88F6A" w14:textId="04A2AC6E" w:rsidR="000D5311" w:rsidRDefault="000D5311" w:rsidP="000D5311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</w:rPr>
      </w:pPr>
    </w:p>
    <w:p w14:paraId="420A7A75" w14:textId="669563A7" w:rsidR="000468A9" w:rsidRDefault="003344F7" w:rsidP="00731BE0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</w:rPr>
      </w:pPr>
      <w:r w:rsidRPr="00C574C7">
        <w:rPr>
          <w:rFonts w:ascii="Arial" w:hAnsi="Arial" w:cs="Arial"/>
          <w:sz w:val="20"/>
          <w:szCs w:val="20"/>
        </w:rPr>
        <w:t xml:space="preserve">Policy </w:t>
      </w:r>
      <w:r w:rsidR="00731BE0">
        <w:rPr>
          <w:rFonts w:ascii="Arial" w:hAnsi="Arial" w:cs="Arial"/>
          <w:sz w:val="20"/>
          <w:szCs w:val="20"/>
        </w:rPr>
        <w:t>A1 – Managing the impact of development</w:t>
      </w:r>
    </w:p>
    <w:p w14:paraId="5B82B1CF" w14:textId="1E3B40DC" w:rsidR="00F50EA0" w:rsidRDefault="00F50EA0" w:rsidP="00731BE0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Policy </w:t>
      </w:r>
      <w:proofErr w:type="spellStart"/>
      <w:r>
        <w:rPr>
          <w:rFonts w:ascii="Arial" w:hAnsi="Arial" w:cs="Arial"/>
          <w:sz w:val="20"/>
          <w:szCs w:val="20"/>
        </w:rPr>
        <w:t>D1</w:t>
      </w:r>
      <w:proofErr w:type="spellEnd"/>
      <w:r>
        <w:rPr>
          <w:rFonts w:ascii="Arial" w:hAnsi="Arial" w:cs="Arial"/>
          <w:sz w:val="20"/>
          <w:szCs w:val="20"/>
        </w:rPr>
        <w:t xml:space="preserve"> – Design</w:t>
      </w:r>
    </w:p>
    <w:p w14:paraId="1EDCD5B7" w14:textId="3B93771F" w:rsidR="00F50EA0" w:rsidRDefault="00F50EA0" w:rsidP="00F50EA0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Policy </w:t>
      </w:r>
      <w:proofErr w:type="spellStart"/>
      <w:r>
        <w:rPr>
          <w:rFonts w:ascii="Arial" w:hAnsi="Arial" w:cs="Arial"/>
          <w:sz w:val="20"/>
          <w:szCs w:val="20"/>
        </w:rPr>
        <w:t>D2</w:t>
      </w:r>
      <w:proofErr w:type="spellEnd"/>
      <w:r>
        <w:rPr>
          <w:rFonts w:ascii="Arial" w:hAnsi="Arial" w:cs="Arial"/>
          <w:sz w:val="20"/>
          <w:szCs w:val="20"/>
        </w:rPr>
        <w:t xml:space="preserve"> – Heritage </w:t>
      </w:r>
    </w:p>
    <w:p w14:paraId="6723F89C" w14:textId="77777777" w:rsidR="000973CE" w:rsidRDefault="000973CE" w:rsidP="00163CAB">
      <w:pPr>
        <w:autoSpaceDE w:val="0"/>
        <w:autoSpaceDN w:val="0"/>
        <w:adjustRightInd w:val="0"/>
        <w:ind w:right="274"/>
        <w:jc w:val="both"/>
        <w:rPr>
          <w:rFonts w:ascii="Arial" w:hAnsi="Arial" w:cs="Arial"/>
          <w:sz w:val="20"/>
          <w:szCs w:val="20"/>
        </w:rPr>
      </w:pPr>
    </w:p>
    <w:p w14:paraId="068E9E74" w14:textId="77777777" w:rsidR="00163CAB" w:rsidRDefault="00163CAB" w:rsidP="00163CAB">
      <w:pPr>
        <w:autoSpaceDE w:val="0"/>
        <w:autoSpaceDN w:val="0"/>
        <w:adjustRightInd w:val="0"/>
        <w:ind w:right="274"/>
        <w:jc w:val="both"/>
        <w:rPr>
          <w:rFonts w:ascii="Arial" w:hAnsi="Arial" w:cs="Arial"/>
          <w:sz w:val="20"/>
          <w:szCs w:val="20"/>
        </w:rPr>
      </w:pPr>
    </w:p>
    <w:p w14:paraId="40F8153D" w14:textId="77777777" w:rsidR="00163CAB" w:rsidRPr="00163CAB" w:rsidRDefault="00163CAB" w:rsidP="00163CAB">
      <w:pPr>
        <w:autoSpaceDE w:val="0"/>
        <w:autoSpaceDN w:val="0"/>
        <w:adjustRightInd w:val="0"/>
        <w:ind w:right="274"/>
        <w:jc w:val="both"/>
        <w:rPr>
          <w:rFonts w:ascii="Arial" w:hAnsi="Arial" w:cs="Arial"/>
          <w:sz w:val="20"/>
          <w:szCs w:val="20"/>
        </w:rPr>
      </w:pPr>
    </w:p>
    <w:p w14:paraId="45747CB1" w14:textId="7F473FA6" w:rsidR="006B2C6E" w:rsidRPr="006B2C6E" w:rsidRDefault="006B2C6E" w:rsidP="00F50EA0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b/>
          <w:bCs/>
          <w:sz w:val="20"/>
          <w:szCs w:val="20"/>
        </w:rPr>
      </w:pPr>
      <w:r w:rsidRPr="006B2C6E">
        <w:rPr>
          <w:rFonts w:ascii="Arial" w:hAnsi="Arial" w:cs="Arial"/>
          <w:b/>
          <w:bCs/>
          <w:sz w:val="20"/>
          <w:szCs w:val="20"/>
        </w:rPr>
        <w:lastRenderedPageBreak/>
        <w:t>Neighbourhood Plan:</w:t>
      </w:r>
    </w:p>
    <w:p w14:paraId="1E1520BE" w14:textId="77777777" w:rsidR="006B2C6E" w:rsidRDefault="006B2C6E" w:rsidP="00F50EA0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</w:rPr>
      </w:pPr>
    </w:p>
    <w:p w14:paraId="2C829FCB" w14:textId="4E0D6413" w:rsidR="006B2C6E" w:rsidRDefault="00FB1160" w:rsidP="00F50EA0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2 – Design and Character</w:t>
      </w:r>
    </w:p>
    <w:p w14:paraId="6D77B839" w14:textId="1CFF6494" w:rsidR="004577BF" w:rsidRPr="00FF4A37" w:rsidRDefault="004577BF" w:rsidP="00FF4A37">
      <w:pPr>
        <w:pStyle w:val="ListParagraph"/>
        <w:autoSpaceDE w:val="0"/>
        <w:autoSpaceDN w:val="0"/>
        <w:adjustRightInd w:val="0"/>
        <w:ind w:left="567" w:right="2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Policy 3 – Safeguarding and enhancing Conservation Areas and heritage assets </w:t>
      </w:r>
    </w:p>
    <w:p w14:paraId="1C6D524E" w14:textId="7918D9C9" w:rsidR="00683630" w:rsidRPr="00380E6B" w:rsidRDefault="001E3862" w:rsidP="000468A9">
      <w:pPr>
        <w:pStyle w:val="Chromasubheadingnumbered"/>
        <w:ind w:left="567" w:hanging="567"/>
        <w:rPr>
          <w:rFonts w:hint="eastAsia"/>
          <w:lang w:eastAsia="en-GB"/>
        </w:rPr>
      </w:pPr>
      <w:r>
        <w:rPr>
          <w:szCs w:val="24"/>
          <w:lang w:eastAsia="en-GB"/>
        </w:rPr>
        <w:t xml:space="preserve">Planning </w:t>
      </w:r>
      <w:r w:rsidR="00D60438">
        <w:rPr>
          <w:szCs w:val="24"/>
          <w:lang w:eastAsia="en-GB"/>
        </w:rPr>
        <w:t xml:space="preserve">Assessment </w:t>
      </w:r>
    </w:p>
    <w:p w14:paraId="73C61F0D" w14:textId="7C5738EE" w:rsidR="00CF4401" w:rsidRPr="00682C7C" w:rsidRDefault="00CF4401" w:rsidP="00682C7C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The principle of </w:t>
      </w:r>
      <w:r w:rsidR="008F2DAA">
        <w:rPr>
          <w:rFonts w:ascii="Arial" w:hAnsi="Arial" w:cs="Arial"/>
          <w:sz w:val="20"/>
          <w:szCs w:val="20"/>
          <w:lang w:eastAsia="en-GB"/>
        </w:rPr>
        <w:t>the provision of a side infill extension to the dwelling</w:t>
      </w:r>
      <w:r>
        <w:rPr>
          <w:rFonts w:ascii="Arial" w:hAnsi="Arial" w:cs="Arial"/>
          <w:sz w:val="20"/>
          <w:szCs w:val="20"/>
          <w:lang w:eastAsia="en-GB"/>
        </w:rPr>
        <w:t xml:space="preserve"> has already been established by the Original Permission. </w:t>
      </w:r>
    </w:p>
    <w:p w14:paraId="44B0EE67" w14:textId="6DAC4FA0" w:rsidR="0052221C" w:rsidRPr="005D37AB" w:rsidRDefault="00D60438" w:rsidP="005D37AB">
      <w:pPr>
        <w:pStyle w:val="Chromasubheading"/>
        <w:ind w:left="567" w:firstLine="0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Design </w:t>
      </w:r>
    </w:p>
    <w:p w14:paraId="07C99DAD" w14:textId="4AB46703" w:rsidR="00E27985" w:rsidRPr="00907433" w:rsidRDefault="00907433" w:rsidP="00907433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 w:rsidRPr="00907433">
        <w:rPr>
          <w:rFonts w:ascii="Arial" w:hAnsi="Arial" w:cs="Arial"/>
          <w:sz w:val="20"/>
          <w:szCs w:val="20"/>
          <w:lang w:eastAsia="en-GB"/>
        </w:rPr>
        <w:t>Planning policy at a regional and local level sets out the requirement for well-designed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907433">
        <w:rPr>
          <w:rFonts w:ascii="Arial" w:hAnsi="Arial" w:cs="Arial"/>
          <w:sz w:val="20"/>
          <w:szCs w:val="20"/>
          <w:lang w:eastAsia="en-GB"/>
        </w:rPr>
        <w:t>proposals that respect the appearance, scale, bulk, form, proportions, materials and character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907433">
        <w:rPr>
          <w:rFonts w:ascii="Arial" w:hAnsi="Arial" w:cs="Arial"/>
          <w:sz w:val="20"/>
          <w:szCs w:val="20"/>
          <w:lang w:eastAsia="en-GB"/>
        </w:rPr>
        <w:t>of a building and its surroundings.</w:t>
      </w:r>
      <w:r w:rsidR="007D3D06" w:rsidRPr="00907433">
        <w:rPr>
          <w:rFonts w:ascii="Arial" w:hAnsi="Arial" w:cs="Arial"/>
          <w:i/>
          <w:iCs/>
          <w:sz w:val="20"/>
          <w:szCs w:val="20"/>
          <w:lang w:eastAsia="en-GB"/>
        </w:rPr>
        <w:t xml:space="preserve"> </w:t>
      </w:r>
    </w:p>
    <w:p w14:paraId="1ADAD00E" w14:textId="77777777" w:rsidR="00907433" w:rsidRPr="00907433" w:rsidRDefault="00907433" w:rsidP="00907433">
      <w:pPr>
        <w:pStyle w:val="ListParagraph"/>
        <w:ind w:left="567" w:right="274"/>
        <w:jc w:val="both"/>
        <w:rPr>
          <w:rFonts w:ascii="Arial" w:hAnsi="Arial" w:cs="Arial"/>
          <w:sz w:val="20"/>
          <w:szCs w:val="20"/>
          <w:lang w:eastAsia="en-GB"/>
        </w:rPr>
      </w:pPr>
    </w:p>
    <w:p w14:paraId="6FF45FF7" w14:textId="2241565B" w:rsidR="00907433" w:rsidRDefault="00B83629" w:rsidP="00907433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Local Plan Policy </w:t>
      </w:r>
      <w:proofErr w:type="spellStart"/>
      <w:r>
        <w:rPr>
          <w:rFonts w:ascii="Arial" w:hAnsi="Arial" w:cs="Arial"/>
          <w:sz w:val="20"/>
          <w:szCs w:val="20"/>
          <w:lang w:eastAsia="en-GB"/>
        </w:rPr>
        <w:t>D1</w:t>
      </w:r>
      <w:proofErr w:type="spellEnd"/>
      <w:r>
        <w:rPr>
          <w:rFonts w:ascii="Arial" w:hAnsi="Arial" w:cs="Arial"/>
          <w:sz w:val="20"/>
          <w:szCs w:val="20"/>
          <w:lang w:eastAsia="en-GB"/>
        </w:rPr>
        <w:t xml:space="preserve"> relates to design and states that </w:t>
      </w:r>
      <w:r w:rsidR="00511A3B">
        <w:rPr>
          <w:rFonts w:ascii="Arial" w:hAnsi="Arial" w:cs="Arial"/>
          <w:sz w:val="20"/>
          <w:szCs w:val="20"/>
          <w:lang w:eastAsia="en-GB"/>
        </w:rPr>
        <w:t>the Council will seek to secure high quality design in development and will require that development, inter alia:</w:t>
      </w:r>
    </w:p>
    <w:p w14:paraId="742B54D7" w14:textId="77777777" w:rsidR="00511A3B" w:rsidRPr="00511A3B" w:rsidRDefault="00511A3B" w:rsidP="00511A3B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2C37CFCA" w14:textId="67ABED57" w:rsidR="00511A3B" w:rsidRDefault="00511A3B" w:rsidP="00210FF9">
      <w:pPr>
        <w:pStyle w:val="ListParagraph"/>
        <w:numPr>
          <w:ilvl w:val="0"/>
          <w:numId w:val="20"/>
        </w:numPr>
        <w:ind w:right="274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Respects local context and character</w:t>
      </w:r>
    </w:p>
    <w:p w14:paraId="759D0B82" w14:textId="55EC2620" w:rsidR="00511A3B" w:rsidRDefault="00EC2A66" w:rsidP="00210FF9">
      <w:pPr>
        <w:pStyle w:val="ListParagraph"/>
        <w:numPr>
          <w:ilvl w:val="0"/>
          <w:numId w:val="20"/>
        </w:numPr>
        <w:ind w:right="274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Preserves or enhances the historic environment and heritage assets</w:t>
      </w:r>
    </w:p>
    <w:p w14:paraId="3846A4DA" w14:textId="20400C54" w:rsidR="00EC2A66" w:rsidRDefault="00EC2A66" w:rsidP="00210FF9">
      <w:pPr>
        <w:pStyle w:val="ListParagraph"/>
        <w:numPr>
          <w:ilvl w:val="0"/>
          <w:numId w:val="20"/>
        </w:numPr>
        <w:ind w:right="274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Is sustainable in design and construction</w:t>
      </w:r>
    </w:p>
    <w:p w14:paraId="04AF238E" w14:textId="48E89058" w:rsidR="00210FF9" w:rsidRPr="00210FF9" w:rsidRDefault="00210FF9" w:rsidP="00210FF9">
      <w:pPr>
        <w:pStyle w:val="ListParagraph"/>
        <w:numPr>
          <w:ilvl w:val="0"/>
          <w:numId w:val="20"/>
        </w:numPr>
        <w:ind w:right="274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Comprises details and material that ae of high quality and compliments the local character</w:t>
      </w:r>
    </w:p>
    <w:p w14:paraId="2376AC1E" w14:textId="77777777" w:rsidR="00907433" w:rsidRPr="00907433" w:rsidRDefault="00907433" w:rsidP="00907433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115D2D99" w14:textId="29AEE3F2" w:rsidR="000011E5" w:rsidRPr="00C44133" w:rsidRDefault="000011E5" w:rsidP="00907433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 w:rsidRPr="00C44133">
        <w:rPr>
          <w:rFonts w:ascii="Arial" w:hAnsi="Arial" w:cs="Arial"/>
          <w:sz w:val="20"/>
          <w:szCs w:val="20"/>
          <w:lang w:eastAsia="en-GB"/>
        </w:rPr>
        <w:t>Policy 2 of the Neighbourhood Plan stipulates that all development shall be of a high quality</w:t>
      </w:r>
      <w:r w:rsidR="007C1CC1" w:rsidRPr="00C44133">
        <w:rPr>
          <w:rFonts w:ascii="Arial" w:hAnsi="Arial" w:cs="Arial"/>
          <w:sz w:val="20"/>
          <w:szCs w:val="20"/>
          <w:lang w:eastAsia="en-GB"/>
        </w:rPr>
        <w:t xml:space="preserve">, which complements and enhances the distinct local character and identity of Fortune Green and West Hampstead. </w:t>
      </w:r>
      <w:r w:rsidR="00CA70CA" w:rsidRPr="00C44133">
        <w:rPr>
          <w:rFonts w:ascii="Arial" w:hAnsi="Arial" w:cs="Arial"/>
          <w:sz w:val="20"/>
          <w:szCs w:val="20"/>
          <w:lang w:eastAsia="en-GB"/>
        </w:rPr>
        <w:t>The Neighbourhood Plan states that this will be achieved by, inter alia:</w:t>
      </w:r>
    </w:p>
    <w:p w14:paraId="0D5FBF16" w14:textId="77777777" w:rsidR="00CA70CA" w:rsidRPr="00C44133" w:rsidRDefault="00CA70CA" w:rsidP="00CA70CA">
      <w:pPr>
        <w:pStyle w:val="ListParagraph"/>
        <w:ind w:left="567" w:right="274"/>
        <w:jc w:val="both"/>
        <w:rPr>
          <w:rFonts w:ascii="Arial" w:hAnsi="Arial" w:cs="Arial"/>
          <w:sz w:val="20"/>
          <w:szCs w:val="20"/>
          <w:lang w:eastAsia="en-GB"/>
        </w:rPr>
      </w:pPr>
    </w:p>
    <w:p w14:paraId="03682B35" w14:textId="0CD574A2" w:rsidR="00CA70CA" w:rsidRPr="00C44133" w:rsidRDefault="000757E8" w:rsidP="00C44133">
      <w:pPr>
        <w:pStyle w:val="ListParagraph"/>
        <w:numPr>
          <w:ilvl w:val="0"/>
          <w:numId w:val="25"/>
        </w:numPr>
        <w:ind w:right="274"/>
        <w:jc w:val="both"/>
        <w:rPr>
          <w:rFonts w:ascii="Arial" w:hAnsi="Arial" w:cs="Arial"/>
          <w:sz w:val="20"/>
          <w:szCs w:val="20"/>
          <w:lang w:eastAsia="en-GB"/>
        </w:rPr>
      </w:pPr>
      <w:r w:rsidRPr="00C44133">
        <w:rPr>
          <w:rFonts w:ascii="Arial" w:hAnsi="Arial" w:cs="Arial"/>
          <w:sz w:val="20"/>
          <w:szCs w:val="20"/>
          <w:lang w:eastAsia="en-GB"/>
        </w:rPr>
        <w:t>Development which maintains the positive contribution</w:t>
      </w:r>
      <w:r w:rsidR="00CA252B" w:rsidRPr="00C44133">
        <w:rPr>
          <w:rFonts w:ascii="Arial" w:hAnsi="Arial" w:cs="Arial"/>
          <w:sz w:val="20"/>
          <w:szCs w:val="20"/>
          <w:lang w:eastAsia="en-GB"/>
        </w:rPr>
        <w:t>s to character of existing buildings and structures.</w:t>
      </w:r>
    </w:p>
    <w:p w14:paraId="44CD500C" w14:textId="77777777" w:rsidR="00C97F57" w:rsidRPr="00C44133" w:rsidRDefault="00C97F57" w:rsidP="00C44133">
      <w:pPr>
        <w:pStyle w:val="ListParagraph"/>
        <w:numPr>
          <w:ilvl w:val="0"/>
          <w:numId w:val="25"/>
        </w:numPr>
        <w:ind w:right="274"/>
        <w:jc w:val="both"/>
        <w:rPr>
          <w:rFonts w:ascii="Arial" w:hAnsi="Arial" w:cs="Arial"/>
          <w:sz w:val="20"/>
          <w:szCs w:val="20"/>
          <w:lang w:eastAsia="en-GB"/>
        </w:rPr>
      </w:pPr>
      <w:r w:rsidRPr="00C44133">
        <w:rPr>
          <w:rFonts w:ascii="Arial" w:hAnsi="Arial" w:cs="Arial"/>
          <w:sz w:val="20"/>
          <w:szCs w:val="20"/>
          <w:lang w:eastAsia="en-GB"/>
        </w:rPr>
        <w:t>Development which has regard to the form, function, structure and heritage of its context - including</w:t>
      </w:r>
    </w:p>
    <w:p w14:paraId="2DD72C0C" w14:textId="1384BCF2" w:rsidR="00CA252B" w:rsidRPr="00C44133" w:rsidRDefault="00C97F57" w:rsidP="00C44133">
      <w:pPr>
        <w:pStyle w:val="ListParagraph"/>
        <w:numPr>
          <w:ilvl w:val="0"/>
          <w:numId w:val="25"/>
        </w:numPr>
        <w:ind w:right="274"/>
        <w:jc w:val="both"/>
        <w:rPr>
          <w:rFonts w:ascii="Arial" w:hAnsi="Arial" w:cs="Arial"/>
          <w:sz w:val="20"/>
          <w:szCs w:val="20"/>
          <w:lang w:eastAsia="en-GB"/>
        </w:rPr>
      </w:pPr>
      <w:r w:rsidRPr="00C44133">
        <w:rPr>
          <w:rFonts w:ascii="Arial" w:hAnsi="Arial" w:cs="Arial"/>
          <w:sz w:val="20"/>
          <w:szCs w:val="20"/>
          <w:lang w:eastAsia="en-GB"/>
        </w:rPr>
        <w:t>the scale, mass, orientation, pattern and grain of surrounding buildings, streets and spaces.</w:t>
      </w:r>
    </w:p>
    <w:p w14:paraId="71674A8B" w14:textId="563BBFBA" w:rsidR="00C97F57" w:rsidRPr="00C44133" w:rsidRDefault="00C97F57" w:rsidP="00C44133">
      <w:pPr>
        <w:pStyle w:val="ListParagraph"/>
        <w:numPr>
          <w:ilvl w:val="0"/>
          <w:numId w:val="25"/>
        </w:numPr>
        <w:ind w:right="274"/>
        <w:jc w:val="both"/>
        <w:rPr>
          <w:rFonts w:ascii="Arial" w:hAnsi="Arial" w:cs="Arial"/>
          <w:sz w:val="20"/>
          <w:szCs w:val="20"/>
          <w:lang w:eastAsia="en-GB"/>
        </w:rPr>
      </w:pPr>
      <w:r w:rsidRPr="00C44133">
        <w:rPr>
          <w:rFonts w:ascii="Arial" w:hAnsi="Arial" w:cs="Arial"/>
          <w:sz w:val="20"/>
          <w:szCs w:val="20"/>
          <w:lang w:eastAsia="en-GB"/>
        </w:rPr>
        <w:t>New buildings and extensions that respect and are sensitive to the height of existing buildings in their vicinity and setting.</w:t>
      </w:r>
    </w:p>
    <w:p w14:paraId="46F79733" w14:textId="655F203A" w:rsidR="00C97F57" w:rsidRPr="00C44133" w:rsidRDefault="00C44133" w:rsidP="00C44133">
      <w:pPr>
        <w:pStyle w:val="ListParagraph"/>
        <w:numPr>
          <w:ilvl w:val="0"/>
          <w:numId w:val="25"/>
        </w:numPr>
        <w:ind w:right="274"/>
        <w:jc w:val="both"/>
        <w:rPr>
          <w:rFonts w:ascii="Arial" w:hAnsi="Arial" w:cs="Arial"/>
          <w:sz w:val="20"/>
          <w:szCs w:val="20"/>
          <w:lang w:eastAsia="en-GB"/>
        </w:rPr>
      </w:pPr>
      <w:r w:rsidRPr="00C44133">
        <w:rPr>
          <w:rFonts w:ascii="Arial" w:hAnsi="Arial" w:cs="Arial"/>
          <w:sz w:val="20"/>
          <w:szCs w:val="20"/>
          <w:lang w:eastAsia="en-GB"/>
        </w:rPr>
        <w:t>Extensions - and infill development - being in character and proportion with its context and setting, including the relationship to any adjoining properties.</w:t>
      </w:r>
    </w:p>
    <w:p w14:paraId="62E6D5C4" w14:textId="77777777" w:rsidR="007C1CC1" w:rsidRDefault="007C1CC1" w:rsidP="007C1CC1">
      <w:pPr>
        <w:pStyle w:val="ListParagraph"/>
        <w:ind w:left="567" w:right="274"/>
        <w:jc w:val="both"/>
        <w:rPr>
          <w:rFonts w:ascii="Arial" w:hAnsi="Arial" w:cs="Arial"/>
          <w:sz w:val="20"/>
          <w:szCs w:val="20"/>
          <w:highlight w:val="yellow"/>
          <w:lang w:eastAsia="en-GB"/>
        </w:rPr>
      </w:pPr>
    </w:p>
    <w:p w14:paraId="15D7259A" w14:textId="5B409AF2" w:rsidR="00395FBC" w:rsidRPr="000973CE" w:rsidRDefault="000973CE" w:rsidP="000973CE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 w:rsidRPr="000973CE">
        <w:rPr>
          <w:rFonts w:ascii="Arial" w:hAnsi="Arial" w:cs="Arial"/>
          <w:sz w:val="20"/>
          <w:szCs w:val="20"/>
          <w:lang w:eastAsia="en-GB"/>
        </w:rPr>
        <w:t>The width</w:t>
      </w:r>
      <w:r w:rsidR="00907433" w:rsidRPr="000973CE">
        <w:rPr>
          <w:rFonts w:ascii="Arial" w:hAnsi="Arial" w:cs="Arial"/>
          <w:sz w:val="20"/>
          <w:szCs w:val="20"/>
          <w:lang w:eastAsia="en-GB"/>
        </w:rPr>
        <w:t xml:space="preserve"> and depth </w:t>
      </w:r>
      <w:r w:rsidRPr="000973CE">
        <w:rPr>
          <w:rFonts w:ascii="Arial" w:hAnsi="Arial" w:cs="Arial"/>
          <w:sz w:val="20"/>
          <w:szCs w:val="20"/>
          <w:lang w:eastAsia="en-GB"/>
        </w:rPr>
        <w:t xml:space="preserve">of the extension will </w:t>
      </w:r>
      <w:r w:rsidR="00907433" w:rsidRPr="000973CE">
        <w:rPr>
          <w:rFonts w:ascii="Arial" w:hAnsi="Arial" w:cs="Arial"/>
          <w:sz w:val="20"/>
          <w:szCs w:val="20"/>
          <w:lang w:eastAsia="en-GB"/>
        </w:rPr>
        <w:t>remain the same as approved</w:t>
      </w:r>
      <w:r w:rsidRPr="000973CE">
        <w:rPr>
          <w:rFonts w:ascii="Arial" w:hAnsi="Arial" w:cs="Arial"/>
          <w:sz w:val="20"/>
          <w:szCs w:val="20"/>
          <w:lang w:eastAsia="en-GB"/>
        </w:rPr>
        <w:t xml:space="preserve"> position. </w:t>
      </w:r>
    </w:p>
    <w:p w14:paraId="79CA442E" w14:textId="77777777" w:rsidR="00395FBC" w:rsidRPr="00395FBC" w:rsidRDefault="00395FBC" w:rsidP="00395FBC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0FAC916F" w14:textId="2C1752FB" w:rsidR="00907433" w:rsidRDefault="00907433" w:rsidP="00907433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The proposals are commensurate with </w:t>
      </w:r>
      <w:r w:rsidR="007C3557">
        <w:rPr>
          <w:rFonts w:ascii="Arial" w:hAnsi="Arial" w:cs="Arial"/>
          <w:sz w:val="20"/>
          <w:szCs w:val="20"/>
          <w:lang w:eastAsia="en-GB"/>
        </w:rPr>
        <w:t xml:space="preserve">those that have been approved previously in terms of a qualitative assessment of floor area, footprint, scale, bulk and massing. </w:t>
      </w:r>
      <w:r w:rsidR="00447937">
        <w:rPr>
          <w:rFonts w:ascii="Arial" w:hAnsi="Arial" w:cs="Arial"/>
          <w:sz w:val="20"/>
          <w:szCs w:val="20"/>
          <w:lang w:eastAsia="en-GB"/>
        </w:rPr>
        <w:t>The scale of the proposals remains in keeping with the immediate context</w:t>
      </w:r>
      <w:r w:rsidR="00310785">
        <w:rPr>
          <w:rFonts w:ascii="Arial" w:hAnsi="Arial" w:cs="Arial"/>
          <w:sz w:val="20"/>
          <w:szCs w:val="20"/>
          <w:lang w:eastAsia="en-GB"/>
        </w:rPr>
        <w:t xml:space="preserve">. </w:t>
      </w:r>
    </w:p>
    <w:p w14:paraId="1D5FE5E6" w14:textId="77777777" w:rsidR="00310785" w:rsidRPr="00310785" w:rsidRDefault="00310785" w:rsidP="00310785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3C9B8AC1" w14:textId="77777777" w:rsidR="0010361D" w:rsidRDefault="00310785" w:rsidP="00907433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The proposals seek to amend the design of the extension to </w:t>
      </w:r>
      <w:r w:rsidR="000973CE">
        <w:rPr>
          <w:rFonts w:ascii="Arial" w:hAnsi="Arial" w:cs="Arial"/>
          <w:sz w:val="20"/>
          <w:szCs w:val="20"/>
          <w:lang w:eastAsia="en-GB"/>
        </w:rPr>
        <w:t xml:space="preserve">remove the existing glass box rooflight </w:t>
      </w:r>
      <w:r w:rsidR="00ED7750">
        <w:rPr>
          <w:rFonts w:ascii="Arial" w:hAnsi="Arial" w:cs="Arial"/>
          <w:sz w:val="20"/>
          <w:szCs w:val="20"/>
          <w:lang w:eastAsia="en-GB"/>
        </w:rPr>
        <w:t>to provide a more traditional form to the extension.</w:t>
      </w:r>
    </w:p>
    <w:p w14:paraId="3626DDEA" w14:textId="77777777" w:rsidR="0010361D" w:rsidRPr="0010361D" w:rsidRDefault="0010361D" w:rsidP="0010361D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3B1B3227" w14:textId="4DDB08AB" w:rsidR="00310785" w:rsidRDefault="0010361D" w:rsidP="00907433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It is proposed to utilise a ceramic tile finish to the extension </w:t>
      </w:r>
      <w:r w:rsidR="00954C58">
        <w:rPr>
          <w:rFonts w:ascii="Arial" w:hAnsi="Arial" w:cs="Arial"/>
          <w:sz w:val="20"/>
          <w:szCs w:val="20"/>
          <w:lang w:eastAsia="en-GB"/>
        </w:rPr>
        <w:t xml:space="preserve">to enhance the quality and detailing of the rear façade. </w:t>
      </w:r>
      <w:r w:rsidR="00E45D11">
        <w:rPr>
          <w:rFonts w:ascii="Arial" w:hAnsi="Arial" w:cs="Arial"/>
          <w:sz w:val="20"/>
          <w:szCs w:val="20"/>
          <w:lang w:eastAsia="en-GB"/>
        </w:rPr>
        <w:t xml:space="preserve">A zinc roof will be provided which will blend in with the garden environment better than the approved position. </w:t>
      </w:r>
      <w:r w:rsidR="00310785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41764413" w14:textId="77777777" w:rsidR="00310785" w:rsidRPr="00310785" w:rsidRDefault="00310785" w:rsidP="00310785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25D9A6D3" w14:textId="6F6C6162" w:rsidR="003A2710" w:rsidRDefault="003A2710" w:rsidP="00907433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The proposals would provide a significant improvement above the approved position, in design terms. </w:t>
      </w:r>
    </w:p>
    <w:p w14:paraId="29E1C140" w14:textId="77777777" w:rsidR="003A2710" w:rsidRPr="003A2710" w:rsidRDefault="003A2710" w:rsidP="003A2710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749CE125" w14:textId="5BD56D94" w:rsidR="00310785" w:rsidRPr="00907433" w:rsidRDefault="00DC112D" w:rsidP="00907433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The proposals are located wholly at the rear of the Property and will not be visible from any public views. </w:t>
      </w:r>
    </w:p>
    <w:p w14:paraId="70D73737" w14:textId="56B7D78F" w:rsidR="00C25A72" w:rsidRPr="00D60438" w:rsidRDefault="000468A9" w:rsidP="00D60438">
      <w:pPr>
        <w:pStyle w:val="ListParagraph"/>
        <w:ind w:left="567" w:right="274" w:hanging="567"/>
        <w:jc w:val="both"/>
        <w:rPr>
          <w:rFonts w:ascii="Arial" w:hAnsi="Arial" w:cs="Arial"/>
          <w:i/>
          <w:iCs/>
          <w:sz w:val="20"/>
          <w:szCs w:val="20"/>
          <w:lang w:eastAsia="en-GB"/>
        </w:rPr>
      </w:pPr>
      <w:r>
        <w:rPr>
          <w:rFonts w:ascii="Arial" w:hAnsi="Arial" w:cs="Arial"/>
          <w:i/>
          <w:iCs/>
          <w:sz w:val="20"/>
          <w:szCs w:val="20"/>
          <w:lang w:eastAsia="en-GB"/>
        </w:rPr>
        <w:tab/>
      </w:r>
    </w:p>
    <w:p w14:paraId="407558AA" w14:textId="0732821A" w:rsidR="00C25A72" w:rsidRPr="00C25A72" w:rsidRDefault="00404E95" w:rsidP="005D37AB">
      <w:pPr>
        <w:pStyle w:val="ListParagraph"/>
        <w:ind w:left="567" w:right="274"/>
        <w:jc w:val="both"/>
        <w:rPr>
          <w:rFonts w:ascii="Arial Bold" w:eastAsiaTheme="majorEastAsia" w:hAnsi="Arial Bold" w:cs="Arial" w:hint="eastAsia"/>
          <w:b/>
          <w:color w:val="1BA3B1"/>
          <w:sz w:val="20"/>
          <w:szCs w:val="20"/>
        </w:rPr>
      </w:pPr>
      <w:r>
        <w:rPr>
          <w:rFonts w:ascii="Arial Bold" w:eastAsiaTheme="majorEastAsia" w:hAnsi="Arial Bold" w:cs="Arial"/>
          <w:b/>
          <w:color w:val="1BA3B1"/>
          <w:sz w:val="20"/>
          <w:szCs w:val="20"/>
        </w:rPr>
        <w:t>Heritage</w:t>
      </w:r>
    </w:p>
    <w:p w14:paraId="60C92C32" w14:textId="77777777" w:rsidR="00E25EEC" w:rsidRPr="00DB3244" w:rsidRDefault="00E25EEC" w:rsidP="00DB3244">
      <w:pPr>
        <w:rPr>
          <w:rFonts w:ascii="Arial" w:hAnsi="Arial" w:cs="Arial"/>
          <w:sz w:val="20"/>
          <w:szCs w:val="20"/>
          <w:lang w:eastAsia="en-GB"/>
        </w:rPr>
      </w:pPr>
    </w:p>
    <w:p w14:paraId="2ADD2CD8" w14:textId="75C322BD" w:rsidR="00D54777" w:rsidRPr="00D54777" w:rsidRDefault="00D54777" w:rsidP="00D54777">
      <w:pPr>
        <w:numPr>
          <w:ilvl w:val="1"/>
          <w:numId w:val="3"/>
        </w:numPr>
        <w:autoSpaceDE w:val="0"/>
        <w:autoSpaceDN w:val="0"/>
        <w:adjustRightInd w:val="0"/>
        <w:ind w:left="567" w:right="274" w:hanging="567"/>
        <w:contextualSpacing/>
        <w:jc w:val="both"/>
        <w:rPr>
          <w:rFonts w:ascii="Arial" w:hAnsi="Arial" w:cs="Arial"/>
          <w:sz w:val="20"/>
          <w:szCs w:val="20"/>
        </w:rPr>
      </w:pPr>
      <w:r w:rsidRPr="00D54777">
        <w:rPr>
          <w:rFonts w:ascii="Arial" w:hAnsi="Arial" w:cs="Arial"/>
          <w:sz w:val="20"/>
          <w:szCs w:val="20"/>
        </w:rPr>
        <w:t>London Plan Policy</w:t>
      </w:r>
      <w:r w:rsidR="00A123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23E2">
        <w:rPr>
          <w:rFonts w:ascii="Arial" w:hAnsi="Arial" w:cs="Arial"/>
          <w:sz w:val="20"/>
          <w:szCs w:val="20"/>
        </w:rPr>
        <w:t>HC1</w:t>
      </w:r>
      <w:proofErr w:type="spellEnd"/>
      <w:r w:rsidRPr="00D54777">
        <w:rPr>
          <w:rFonts w:ascii="Arial" w:hAnsi="Arial" w:cs="Arial"/>
          <w:sz w:val="20"/>
          <w:szCs w:val="20"/>
        </w:rPr>
        <w:t xml:space="preserve"> deals with heritage conservation and growth and notes, at part C, that development proposals affecting heritage assets, and their settings, should conserve their </w:t>
      </w:r>
      <w:r w:rsidRPr="00D54777">
        <w:rPr>
          <w:rFonts w:ascii="Arial" w:hAnsi="Arial" w:cs="Arial"/>
          <w:sz w:val="20"/>
          <w:szCs w:val="20"/>
        </w:rPr>
        <w:lastRenderedPageBreak/>
        <w:t>significance, by being sympathetic to the assets’ significance and appreciation within their surroundings.</w:t>
      </w:r>
    </w:p>
    <w:p w14:paraId="4909DA17" w14:textId="77777777" w:rsidR="00210FF9" w:rsidRDefault="00210FF9" w:rsidP="00210FF9">
      <w:pPr>
        <w:pStyle w:val="ListParagraph"/>
        <w:ind w:left="567" w:right="274"/>
        <w:jc w:val="both"/>
        <w:rPr>
          <w:rFonts w:ascii="Arial" w:hAnsi="Arial" w:cs="Arial"/>
          <w:sz w:val="20"/>
          <w:szCs w:val="20"/>
          <w:lang w:eastAsia="en-GB"/>
        </w:rPr>
      </w:pPr>
    </w:p>
    <w:p w14:paraId="65EF33EF" w14:textId="1C7FD546" w:rsidR="00CF1298" w:rsidRDefault="003C7D57" w:rsidP="00066958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Policy </w:t>
      </w:r>
      <w:proofErr w:type="spellStart"/>
      <w:r w:rsidR="00210FF9">
        <w:rPr>
          <w:rFonts w:ascii="Arial" w:hAnsi="Arial" w:cs="Arial"/>
          <w:sz w:val="20"/>
          <w:szCs w:val="20"/>
          <w:lang w:eastAsia="en-GB"/>
        </w:rPr>
        <w:t>D2</w:t>
      </w:r>
      <w:proofErr w:type="spellEnd"/>
      <w:r>
        <w:rPr>
          <w:rFonts w:ascii="Arial" w:hAnsi="Arial" w:cs="Arial"/>
          <w:sz w:val="20"/>
          <w:szCs w:val="20"/>
          <w:lang w:eastAsia="en-GB"/>
        </w:rPr>
        <w:t xml:space="preserve"> of the Local Plan </w:t>
      </w:r>
      <w:r w:rsidR="00DC6034">
        <w:rPr>
          <w:rFonts w:ascii="Arial" w:hAnsi="Arial" w:cs="Arial"/>
          <w:sz w:val="20"/>
          <w:szCs w:val="20"/>
          <w:lang w:eastAsia="en-GB"/>
        </w:rPr>
        <w:t xml:space="preserve">relates to </w:t>
      </w:r>
      <w:r w:rsidR="00210FF9">
        <w:rPr>
          <w:rFonts w:ascii="Arial" w:hAnsi="Arial" w:cs="Arial"/>
          <w:sz w:val="20"/>
          <w:szCs w:val="20"/>
          <w:lang w:eastAsia="en-GB"/>
        </w:rPr>
        <w:t>heritage and</w:t>
      </w:r>
      <w:r w:rsidR="00CF1298">
        <w:rPr>
          <w:rFonts w:ascii="Arial" w:hAnsi="Arial" w:cs="Arial"/>
          <w:sz w:val="20"/>
          <w:szCs w:val="20"/>
          <w:lang w:eastAsia="en-GB"/>
        </w:rPr>
        <w:t xml:space="preserve"> notes </w:t>
      </w:r>
      <w:r w:rsidR="00980FB7">
        <w:rPr>
          <w:rFonts w:ascii="Arial" w:hAnsi="Arial" w:cs="Arial"/>
          <w:sz w:val="20"/>
          <w:szCs w:val="20"/>
          <w:lang w:eastAsia="en-GB"/>
        </w:rPr>
        <w:t xml:space="preserve">that the Council will preserve and, where appropriate, </w:t>
      </w:r>
      <w:r w:rsidR="00066958" w:rsidRPr="00066958">
        <w:rPr>
          <w:rFonts w:ascii="Arial" w:hAnsi="Arial" w:cs="Arial"/>
          <w:sz w:val="20"/>
          <w:szCs w:val="20"/>
          <w:lang w:eastAsia="en-GB"/>
        </w:rPr>
        <w:t>enhance Camden’s rich</w:t>
      </w:r>
      <w:r w:rsidR="00066958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66958" w:rsidRPr="00066958">
        <w:rPr>
          <w:rFonts w:ascii="Arial" w:hAnsi="Arial" w:cs="Arial"/>
          <w:sz w:val="20"/>
          <w:szCs w:val="20"/>
          <w:lang w:eastAsia="en-GB"/>
        </w:rPr>
        <w:t>and diverse heritage assets and their settings, including conservation areas</w:t>
      </w:r>
      <w:r w:rsidR="00066958">
        <w:rPr>
          <w:rFonts w:ascii="Arial" w:hAnsi="Arial" w:cs="Arial"/>
          <w:sz w:val="20"/>
          <w:szCs w:val="20"/>
          <w:lang w:eastAsia="en-GB"/>
        </w:rPr>
        <w:t xml:space="preserve">. </w:t>
      </w:r>
    </w:p>
    <w:p w14:paraId="20941D08" w14:textId="77777777" w:rsidR="006650AA" w:rsidRDefault="006650AA" w:rsidP="006650AA">
      <w:pPr>
        <w:ind w:right="274"/>
        <w:jc w:val="both"/>
        <w:rPr>
          <w:rFonts w:ascii="Arial" w:hAnsi="Arial" w:cs="Arial"/>
          <w:sz w:val="20"/>
          <w:szCs w:val="20"/>
          <w:lang w:eastAsia="en-GB"/>
        </w:rPr>
      </w:pPr>
    </w:p>
    <w:p w14:paraId="1423CBDD" w14:textId="26212FB5" w:rsidR="00066958" w:rsidRDefault="006650AA" w:rsidP="006650AA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 w:rsidRPr="006650AA">
        <w:rPr>
          <w:rFonts w:ascii="Arial" w:hAnsi="Arial" w:cs="Arial"/>
          <w:sz w:val="20"/>
          <w:szCs w:val="20"/>
          <w:lang w:eastAsia="en-GB"/>
        </w:rPr>
        <w:t>The Council will not permit the loss of or substantial harm to a designated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6650AA">
        <w:rPr>
          <w:rFonts w:ascii="Arial" w:hAnsi="Arial" w:cs="Arial"/>
          <w:sz w:val="20"/>
          <w:szCs w:val="20"/>
          <w:lang w:eastAsia="en-GB"/>
        </w:rPr>
        <w:t>heritage asset, including conservation areas, unless it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6650AA">
        <w:rPr>
          <w:rFonts w:ascii="Arial" w:hAnsi="Arial" w:cs="Arial"/>
          <w:sz w:val="20"/>
          <w:szCs w:val="20"/>
          <w:lang w:eastAsia="en-GB"/>
        </w:rPr>
        <w:t>can be demonstrated that the substantial harm or loss is necessary to achieve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6650AA">
        <w:rPr>
          <w:rFonts w:ascii="Arial" w:hAnsi="Arial" w:cs="Arial"/>
          <w:sz w:val="20"/>
          <w:szCs w:val="20"/>
          <w:lang w:eastAsia="en-GB"/>
        </w:rPr>
        <w:t>substantial public benefits that outweigh that harm or loss</w:t>
      </w:r>
      <w:r>
        <w:rPr>
          <w:rFonts w:ascii="Arial" w:hAnsi="Arial" w:cs="Arial"/>
          <w:sz w:val="20"/>
          <w:szCs w:val="20"/>
          <w:lang w:eastAsia="en-GB"/>
        </w:rPr>
        <w:t>.</w:t>
      </w:r>
    </w:p>
    <w:p w14:paraId="14026CA4" w14:textId="77777777" w:rsidR="00FF44FD" w:rsidRPr="00FF44FD" w:rsidRDefault="00FF44FD" w:rsidP="00FF44FD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04B62B8B" w14:textId="4BC59E7B" w:rsidR="00C67F21" w:rsidRDefault="00C67F21" w:rsidP="00C67F21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proofErr w:type="gramStart"/>
      <w:r w:rsidRPr="00C67F21">
        <w:rPr>
          <w:rFonts w:ascii="Arial" w:hAnsi="Arial" w:cs="Arial"/>
          <w:sz w:val="20"/>
          <w:szCs w:val="20"/>
          <w:lang w:eastAsia="en-GB"/>
        </w:rPr>
        <w:t>In order to</w:t>
      </w:r>
      <w:proofErr w:type="gramEnd"/>
      <w:r w:rsidRPr="00C67F21">
        <w:rPr>
          <w:rFonts w:ascii="Arial" w:hAnsi="Arial" w:cs="Arial"/>
          <w:sz w:val="20"/>
          <w:szCs w:val="20"/>
          <w:lang w:eastAsia="en-GB"/>
        </w:rPr>
        <w:t xml:space="preserve"> maintain the character of Camden’s conservation areas, the Council will take account of conservation area statements, appraisals and management strategies when assessing applications within conservation areas.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0366C1AD" w14:textId="77777777" w:rsidR="00297407" w:rsidRPr="00297407" w:rsidRDefault="00297407" w:rsidP="00297407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13E2EB3A" w14:textId="0A0FA928" w:rsidR="00297407" w:rsidRPr="00EA2371" w:rsidRDefault="00297407" w:rsidP="00EA2371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 w:rsidRPr="00EA2371">
        <w:rPr>
          <w:rFonts w:ascii="Arial" w:hAnsi="Arial" w:cs="Arial"/>
          <w:sz w:val="20"/>
          <w:szCs w:val="20"/>
          <w:lang w:eastAsia="en-GB"/>
        </w:rPr>
        <w:t xml:space="preserve">Policy 3 of the </w:t>
      </w:r>
      <w:r w:rsidR="00CA7887" w:rsidRPr="00EA2371">
        <w:rPr>
          <w:rFonts w:ascii="Arial" w:hAnsi="Arial" w:cs="Arial"/>
          <w:sz w:val="20"/>
          <w:szCs w:val="20"/>
          <w:lang w:eastAsia="en-GB"/>
        </w:rPr>
        <w:t xml:space="preserve">Neighbourhood Plan notes that development </w:t>
      </w:r>
      <w:r w:rsidR="00EA2371" w:rsidRPr="00EA2371">
        <w:rPr>
          <w:rFonts w:ascii="Arial" w:hAnsi="Arial" w:cs="Arial"/>
          <w:sz w:val="20"/>
          <w:szCs w:val="20"/>
          <w:lang w:eastAsia="en-GB"/>
        </w:rPr>
        <w:t>that enhances or preserves Conservations Areas and heritage assets in the Area – as well as their distinct character, appearance, and setting – will be supported.</w:t>
      </w:r>
    </w:p>
    <w:p w14:paraId="45A303A4" w14:textId="77777777" w:rsidR="00DF6DC7" w:rsidRPr="00DF6DC7" w:rsidRDefault="00DF6DC7" w:rsidP="00DF6DC7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75E3F7B6" w14:textId="463A76D3" w:rsidR="00DF6DC7" w:rsidRDefault="00DF6DC7" w:rsidP="00404E95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The West End Green Conservation Area Appraisal and Management Strategy was adopted in February 2011. </w:t>
      </w:r>
      <w:r w:rsidR="00DE755E">
        <w:rPr>
          <w:rFonts w:ascii="Arial" w:hAnsi="Arial" w:cs="Arial"/>
          <w:sz w:val="20"/>
          <w:szCs w:val="20"/>
          <w:lang w:eastAsia="en-GB"/>
        </w:rPr>
        <w:t xml:space="preserve">The Appraisal identifies </w:t>
      </w:r>
      <w:r w:rsidR="00DA6774">
        <w:rPr>
          <w:rFonts w:ascii="Arial" w:hAnsi="Arial" w:cs="Arial"/>
          <w:sz w:val="20"/>
          <w:szCs w:val="20"/>
          <w:lang w:eastAsia="en-GB"/>
        </w:rPr>
        <w:t xml:space="preserve">Nos. 1-31 Inglewood Road as being buildings that make a positive contribution to the Conservation Area. </w:t>
      </w:r>
    </w:p>
    <w:p w14:paraId="49CEFD00" w14:textId="77777777" w:rsidR="00DA6774" w:rsidRPr="00DA6774" w:rsidRDefault="00DA6774" w:rsidP="00DA6774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698C636B" w14:textId="71A30A13" w:rsidR="00DA6774" w:rsidRPr="00AE64F4" w:rsidRDefault="00231EF9" w:rsidP="00404E95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i/>
          <w:iCs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The houses</w:t>
      </w:r>
      <w:r w:rsidR="005E1A39">
        <w:rPr>
          <w:rFonts w:ascii="Arial" w:hAnsi="Arial" w:cs="Arial"/>
          <w:sz w:val="20"/>
          <w:szCs w:val="20"/>
          <w:lang w:eastAsia="en-GB"/>
        </w:rPr>
        <w:t xml:space="preserve"> of Inglewood </w:t>
      </w:r>
      <w:r>
        <w:rPr>
          <w:rFonts w:ascii="Arial" w:hAnsi="Arial" w:cs="Arial"/>
          <w:sz w:val="20"/>
          <w:szCs w:val="20"/>
          <w:lang w:eastAsia="en-GB"/>
        </w:rPr>
        <w:t xml:space="preserve">Road </w:t>
      </w:r>
      <w:r w:rsidR="003F6B99">
        <w:rPr>
          <w:rFonts w:ascii="Arial" w:hAnsi="Arial" w:cs="Arial"/>
          <w:sz w:val="20"/>
          <w:szCs w:val="20"/>
          <w:lang w:eastAsia="en-GB"/>
        </w:rPr>
        <w:t xml:space="preserve">are identified as being </w:t>
      </w:r>
      <w:r w:rsidR="003F6B99" w:rsidRPr="00AE64F4">
        <w:rPr>
          <w:rFonts w:ascii="Arial" w:hAnsi="Arial" w:cs="Arial"/>
          <w:i/>
          <w:iCs/>
          <w:sz w:val="20"/>
          <w:szCs w:val="20"/>
          <w:lang w:eastAsia="en-GB"/>
        </w:rPr>
        <w:t xml:space="preserve">‘largely </w:t>
      </w:r>
      <w:r w:rsidRPr="00AE64F4">
        <w:rPr>
          <w:rFonts w:ascii="Arial" w:hAnsi="Arial" w:cs="Arial"/>
          <w:i/>
          <w:iCs/>
          <w:sz w:val="20"/>
          <w:szCs w:val="20"/>
          <w:lang w:eastAsia="en-GB"/>
        </w:rPr>
        <w:t>unspoilt late Victorian terraced houses (1883-</w:t>
      </w:r>
      <w:r w:rsidR="00AE64F4" w:rsidRPr="00AE64F4">
        <w:rPr>
          <w:rFonts w:ascii="Arial" w:hAnsi="Arial" w:cs="Arial"/>
          <w:i/>
          <w:iCs/>
          <w:sz w:val="20"/>
          <w:szCs w:val="20"/>
          <w:lang w:eastAsia="en-GB"/>
        </w:rPr>
        <w:t>4) …</w:t>
      </w:r>
      <w:r w:rsidRPr="00AE64F4">
        <w:rPr>
          <w:rFonts w:ascii="Arial" w:hAnsi="Arial" w:cs="Arial"/>
          <w:i/>
          <w:iCs/>
          <w:sz w:val="20"/>
          <w:szCs w:val="20"/>
          <w:lang w:eastAsia="en-GB"/>
        </w:rPr>
        <w:t xml:space="preserve">laid out on a curve </w:t>
      </w:r>
      <w:r w:rsidR="00AE64F4" w:rsidRPr="00AE64F4">
        <w:rPr>
          <w:rFonts w:ascii="Arial" w:hAnsi="Arial" w:cs="Arial"/>
          <w:i/>
          <w:iCs/>
          <w:sz w:val="20"/>
          <w:szCs w:val="20"/>
          <w:lang w:eastAsia="en-GB"/>
        </w:rPr>
        <w:t>and displaying some interesting details, particularly the roofscape’.</w:t>
      </w:r>
    </w:p>
    <w:p w14:paraId="508163F5" w14:textId="77777777" w:rsidR="009807E0" w:rsidRDefault="009807E0" w:rsidP="009807E0">
      <w:pPr>
        <w:pStyle w:val="ListParagraph"/>
        <w:ind w:left="567" w:right="274"/>
        <w:jc w:val="both"/>
        <w:rPr>
          <w:rFonts w:ascii="Arial" w:hAnsi="Arial" w:cs="Arial"/>
          <w:sz w:val="20"/>
          <w:szCs w:val="20"/>
          <w:lang w:eastAsia="en-GB"/>
        </w:rPr>
      </w:pPr>
    </w:p>
    <w:p w14:paraId="7D4A8FDF" w14:textId="34784FD3" w:rsidR="009807E0" w:rsidRPr="00E45D11" w:rsidRDefault="00632262" w:rsidP="00404E95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 w:rsidRPr="00E45D11">
        <w:rPr>
          <w:rFonts w:ascii="Arial" w:hAnsi="Arial" w:cs="Arial"/>
          <w:sz w:val="20"/>
          <w:szCs w:val="20"/>
          <w:lang w:eastAsia="en-GB"/>
        </w:rPr>
        <w:t xml:space="preserve">It is evident, </w:t>
      </w:r>
      <w:r w:rsidR="00B87905" w:rsidRPr="00E45D11">
        <w:rPr>
          <w:rFonts w:ascii="Arial" w:hAnsi="Arial" w:cs="Arial"/>
          <w:sz w:val="20"/>
          <w:szCs w:val="20"/>
          <w:lang w:eastAsia="en-GB"/>
        </w:rPr>
        <w:t xml:space="preserve">in heritage terms, that the significance of the Property, as contributing to the character and appearance of the Conservation Area, lies in </w:t>
      </w:r>
      <w:r w:rsidR="00596B48" w:rsidRPr="00E45D11">
        <w:rPr>
          <w:rFonts w:ascii="Arial" w:hAnsi="Arial" w:cs="Arial"/>
          <w:sz w:val="20"/>
          <w:szCs w:val="20"/>
          <w:lang w:eastAsia="en-GB"/>
        </w:rPr>
        <w:t xml:space="preserve">the front façade. Any special interest lies </w:t>
      </w:r>
      <w:r w:rsidR="00997D14" w:rsidRPr="00E45D11">
        <w:rPr>
          <w:rFonts w:ascii="Arial" w:hAnsi="Arial" w:cs="Arial"/>
          <w:sz w:val="20"/>
          <w:szCs w:val="20"/>
          <w:lang w:eastAsia="en-GB"/>
        </w:rPr>
        <w:t xml:space="preserve">in the fenestration and roofscape of the Property. These parts of the Property would be unaffected by the scheme amendments. </w:t>
      </w:r>
    </w:p>
    <w:p w14:paraId="5DF6268A" w14:textId="77777777" w:rsidR="00A87BBD" w:rsidRPr="00A87BBD" w:rsidRDefault="00A87BBD" w:rsidP="00A87BBD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7A3853DC" w14:textId="6AFFD7C4" w:rsidR="00A87BBD" w:rsidRDefault="00A87BBD" w:rsidP="00404E95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The amendments to the approved position </w:t>
      </w:r>
      <w:proofErr w:type="gramStart"/>
      <w:r w:rsidR="00FE7EF3">
        <w:rPr>
          <w:rFonts w:ascii="Arial" w:hAnsi="Arial" w:cs="Arial"/>
          <w:sz w:val="20"/>
          <w:szCs w:val="20"/>
          <w:lang w:eastAsia="en-GB"/>
        </w:rPr>
        <w:t>are considered to be</w:t>
      </w:r>
      <w:proofErr w:type="gramEnd"/>
      <w:r w:rsidR="00FE7EF3">
        <w:rPr>
          <w:rFonts w:ascii="Arial" w:hAnsi="Arial" w:cs="Arial"/>
          <w:sz w:val="20"/>
          <w:szCs w:val="20"/>
          <w:lang w:eastAsia="en-GB"/>
        </w:rPr>
        <w:t xml:space="preserve"> minor and have taken a conservation led approach to the existing Property. The proposals will have a positive impact on the integrity of the original building. </w:t>
      </w:r>
    </w:p>
    <w:p w14:paraId="790AF11E" w14:textId="77777777" w:rsidR="00FE7EF3" w:rsidRPr="00FE7EF3" w:rsidRDefault="00FE7EF3" w:rsidP="00FE7EF3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0E449B6A" w14:textId="42CE17CF" w:rsidR="00FE7EF3" w:rsidRDefault="00F8101D" w:rsidP="00404E95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 w:rsidRPr="00F8101D">
        <w:rPr>
          <w:rFonts w:ascii="Arial" w:hAnsi="Arial" w:cs="Arial"/>
          <w:sz w:val="20"/>
          <w:szCs w:val="20"/>
          <w:lang w:eastAsia="en-GB"/>
        </w:rPr>
        <w:t xml:space="preserve">The proposals are considered to enhance the appearance of the </w:t>
      </w:r>
      <w:r>
        <w:rPr>
          <w:rFonts w:ascii="Arial" w:hAnsi="Arial" w:cs="Arial"/>
          <w:sz w:val="20"/>
          <w:szCs w:val="20"/>
          <w:lang w:eastAsia="en-GB"/>
        </w:rPr>
        <w:t>P</w:t>
      </w:r>
      <w:r w:rsidRPr="00F8101D">
        <w:rPr>
          <w:rFonts w:ascii="Arial" w:hAnsi="Arial" w:cs="Arial"/>
          <w:sz w:val="20"/>
          <w:szCs w:val="20"/>
          <w:lang w:eastAsia="en-GB"/>
        </w:rPr>
        <w:t xml:space="preserve">roperty and the Conservation Area as a whole. The proposed amendments </w:t>
      </w:r>
      <w:proofErr w:type="gramStart"/>
      <w:r w:rsidRPr="00F8101D">
        <w:rPr>
          <w:rFonts w:ascii="Arial" w:hAnsi="Arial" w:cs="Arial"/>
          <w:sz w:val="20"/>
          <w:szCs w:val="20"/>
          <w:lang w:eastAsia="en-GB"/>
        </w:rPr>
        <w:t>are considered to be</w:t>
      </w:r>
      <w:proofErr w:type="gramEnd"/>
      <w:r w:rsidRPr="00F8101D">
        <w:rPr>
          <w:rFonts w:ascii="Arial" w:hAnsi="Arial" w:cs="Arial"/>
          <w:sz w:val="20"/>
          <w:szCs w:val="20"/>
          <w:lang w:eastAsia="en-GB"/>
        </w:rPr>
        <w:t xml:space="preserve"> an improvement upon the approved position in heritage terms.</w:t>
      </w:r>
    </w:p>
    <w:p w14:paraId="3B5DDCC0" w14:textId="77777777" w:rsidR="00F8101D" w:rsidRPr="00F8101D" w:rsidRDefault="00F8101D" w:rsidP="00F8101D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3FDDCF13" w14:textId="218AE9BF" w:rsidR="00F8101D" w:rsidRPr="00404E95" w:rsidRDefault="00F8101D" w:rsidP="00404E95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The proposed amendments are considered to provide a heritage benefit</w:t>
      </w:r>
      <w:r w:rsidR="00292A5F">
        <w:rPr>
          <w:rFonts w:ascii="Arial" w:hAnsi="Arial" w:cs="Arial"/>
          <w:sz w:val="20"/>
          <w:szCs w:val="20"/>
          <w:lang w:eastAsia="en-GB"/>
        </w:rPr>
        <w:t xml:space="preserve">, to both the building and the Conservation Area. </w:t>
      </w:r>
    </w:p>
    <w:p w14:paraId="6CA48B75" w14:textId="77777777" w:rsidR="003D3844" w:rsidRPr="003D3844" w:rsidRDefault="003D3844" w:rsidP="003D3844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31BAF70D" w14:textId="1C49A43F" w:rsidR="003D3844" w:rsidRPr="003D3844" w:rsidRDefault="00404E95" w:rsidP="003D3844">
      <w:pPr>
        <w:pStyle w:val="ListParagraph"/>
        <w:ind w:left="567" w:right="274"/>
        <w:jc w:val="both"/>
        <w:rPr>
          <w:rFonts w:ascii="Arial Bold" w:eastAsiaTheme="majorEastAsia" w:hAnsi="Arial Bold" w:cs="Arial" w:hint="eastAsia"/>
          <w:b/>
          <w:color w:val="1BA3B1"/>
          <w:sz w:val="20"/>
          <w:szCs w:val="20"/>
        </w:rPr>
      </w:pPr>
      <w:r>
        <w:rPr>
          <w:rFonts w:ascii="Arial Bold" w:eastAsiaTheme="majorEastAsia" w:hAnsi="Arial Bold" w:cs="Arial"/>
          <w:b/>
          <w:color w:val="1BA3B1"/>
          <w:sz w:val="20"/>
          <w:szCs w:val="20"/>
        </w:rPr>
        <w:t xml:space="preserve">Amenity </w:t>
      </w:r>
    </w:p>
    <w:p w14:paraId="2E9BFBEF" w14:textId="77777777" w:rsidR="003D3844" w:rsidRPr="003D3844" w:rsidRDefault="003D3844" w:rsidP="003D3844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7A330253" w14:textId="28EFF271" w:rsidR="00DC112D" w:rsidRDefault="00DC112D" w:rsidP="00404E95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Local Plan </w:t>
      </w:r>
      <w:proofErr w:type="spellStart"/>
      <w:r>
        <w:rPr>
          <w:rFonts w:ascii="Arial" w:hAnsi="Arial" w:cs="Arial"/>
          <w:sz w:val="20"/>
          <w:szCs w:val="20"/>
          <w:lang w:eastAsia="en-GB"/>
        </w:rPr>
        <w:t>Policy</w:t>
      </w:r>
      <w:r w:rsidR="00F47F30">
        <w:rPr>
          <w:rFonts w:ascii="Arial" w:hAnsi="Arial" w:cs="Arial"/>
          <w:sz w:val="20"/>
          <w:szCs w:val="20"/>
          <w:lang w:eastAsia="en-GB"/>
        </w:rPr>
        <w:t>A1</w:t>
      </w:r>
      <w:proofErr w:type="spellEnd"/>
      <w:r>
        <w:rPr>
          <w:rFonts w:ascii="Arial" w:hAnsi="Arial" w:cs="Arial"/>
          <w:sz w:val="20"/>
          <w:szCs w:val="20"/>
          <w:lang w:eastAsia="en-GB"/>
        </w:rPr>
        <w:t xml:space="preserve"> states that</w:t>
      </w:r>
      <w:r w:rsidR="00F47F30">
        <w:rPr>
          <w:rFonts w:ascii="Arial" w:hAnsi="Arial" w:cs="Arial"/>
          <w:sz w:val="20"/>
          <w:szCs w:val="20"/>
          <w:lang w:eastAsia="en-GB"/>
        </w:rPr>
        <w:t xml:space="preserve"> the Council will seek to protect the quality of life of occupiers and neighbours. The Council will grant permission for d</w:t>
      </w:r>
      <w:r w:rsidR="00D13B8D">
        <w:rPr>
          <w:rFonts w:ascii="Arial" w:hAnsi="Arial" w:cs="Arial"/>
          <w:sz w:val="20"/>
          <w:szCs w:val="20"/>
          <w:lang w:eastAsia="en-GB"/>
        </w:rPr>
        <w:t xml:space="preserve">evelopment unless this causes unacceptable harm to amenity. </w:t>
      </w:r>
    </w:p>
    <w:p w14:paraId="372498FF" w14:textId="77777777" w:rsidR="00D13B8D" w:rsidRDefault="00D13B8D" w:rsidP="00D13B8D">
      <w:pPr>
        <w:pStyle w:val="ListParagraph"/>
        <w:ind w:left="567" w:right="274"/>
        <w:jc w:val="both"/>
        <w:rPr>
          <w:rFonts w:ascii="Arial" w:hAnsi="Arial" w:cs="Arial"/>
          <w:sz w:val="20"/>
          <w:szCs w:val="20"/>
          <w:lang w:eastAsia="en-GB"/>
        </w:rPr>
      </w:pPr>
    </w:p>
    <w:p w14:paraId="45420D0F" w14:textId="2E610224" w:rsidR="00D13B8D" w:rsidRDefault="00B54F7E" w:rsidP="00B54F7E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Further, the Council will seek to ensure that the amenity of neighbours is </w:t>
      </w:r>
      <w:r w:rsidR="001155C1">
        <w:rPr>
          <w:rFonts w:ascii="Arial" w:hAnsi="Arial" w:cs="Arial"/>
          <w:sz w:val="20"/>
          <w:szCs w:val="20"/>
          <w:lang w:eastAsia="en-GB"/>
        </w:rPr>
        <w:t>protected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="001155C1">
        <w:rPr>
          <w:rFonts w:ascii="Arial" w:hAnsi="Arial" w:cs="Arial"/>
          <w:sz w:val="20"/>
          <w:szCs w:val="20"/>
          <w:lang w:eastAsia="en-GB"/>
        </w:rPr>
        <w:t xml:space="preserve">and will consider visual privacy, </w:t>
      </w:r>
      <w:r w:rsidR="00B83629">
        <w:rPr>
          <w:rFonts w:ascii="Arial" w:hAnsi="Arial" w:cs="Arial"/>
          <w:sz w:val="20"/>
          <w:szCs w:val="20"/>
          <w:lang w:eastAsia="en-GB"/>
        </w:rPr>
        <w:t xml:space="preserve">outlook, sunlight, daylight and overshadowing. </w:t>
      </w:r>
    </w:p>
    <w:p w14:paraId="5261F819" w14:textId="77777777" w:rsidR="00DC112D" w:rsidRDefault="00DC112D" w:rsidP="00DC112D">
      <w:pPr>
        <w:pStyle w:val="ListParagraph"/>
        <w:ind w:left="567" w:right="274"/>
        <w:jc w:val="both"/>
        <w:rPr>
          <w:rFonts w:ascii="Arial" w:hAnsi="Arial" w:cs="Arial"/>
          <w:sz w:val="20"/>
          <w:szCs w:val="20"/>
          <w:lang w:eastAsia="en-GB"/>
        </w:rPr>
      </w:pPr>
    </w:p>
    <w:p w14:paraId="2849D055" w14:textId="4A031B1D" w:rsidR="00190F2C" w:rsidRDefault="009069EF" w:rsidP="00DC112D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The proposals would not have an impact on the amenity of any neighbouring properties beyond that already considered acceptable in granting the Original Permission. </w:t>
      </w:r>
    </w:p>
    <w:p w14:paraId="73BC837F" w14:textId="77777777" w:rsidR="009069EF" w:rsidRPr="009069EF" w:rsidRDefault="009069EF" w:rsidP="009069EF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7101F90E" w14:textId="15E5D99C" w:rsidR="009069EF" w:rsidRPr="00404E95" w:rsidRDefault="001977E7" w:rsidP="00DC112D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 w:rsidRPr="001977E7">
        <w:rPr>
          <w:rFonts w:ascii="Arial" w:hAnsi="Arial" w:cs="Arial"/>
          <w:sz w:val="20"/>
          <w:szCs w:val="20"/>
          <w:lang w:eastAsia="en-GB"/>
        </w:rPr>
        <w:t>The removal of the glass box element would provide an improved position in amenity terms</w:t>
      </w:r>
      <w:r w:rsidR="003827BE">
        <w:rPr>
          <w:rFonts w:ascii="Arial" w:hAnsi="Arial" w:cs="Arial"/>
          <w:sz w:val="20"/>
          <w:szCs w:val="20"/>
          <w:lang w:eastAsia="en-GB"/>
        </w:rPr>
        <w:t xml:space="preserve"> over and above the Original Scheme</w:t>
      </w:r>
      <w:r>
        <w:rPr>
          <w:rFonts w:ascii="Arial" w:hAnsi="Arial" w:cs="Arial"/>
          <w:sz w:val="20"/>
          <w:szCs w:val="20"/>
          <w:lang w:eastAsia="en-GB"/>
        </w:rPr>
        <w:t xml:space="preserve">. </w:t>
      </w:r>
    </w:p>
    <w:p w14:paraId="0D58157E" w14:textId="61397C98" w:rsidR="000A14DA" w:rsidRDefault="00404E95" w:rsidP="00404E95">
      <w:pPr>
        <w:pStyle w:val="Chromasubheadingnumbered"/>
        <w:ind w:left="567" w:hanging="567"/>
        <w:rPr>
          <w:rFonts w:hint="eastAsia"/>
        </w:rPr>
      </w:pPr>
      <w:r w:rsidRPr="00404E95">
        <w:t>Summary and Conclusions</w:t>
      </w:r>
    </w:p>
    <w:p w14:paraId="341D7C61" w14:textId="3277167E" w:rsidR="00404E95" w:rsidRDefault="003827BE" w:rsidP="003827BE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 w:rsidRPr="00072F22">
        <w:rPr>
          <w:rFonts w:ascii="Arial" w:hAnsi="Arial" w:cs="Arial"/>
          <w:sz w:val="20"/>
          <w:szCs w:val="20"/>
          <w:lang w:eastAsia="en-GB"/>
        </w:rPr>
        <w:t>This Statement</w:t>
      </w:r>
      <w:r w:rsidR="00072F22" w:rsidRPr="00072F22">
        <w:rPr>
          <w:rFonts w:ascii="Arial" w:hAnsi="Arial" w:cs="Arial"/>
          <w:sz w:val="20"/>
          <w:szCs w:val="20"/>
          <w:lang w:eastAsia="en-GB"/>
        </w:rPr>
        <w:t xml:space="preserve"> has been prepared in support of a Section 73 Application that seeks consent for a series of minor amendments to the Original Scheme. </w:t>
      </w:r>
    </w:p>
    <w:p w14:paraId="3612BEB5" w14:textId="77777777" w:rsidR="00072F22" w:rsidRDefault="00072F22" w:rsidP="00072F22">
      <w:pPr>
        <w:pStyle w:val="ListParagraph"/>
        <w:ind w:left="567" w:right="274"/>
        <w:jc w:val="both"/>
        <w:rPr>
          <w:rFonts w:ascii="Arial" w:hAnsi="Arial" w:cs="Arial"/>
          <w:sz w:val="20"/>
          <w:szCs w:val="20"/>
          <w:lang w:eastAsia="en-GB"/>
        </w:rPr>
      </w:pPr>
    </w:p>
    <w:p w14:paraId="75965C1A" w14:textId="24325F57" w:rsidR="00072F22" w:rsidRDefault="00072F22" w:rsidP="00072F22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The principal changes relate to the design of the approved side infill extension</w:t>
      </w:r>
      <w:r w:rsidR="00836D5F">
        <w:rPr>
          <w:rFonts w:ascii="Arial" w:hAnsi="Arial" w:cs="Arial"/>
          <w:sz w:val="20"/>
          <w:szCs w:val="20"/>
          <w:lang w:eastAsia="en-GB"/>
        </w:rPr>
        <w:t xml:space="preserve"> and removal of the glass box element</w:t>
      </w:r>
      <w:r>
        <w:rPr>
          <w:rFonts w:ascii="Arial" w:hAnsi="Arial" w:cs="Arial"/>
          <w:sz w:val="20"/>
          <w:szCs w:val="20"/>
          <w:lang w:eastAsia="en-GB"/>
        </w:rPr>
        <w:t xml:space="preserve">. </w:t>
      </w:r>
    </w:p>
    <w:p w14:paraId="2317B984" w14:textId="77777777" w:rsidR="004F0A40" w:rsidRPr="004F0A40" w:rsidRDefault="004F0A40" w:rsidP="004F0A40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793FE3EB" w14:textId="4766D043" w:rsidR="004F0A40" w:rsidRDefault="004F0A40" w:rsidP="00072F22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The approach to the design, form and scale of the proposed extension represents an improvement to the Original Scheme and is commensurate with the surrounding character and context. </w:t>
      </w:r>
    </w:p>
    <w:p w14:paraId="6891FFA2" w14:textId="77777777" w:rsidR="004F0A40" w:rsidRPr="004F0A40" w:rsidRDefault="004F0A40" w:rsidP="004F0A40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0012B40D" w14:textId="52D4484E" w:rsidR="004F0A40" w:rsidRDefault="00576753" w:rsidP="00072F22">
      <w:pPr>
        <w:pStyle w:val="ListParagraph"/>
        <w:numPr>
          <w:ilvl w:val="1"/>
          <w:numId w:val="3"/>
        </w:numPr>
        <w:ind w:left="567" w:right="274" w:hanging="567"/>
        <w:jc w:val="both"/>
        <w:rPr>
          <w:rFonts w:ascii="Arial" w:hAnsi="Arial" w:cs="Arial"/>
          <w:sz w:val="20"/>
          <w:szCs w:val="20"/>
          <w:lang w:eastAsia="en-GB"/>
        </w:rPr>
      </w:pPr>
      <w:r w:rsidRPr="00576753">
        <w:rPr>
          <w:rFonts w:ascii="Arial" w:hAnsi="Arial" w:cs="Arial"/>
          <w:sz w:val="20"/>
          <w:szCs w:val="20"/>
          <w:lang w:eastAsia="en-GB"/>
        </w:rPr>
        <w:t>It is considered that, on balance, the proposals represent an improvement in heritage and design terms to the approved position.</w:t>
      </w:r>
    </w:p>
    <w:p w14:paraId="4F5859AF" w14:textId="77777777" w:rsidR="00576753" w:rsidRPr="00576753" w:rsidRDefault="00576753" w:rsidP="00576753">
      <w:pPr>
        <w:pStyle w:val="ListParagraph"/>
        <w:rPr>
          <w:rFonts w:ascii="Arial" w:hAnsi="Arial" w:cs="Arial"/>
          <w:sz w:val="20"/>
          <w:szCs w:val="20"/>
          <w:lang w:eastAsia="en-GB"/>
        </w:rPr>
      </w:pPr>
    </w:p>
    <w:p w14:paraId="1456571B" w14:textId="6E8ADA9C" w:rsidR="00576753" w:rsidRDefault="00576753" w:rsidP="00576753">
      <w:pPr>
        <w:pStyle w:val="Chromasubheadingnumbered"/>
        <w:numPr>
          <w:ilvl w:val="0"/>
          <w:numId w:val="0"/>
        </w:numPr>
        <w:rPr>
          <w:rFonts w:hint="eastAsia"/>
          <w:lang w:eastAsia="en-GB"/>
        </w:rPr>
      </w:pPr>
      <w:r>
        <w:rPr>
          <w:lang w:eastAsia="en-GB"/>
        </w:rPr>
        <w:lastRenderedPageBreak/>
        <w:t>Appendix A – Schedule of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</w:tblGrid>
      <w:tr w:rsidR="000A1955" w14:paraId="30CE2729" w14:textId="77777777" w:rsidTr="000A1955">
        <w:tc>
          <w:tcPr>
            <w:tcW w:w="4739" w:type="dxa"/>
            <w:shd w:val="clear" w:color="auto" w:fill="F2F2F2" w:themeFill="background1" w:themeFillShade="F2"/>
          </w:tcPr>
          <w:p w14:paraId="5A662A5E" w14:textId="2A480EDD" w:rsidR="000A1955" w:rsidRPr="000A1955" w:rsidRDefault="000A1955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Cs/>
                <w:color w:val="auto"/>
                <w:sz w:val="20"/>
                <w:szCs w:val="20"/>
                <w:lang w:eastAsia="en-GB"/>
              </w:rPr>
            </w:pPr>
            <w:r w:rsidRPr="000A1955">
              <w:rPr>
                <w:rFonts w:ascii="Arial" w:eastAsia="Times New Roman" w:hAnsi="Arial"/>
                <w:bCs/>
                <w:color w:val="auto"/>
                <w:sz w:val="20"/>
                <w:szCs w:val="20"/>
                <w:lang w:eastAsia="en-GB"/>
              </w:rPr>
              <w:t>Approved Drawing (under 2022/1265/P)</w:t>
            </w:r>
          </w:p>
        </w:tc>
        <w:tc>
          <w:tcPr>
            <w:tcW w:w="4739" w:type="dxa"/>
            <w:shd w:val="clear" w:color="auto" w:fill="F2F2F2" w:themeFill="background1" w:themeFillShade="F2"/>
          </w:tcPr>
          <w:p w14:paraId="1C7432D0" w14:textId="3B5F882E" w:rsidR="000A1955" w:rsidRPr="000A1955" w:rsidRDefault="000A1955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Cs/>
                <w:color w:val="auto"/>
                <w:sz w:val="20"/>
                <w:szCs w:val="20"/>
                <w:lang w:eastAsia="en-GB"/>
              </w:rPr>
            </w:pPr>
            <w:r w:rsidRPr="000A1955">
              <w:rPr>
                <w:rFonts w:ascii="Arial" w:eastAsia="Times New Roman" w:hAnsi="Arial"/>
                <w:bCs/>
                <w:color w:val="auto"/>
                <w:sz w:val="20"/>
                <w:szCs w:val="20"/>
                <w:lang w:eastAsia="en-GB"/>
              </w:rPr>
              <w:t xml:space="preserve">Proposed Drawing </w:t>
            </w:r>
          </w:p>
        </w:tc>
      </w:tr>
      <w:tr w:rsidR="000A1955" w14:paraId="5A572A62" w14:textId="77777777" w:rsidTr="000A1955">
        <w:tc>
          <w:tcPr>
            <w:tcW w:w="4739" w:type="dxa"/>
          </w:tcPr>
          <w:p w14:paraId="4508B940" w14:textId="77777777" w:rsidR="00C07BC6" w:rsidRDefault="00E8648A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 xml:space="preserve">Location Plan </w:t>
            </w:r>
          </w:p>
          <w:p w14:paraId="6FC12250" w14:textId="1A6F908A" w:rsidR="000A1955" w:rsidRPr="000A1955" w:rsidRDefault="00F409D3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A10</w:t>
            </w:r>
            <w:proofErr w:type="spellEnd"/>
          </w:p>
        </w:tc>
        <w:tc>
          <w:tcPr>
            <w:tcW w:w="4739" w:type="dxa"/>
          </w:tcPr>
          <w:p w14:paraId="5F4E4FC5" w14:textId="1EA8DAF5" w:rsidR="000A1955" w:rsidRPr="000A1955" w:rsidRDefault="00B855C1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N/A</w:t>
            </w:r>
          </w:p>
        </w:tc>
      </w:tr>
      <w:tr w:rsidR="000A1955" w14:paraId="4B5E1884" w14:textId="77777777" w:rsidTr="000A1955">
        <w:tc>
          <w:tcPr>
            <w:tcW w:w="4739" w:type="dxa"/>
          </w:tcPr>
          <w:p w14:paraId="43E6E4B8" w14:textId="77777777" w:rsidR="00C07BC6" w:rsidRDefault="00E8648A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Existing Basement &amp; Ground Floor Plans</w:t>
            </w:r>
          </w:p>
          <w:p w14:paraId="5D01C811" w14:textId="417BC2A4" w:rsidR="000A1955" w:rsidRPr="000A1955" w:rsidRDefault="00783F8D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EX100</w:t>
            </w:r>
            <w:proofErr w:type="spellEnd"/>
          </w:p>
        </w:tc>
        <w:tc>
          <w:tcPr>
            <w:tcW w:w="4739" w:type="dxa"/>
          </w:tcPr>
          <w:p w14:paraId="2865258B" w14:textId="1D4A276D" w:rsidR="000A1955" w:rsidRPr="000A1955" w:rsidRDefault="00244FED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 xml:space="preserve">To remain as approved </w:t>
            </w:r>
          </w:p>
        </w:tc>
      </w:tr>
      <w:tr w:rsidR="000A1955" w14:paraId="074085FB" w14:textId="77777777" w:rsidTr="000A1955">
        <w:tc>
          <w:tcPr>
            <w:tcW w:w="4739" w:type="dxa"/>
          </w:tcPr>
          <w:p w14:paraId="136B5E6F" w14:textId="77777777" w:rsidR="00C07BC6" w:rsidRDefault="00D86000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Existing First and Second Floor Plans</w:t>
            </w:r>
          </w:p>
          <w:p w14:paraId="73DF63AE" w14:textId="333500C5" w:rsidR="000A1955" w:rsidRPr="000A1955" w:rsidRDefault="00783F8D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EX101</w:t>
            </w:r>
            <w:proofErr w:type="spellEnd"/>
          </w:p>
        </w:tc>
        <w:tc>
          <w:tcPr>
            <w:tcW w:w="4739" w:type="dxa"/>
          </w:tcPr>
          <w:p w14:paraId="5C000158" w14:textId="55B0518D" w:rsidR="000A1955" w:rsidRPr="000A1955" w:rsidRDefault="00244FED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 xml:space="preserve">To remain as approved </w:t>
            </w:r>
          </w:p>
        </w:tc>
      </w:tr>
      <w:tr w:rsidR="000A1955" w14:paraId="176049FF" w14:textId="77777777" w:rsidTr="000A1955">
        <w:tc>
          <w:tcPr>
            <w:tcW w:w="4739" w:type="dxa"/>
          </w:tcPr>
          <w:p w14:paraId="45552273" w14:textId="77777777" w:rsidR="00C07BC6" w:rsidRDefault="007A25E8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Existing Front &amp; Rear Elevations</w:t>
            </w:r>
          </w:p>
          <w:p w14:paraId="5160AF12" w14:textId="39351AE2" w:rsidR="000A1955" w:rsidRPr="000A1955" w:rsidRDefault="00783F8D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EX150</w:t>
            </w:r>
            <w:proofErr w:type="spellEnd"/>
          </w:p>
        </w:tc>
        <w:tc>
          <w:tcPr>
            <w:tcW w:w="4739" w:type="dxa"/>
          </w:tcPr>
          <w:p w14:paraId="05292AEC" w14:textId="5323EDA6" w:rsidR="000A1955" w:rsidRPr="000A1955" w:rsidRDefault="00244FED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 xml:space="preserve">To remain as approved </w:t>
            </w:r>
          </w:p>
        </w:tc>
      </w:tr>
      <w:tr w:rsidR="000A1955" w14:paraId="13E882B8" w14:textId="77777777" w:rsidTr="000A1955">
        <w:tc>
          <w:tcPr>
            <w:tcW w:w="4739" w:type="dxa"/>
          </w:tcPr>
          <w:p w14:paraId="631DDF2F" w14:textId="0C080BCF" w:rsidR="002C59AF" w:rsidRDefault="007A25E8" w:rsidP="002C59AF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Existing Section AA</w:t>
            </w:r>
          </w:p>
          <w:p w14:paraId="64038032" w14:textId="28947A20" w:rsidR="000A1955" w:rsidRPr="000A1955" w:rsidRDefault="00783F8D" w:rsidP="002C59AF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EX160</w:t>
            </w:r>
            <w:proofErr w:type="spellEnd"/>
          </w:p>
        </w:tc>
        <w:tc>
          <w:tcPr>
            <w:tcW w:w="4739" w:type="dxa"/>
          </w:tcPr>
          <w:p w14:paraId="7559DFB8" w14:textId="7C095659" w:rsidR="000A1955" w:rsidRPr="000A1955" w:rsidRDefault="00244FED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 xml:space="preserve">To remain as approved </w:t>
            </w:r>
          </w:p>
        </w:tc>
      </w:tr>
      <w:tr w:rsidR="00FC70C3" w14:paraId="5561E202" w14:textId="77777777" w:rsidTr="000A1955">
        <w:tc>
          <w:tcPr>
            <w:tcW w:w="4739" w:type="dxa"/>
            <w:vMerge w:val="restart"/>
          </w:tcPr>
          <w:p w14:paraId="48FBAEF4" w14:textId="77777777" w:rsidR="00FC70C3" w:rsidRDefault="00FC70C3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</w:p>
          <w:p w14:paraId="1C5AFFFC" w14:textId="505ADDCC" w:rsidR="00FC70C3" w:rsidRDefault="00FC70C3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 xml:space="preserve">Proposed Basement &amp; Ground Floor Plans </w:t>
            </w:r>
          </w:p>
          <w:p w14:paraId="739228F4" w14:textId="3136BF70" w:rsidR="00FC70C3" w:rsidRPr="000A1955" w:rsidRDefault="00FC70C3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A100C</w:t>
            </w:r>
            <w:proofErr w:type="spellEnd"/>
          </w:p>
        </w:tc>
        <w:tc>
          <w:tcPr>
            <w:tcW w:w="4739" w:type="dxa"/>
          </w:tcPr>
          <w:p w14:paraId="44166860" w14:textId="77777777" w:rsidR="00FC70C3" w:rsidRDefault="00FC70C3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Proposed Basement Plan</w:t>
            </w:r>
          </w:p>
          <w:p w14:paraId="493A1C70" w14:textId="57DFE9BA" w:rsidR="00FC70C3" w:rsidRPr="000A1955" w:rsidRDefault="00FC70C3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101_DRG_A3.0</w:t>
            </w:r>
            <w:proofErr w:type="spellEnd"/>
          </w:p>
        </w:tc>
      </w:tr>
      <w:tr w:rsidR="00FC70C3" w14:paraId="7B84ABA7" w14:textId="77777777" w:rsidTr="000A1955">
        <w:tc>
          <w:tcPr>
            <w:tcW w:w="4739" w:type="dxa"/>
            <w:vMerge/>
          </w:tcPr>
          <w:p w14:paraId="7D9B6A77" w14:textId="77777777" w:rsidR="00FC70C3" w:rsidRDefault="00FC70C3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4739" w:type="dxa"/>
          </w:tcPr>
          <w:p w14:paraId="0BB717E8" w14:textId="77777777" w:rsidR="00FC70C3" w:rsidRDefault="00FC70C3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Proposed Ground Floor Plan</w:t>
            </w:r>
          </w:p>
          <w:p w14:paraId="4E505975" w14:textId="32D9282F" w:rsidR="00FC70C3" w:rsidRDefault="00FC70C3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101_DRG_A3.1</w:t>
            </w:r>
            <w:proofErr w:type="spellEnd"/>
          </w:p>
        </w:tc>
      </w:tr>
      <w:tr w:rsidR="00783F8D" w14:paraId="62B953D9" w14:textId="77777777" w:rsidTr="000A1955">
        <w:tc>
          <w:tcPr>
            <w:tcW w:w="4739" w:type="dxa"/>
          </w:tcPr>
          <w:p w14:paraId="10E1DFFD" w14:textId="77777777" w:rsidR="002C59AF" w:rsidRDefault="00CD1D17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Proposed First &amp; Second Floor Plans</w:t>
            </w:r>
          </w:p>
          <w:p w14:paraId="3C64075C" w14:textId="17BEE19C" w:rsidR="00783F8D" w:rsidRDefault="00783F8D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A101C</w:t>
            </w:r>
            <w:proofErr w:type="spellEnd"/>
          </w:p>
        </w:tc>
        <w:tc>
          <w:tcPr>
            <w:tcW w:w="4739" w:type="dxa"/>
          </w:tcPr>
          <w:p w14:paraId="3C308FFD" w14:textId="77777777" w:rsidR="00783F8D" w:rsidRDefault="00130D53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Proposed First and Section Floor Plans</w:t>
            </w:r>
          </w:p>
          <w:p w14:paraId="647B214C" w14:textId="791C520E" w:rsidR="00130D53" w:rsidRPr="000A1955" w:rsidRDefault="00130D53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101_DRG_A3.2</w:t>
            </w:r>
            <w:proofErr w:type="spellEnd"/>
          </w:p>
        </w:tc>
      </w:tr>
      <w:tr w:rsidR="00783F8D" w14:paraId="7A730A3D" w14:textId="77777777" w:rsidTr="000A1955">
        <w:tc>
          <w:tcPr>
            <w:tcW w:w="4739" w:type="dxa"/>
          </w:tcPr>
          <w:p w14:paraId="20EE3CA9" w14:textId="77777777" w:rsidR="002C59AF" w:rsidRDefault="006D3D98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Proposed Front &amp; Rear Elevations</w:t>
            </w:r>
          </w:p>
          <w:p w14:paraId="5679B395" w14:textId="2BFCEBC9" w:rsidR="00783F8D" w:rsidRDefault="00783F8D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A150D</w:t>
            </w:r>
            <w:proofErr w:type="spellEnd"/>
          </w:p>
        </w:tc>
        <w:tc>
          <w:tcPr>
            <w:tcW w:w="4739" w:type="dxa"/>
          </w:tcPr>
          <w:p w14:paraId="641B7002" w14:textId="77777777" w:rsidR="00783F8D" w:rsidRDefault="00FC70C3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 xml:space="preserve">Proposed Rear Elevation </w:t>
            </w:r>
          </w:p>
          <w:p w14:paraId="15EB2EE7" w14:textId="32185B55" w:rsidR="00FC70C3" w:rsidRPr="000A1955" w:rsidRDefault="00FC70C3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101_DRG-A3.9</w:t>
            </w:r>
            <w:proofErr w:type="spellEnd"/>
          </w:p>
        </w:tc>
      </w:tr>
      <w:tr w:rsidR="00783F8D" w14:paraId="2E6D687F" w14:textId="77777777" w:rsidTr="000A1955">
        <w:tc>
          <w:tcPr>
            <w:tcW w:w="4739" w:type="dxa"/>
          </w:tcPr>
          <w:p w14:paraId="11EF452C" w14:textId="77777777" w:rsidR="002C59AF" w:rsidRDefault="006D3D98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Proposed Section AA</w:t>
            </w:r>
          </w:p>
          <w:p w14:paraId="6986BF42" w14:textId="42C81C37" w:rsidR="00783F8D" w:rsidRDefault="00783F8D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  <w:t>A160B</w:t>
            </w:r>
            <w:proofErr w:type="spellEnd"/>
          </w:p>
        </w:tc>
        <w:tc>
          <w:tcPr>
            <w:tcW w:w="4739" w:type="dxa"/>
          </w:tcPr>
          <w:p w14:paraId="7164430E" w14:textId="45C06F58" w:rsidR="00783F8D" w:rsidRPr="000A1955" w:rsidRDefault="00FC70C3" w:rsidP="000A1955">
            <w:pPr>
              <w:pStyle w:val="Chromasubheadingnumbered"/>
              <w:numPr>
                <w:ilvl w:val="0"/>
                <w:numId w:val="0"/>
              </w:numPr>
              <w:jc w:val="center"/>
              <w:rPr>
                <w:rFonts w:ascii="Arial" w:eastAsia="Times New Roman" w:hAnsi="Arial"/>
                <w:b w:val="0"/>
                <w:color w:val="auto"/>
                <w:sz w:val="20"/>
                <w:szCs w:val="20"/>
                <w:lang w:eastAsia="en-GB"/>
              </w:rPr>
            </w:pPr>
            <w:r w:rsidRPr="00FC70C3">
              <w:rPr>
                <w:rFonts w:ascii="Arial" w:eastAsia="Times New Roman" w:hAnsi="Arial"/>
                <w:b w:val="0"/>
                <w:color w:val="auto"/>
                <w:sz w:val="20"/>
                <w:szCs w:val="20"/>
                <w:highlight w:val="yellow"/>
                <w:lang w:eastAsia="en-GB"/>
              </w:rPr>
              <w:t>[TBC]</w:t>
            </w:r>
          </w:p>
        </w:tc>
      </w:tr>
    </w:tbl>
    <w:p w14:paraId="510F5A90" w14:textId="77777777" w:rsidR="00576753" w:rsidRDefault="00576753" w:rsidP="000B665B">
      <w:pPr>
        <w:pStyle w:val="Chromasubheadingnumbered"/>
        <w:numPr>
          <w:ilvl w:val="0"/>
          <w:numId w:val="0"/>
        </w:numPr>
        <w:rPr>
          <w:rFonts w:hint="eastAsia"/>
          <w:lang w:eastAsia="en-GB"/>
        </w:rPr>
      </w:pPr>
    </w:p>
    <w:sectPr w:rsidR="00576753" w:rsidSect="00A35A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993" w:right="1008" w:bottom="1440" w:left="1411" w:header="706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265F6" w14:textId="77777777" w:rsidR="00654900" w:rsidRDefault="00654900">
      <w:r>
        <w:separator/>
      </w:r>
    </w:p>
  </w:endnote>
  <w:endnote w:type="continuationSeparator" w:id="0">
    <w:p w14:paraId="73D231B8" w14:textId="77777777" w:rsidR="00654900" w:rsidRDefault="00654900">
      <w:r>
        <w:continuationSeparator/>
      </w:r>
    </w:p>
  </w:endnote>
  <w:endnote w:type="continuationNotice" w:id="1">
    <w:p w14:paraId="2D0FAFE2" w14:textId="77777777" w:rsidR="00654900" w:rsidRDefault="00654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AAAE2" w14:textId="77777777" w:rsidR="00390D1A" w:rsidRDefault="00390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CF9BF" w14:textId="77777777" w:rsidR="00231359" w:rsidRPr="002802D2" w:rsidRDefault="00C4440C" w:rsidP="002802D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7C57F3" wp14:editId="6A46AF9C">
              <wp:simplePos x="0" y="0"/>
              <wp:positionH relativeFrom="column">
                <wp:posOffset>-5080</wp:posOffset>
              </wp:positionH>
              <wp:positionV relativeFrom="paragraph">
                <wp:posOffset>24765</wp:posOffset>
              </wp:positionV>
              <wp:extent cx="5800725" cy="0"/>
              <wp:effectExtent l="0" t="0" r="9525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232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D16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.4pt;margin-top:1.95pt;width:456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" strokecolor="#323232" strokeweight="1pt"/>
          </w:pict>
        </mc:Fallback>
      </mc:AlternateContent>
    </w:r>
  </w:p>
  <w:p w14:paraId="4B722329" w14:textId="77777777" w:rsidR="00C4440C" w:rsidRDefault="00C4440C" w:rsidP="002802D2">
    <w:pPr>
      <w:pStyle w:val="Footer"/>
      <w:tabs>
        <w:tab w:val="left" w:pos="585"/>
      </w:tabs>
      <w:rPr>
        <w:rFonts w:ascii="Arial" w:hAnsi="Arial" w:cs="Arial"/>
        <w:sz w:val="16"/>
        <w:szCs w:val="16"/>
      </w:rPr>
    </w:pPr>
    <w:bookmarkStart w:id="3" w:name="filename"/>
    <w:bookmarkEnd w:id="3"/>
  </w:p>
  <w:p w14:paraId="74BBC9BD" w14:textId="77777777" w:rsidR="00C4440C" w:rsidRPr="002802D2" w:rsidRDefault="00C4440C" w:rsidP="002802D2">
    <w:pPr>
      <w:pStyle w:val="Footer"/>
      <w:tabs>
        <w:tab w:val="left" w:pos="585"/>
      </w:tabs>
      <w:rPr>
        <w:rFonts w:ascii="Arial" w:hAnsi="Arial" w:cs="Arial"/>
        <w:sz w:val="16"/>
        <w:szCs w:val="16"/>
      </w:rPr>
    </w:pPr>
  </w:p>
  <w:p w14:paraId="63373C70" w14:textId="77777777" w:rsidR="00231359" w:rsidRPr="002802D2" w:rsidRDefault="002802D2" w:rsidP="002802D2">
    <w:pPr>
      <w:pStyle w:val="Footer"/>
      <w:tabs>
        <w:tab w:val="left" w:pos="585"/>
      </w:tabs>
      <w:rPr>
        <w:rFonts w:ascii="Arial" w:hAnsi="Arial" w:cs="Arial"/>
        <w:sz w:val="16"/>
        <w:szCs w:val="16"/>
      </w:rPr>
    </w:pPr>
    <w:r w:rsidRPr="002802D2">
      <w:rPr>
        <w:rFonts w:ascii="Arial" w:hAnsi="Arial" w:cs="Arial"/>
        <w:sz w:val="16"/>
        <w:szCs w:val="16"/>
      </w:rPr>
      <w:t>P</w:t>
    </w:r>
    <w:r w:rsidR="00231359" w:rsidRPr="002802D2">
      <w:rPr>
        <w:rFonts w:ascii="Arial" w:hAnsi="Arial" w:cs="Arial"/>
        <w:sz w:val="16"/>
        <w:szCs w:val="16"/>
      </w:rPr>
      <w:t xml:space="preserve">age </w:t>
    </w:r>
    <w:r w:rsidR="00231359" w:rsidRPr="002802D2">
      <w:rPr>
        <w:rFonts w:ascii="Arial" w:hAnsi="Arial" w:cs="Arial"/>
        <w:sz w:val="16"/>
        <w:szCs w:val="16"/>
      </w:rPr>
      <w:fldChar w:fldCharType="begin"/>
    </w:r>
    <w:r w:rsidR="00231359" w:rsidRPr="002802D2">
      <w:rPr>
        <w:rFonts w:ascii="Arial" w:hAnsi="Arial" w:cs="Arial"/>
        <w:sz w:val="16"/>
        <w:szCs w:val="16"/>
      </w:rPr>
      <w:instrText xml:space="preserve"> PAGE </w:instrText>
    </w:r>
    <w:r w:rsidR="00231359" w:rsidRPr="002802D2">
      <w:rPr>
        <w:rFonts w:ascii="Arial" w:hAnsi="Arial" w:cs="Arial"/>
        <w:sz w:val="16"/>
        <w:szCs w:val="16"/>
      </w:rPr>
      <w:fldChar w:fldCharType="separate"/>
    </w:r>
    <w:r w:rsidR="004D5EA1">
      <w:rPr>
        <w:rFonts w:ascii="Arial" w:hAnsi="Arial" w:cs="Arial"/>
        <w:noProof/>
        <w:sz w:val="16"/>
        <w:szCs w:val="16"/>
      </w:rPr>
      <w:t>1</w:t>
    </w:r>
    <w:r w:rsidR="00231359" w:rsidRPr="002802D2">
      <w:rPr>
        <w:rFonts w:ascii="Arial" w:hAnsi="Arial" w:cs="Arial"/>
        <w:sz w:val="16"/>
        <w:szCs w:val="16"/>
      </w:rPr>
      <w:fldChar w:fldCharType="end"/>
    </w:r>
    <w:r w:rsidR="00231359" w:rsidRPr="002802D2">
      <w:rPr>
        <w:rFonts w:ascii="Arial" w:hAnsi="Arial" w:cs="Arial"/>
        <w:sz w:val="16"/>
        <w:szCs w:val="16"/>
      </w:rPr>
      <w:t xml:space="preserve"> of </w:t>
    </w:r>
    <w:r w:rsidR="00231359" w:rsidRPr="002802D2">
      <w:rPr>
        <w:rFonts w:ascii="Arial" w:hAnsi="Arial" w:cs="Arial"/>
        <w:sz w:val="16"/>
        <w:szCs w:val="16"/>
      </w:rPr>
      <w:fldChar w:fldCharType="begin"/>
    </w:r>
    <w:r w:rsidR="00231359" w:rsidRPr="002802D2">
      <w:rPr>
        <w:rFonts w:ascii="Arial" w:hAnsi="Arial" w:cs="Arial"/>
        <w:sz w:val="16"/>
        <w:szCs w:val="16"/>
      </w:rPr>
      <w:instrText xml:space="preserve"> NUMPAGES </w:instrText>
    </w:r>
    <w:r w:rsidR="00231359" w:rsidRPr="002802D2">
      <w:rPr>
        <w:rFonts w:ascii="Arial" w:hAnsi="Arial" w:cs="Arial"/>
        <w:sz w:val="16"/>
        <w:szCs w:val="16"/>
      </w:rPr>
      <w:fldChar w:fldCharType="separate"/>
    </w:r>
    <w:r w:rsidR="004D5EA1">
      <w:rPr>
        <w:rFonts w:ascii="Arial" w:hAnsi="Arial" w:cs="Arial"/>
        <w:noProof/>
        <w:sz w:val="16"/>
        <w:szCs w:val="16"/>
      </w:rPr>
      <w:t>1</w:t>
    </w:r>
    <w:r w:rsidR="00231359" w:rsidRPr="002802D2">
      <w:rPr>
        <w:rFonts w:ascii="Arial" w:hAnsi="Arial" w:cs="Arial"/>
        <w:sz w:val="16"/>
        <w:szCs w:val="16"/>
      </w:rPr>
      <w:fldChar w:fldCharType="end"/>
    </w:r>
  </w:p>
  <w:p w14:paraId="59167A5D" w14:textId="77777777" w:rsidR="00260EC7" w:rsidRDefault="00260EC7" w:rsidP="002802D2">
    <w:pPr>
      <w:rPr>
        <w:rFonts w:ascii="Arial" w:hAnsi="Arial" w:cs="Arial"/>
        <w:sz w:val="16"/>
        <w:szCs w:val="16"/>
      </w:rPr>
    </w:pPr>
  </w:p>
  <w:p w14:paraId="4E612E48" w14:textId="77777777" w:rsidR="002802D2" w:rsidRPr="002802D2" w:rsidRDefault="002802D2" w:rsidP="002802D2">
    <w:pPr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D632B" w14:textId="77777777" w:rsidR="00390D1A" w:rsidRDefault="00390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79D9E" w14:textId="77777777" w:rsidR="00654900" w:rsidRDefault="00654900">
      <w:r>
        <w:separator/>
      </w:r>
    </w:p>
  </w:footnote>
  <w:footnote w:type="continuationSeparator" w:id="0">
    <w:p w14:paraId="3AAD6816" w14:textId="77777777" w:rsidR="00654900" w:rsidRDefault="00654900">
      <w:r>
        <w:continuationSeparator/>
      </w:r>
    </w:p>
  </w:footnote>
  <w:footnote w:type="continuationNotice" w:id="1">
    <w:p w14:paraId="0714C36E" w14:textId="77777777" w:rsidR="00654900" w:rsidRDefault="006549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CE67" w14:textId="35BFFD76" w:rsidR="00390D1A" w:rsidRDefault="00390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A9BD0" w14:textId="5DD294C1" w:rsidR="002802D2" w:rsidRPr="00533CB6" w:rsidRDefault="002802D2" w:rsidP="006B24BD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3B4D" w14:textId="45E67915" w:rsidR="00390D1A" w:rsidRDefault="00390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E01B6"/>
    <w:multiLevelType w:val="hybridMultilevel"/>
    <w:tmpl w:val="A85C3C3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445818"/>
    <w:multiLevelType w:val="multilevel"/>
    <w:tmpl w:val="BACC9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0D5425"/>
    <w:multiLevelType w:val="hybridMultilevel"/>
    <w:tmpl w:val="8EDAC13C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7C34422"/>
    <w:multiLevelType w:val="hybridMultilevel"/>
    <w:tmpl w:val="158AB01E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1E2277"/>
    <w:multiLevelType w:val="hybridMultilevel"/>
    <w:tmpl w:val="EFEA768C"/>
    <w:lvl w:ilvl="0" w:tplc="37E0030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7C35C1"/>
    <w:multiLevelType w:val="hybridMultilevel"/>
    <w:tmpl w:val="CFA8EA40"/>
    <w:lvl w:ilvl="0" w:tplc="B9626C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83851"/>
    <w:multiLevelType w:val="hybridMultilevel"/>
    <w:tmpl w:val="59D255D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0BC5EC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164385"/>
    <w:multiLevelType w:val="hybridMultilevel"/>
    <w:tmpl w:val="F01E6C4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96066FD"/>
    <w:multiLevelType w:val="hybridMultilevel"/>
    <w:tmpl w:val="772C36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52E74"/>
    <w:multiLevelType w:val="multilevel"/>
    <w:tmpl w:val="5AD891AC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pStyle w:val="Chroma2ndSubparagraph"/>
      <w:lvlText w:val="%1.%2.%3"/>
      <w:lvlJc w:val="left"/>
      <w:pPr>
        <w:ind w:left="720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40D3AFB"/>
    <w:multiLevelType w:val="hybridMultilevel"/>
    <w:tmpl w:val="0268A524"/>
    <w:lvl w:ilvl="0" w:tplc="D6E835A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6B42AD"/>
    <w:multiLevelType w:val="hybridMultilevel"/>
    <w:tmpl w:val="F40E6598"/>
    <w:lvl w:ilvl="0" w:tplc="E0DA8D16">
      <w:start w:val="1"/>
      <w:numFmt w:val="decimal"/>
      <w:pStyle w:val="ChromaParagraph"/>
      <w:lvlText w:val="%1.1.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74AD2"/>
    <w:multiLevelType w:val="multilevel"/>
    <w:tmpl w:val="FF505F10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pStyle w:val="Chroma2ndsubheading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B5762D9"/>
    <w:multiLevelType w:val="multilevel"/>
    <w:tmpl w:val="F9C6AF36"/>
    <w:lvl w:ilvl="0">
      <w:start w:val="1"/>
      <w:numFmt w:val="decimal"/>
      <w:pStyle w:val="Chromasubheadingnumbered"/>
      <w:lvlText w:val="%1."/>
      <w:lvlJc w:val="left"/>
      <w:pPr>
        <w:ind w:left="720" w:hanging="360"/>
      </w:pPr>
      <w:rPr>
        <w:rFonts w:ascii="Arial Bold" w:eastAsia="Times New Roman" w:hAnsi="Arial Bold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A2028C1"/>
    <w:multiLevelType w:val="hybridMultilevel"/>
    <w:tmpl w:val="66F65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3A6185"/>
    <w:multiLevelType w:val="hybridMultilevel"/>
    <w:tmpl w:val="F54AB1BC"/>
    <w:lvl w:ilvl="0" w:tplc="08090017">
      <w:start w:val="1"/>
      <w:numFmt w:val="lowerLetter"/>
      <w:lvlText w:val="%1)"/>
      <w:lvlJc w:val="left"/>
      <w:pPr>
        <w:ind w:left="2563" w:hanging="360"/>
      </w:pPr>
    </w:lvl>
    <w:lvl w:ilvl="1" w:tplc="08090019" w:tentative="1">
      <w:start w:val="1"/>
      <w:numFmt w:val="lowerLetter"/>
      <w:lvlText w:val="%2."/>
      <w:lvlJc w:val="left"/>
      <w:pPr>
        <w:ind w:left="3283" w:hanging="360"/>
      </w:pPr>
    </w:lvl>
    <w:lvl w:ilvl="2" w:tplc="0809001B" w:tentative="1">
      <w:start w:val="1"/>
      <w:numFmt w:val="lowerRoman"/>
      <w:lvlText w:val="%3."/>
      <w:lvlJc w:val="right"/>
      <w:pPr>
        <w:ind w:left="4003" w:hanging="180"/>
      </w:pPr>
    </w:lvl>
    <w:lvl w:ilvl="3" w:tplc="0809000F" w:tentative="1">
      <w:start w:val="1"/>
      <w:numFmt w:val="decimal"/>
      <w:lvlText w:val="%4."/>
      <w:lvlJc w:val="left"/>
      <w:pPr>
        <w:ind w:left="4723" w:hanging="360"/>
      </w:pPr>
    </w:lvl>
    <w:lvl w:ilvl="4" w:tplc="08090019" w:tentative="1">
      <w:start w:val="1"/>
      <w:numFmt w:val="lowerLetter"/>
      <w:lvlText w:val="%5."/>
      <w:lvlJc w:val="left"/>
      <w:pPr>
        <w:ind w:left="5443" w:hanging="360"/>
      </w:pPr>
    </w:lvl>
    <w:lvl w:ilvl="5" w:tplc="0809001B" w:tentative="1">
      <w:start w:val="1"/>
      <w:numFmt w:val="lowerRoman"/>
      <w:lvlText w:val="%6."/>
      <w:lvlJc w:val="right"/>
      <w:pPr>
        <w:ind w:left="6163" w:hanging="180"/>
      </w:pPr>
    </w:lvl>
    <w:lvl w:ilvl="6" w:tplc="0809000F" w:tentative="1">
      <w:start w:val="1"/>
      <w:numFmt w:val="decimal"/>
      <w:lvlText w:val="%7."/>
      <w:lvlJc w:val="left"/>
      <w:pPr>
        <w:ind w:left="6883" w:hanging="360"/>
      </w:pPr>
    </w:lvl>
    <w:lvl w:ilvl="7" w:tplc="08090019" w:tentative="1">
      <w:start w:val="1"/>
      <w:numFmt w:val="lowerLetter"/>
      <w:lvlText w:val="%8."/>
      <w:lvlJc w:val="left"/>
      <w:pPr>
        <w:ind w:left="7603" w:hanging="360"/>
      </w:pPr>
    </w:lvl>
    <w:lvl w:ilvl="8" w:tplc="0809001B" w:tentative="1">
      <w:start w:val="1"/>
      <w:numFmt w:val="lowerRoman"/>
      <w:lvlText w:val="%9."/>
      <w:lvlJc w:val="right"/>
      <w:pPr>
        <w:ind w:left="8323" w:hanging="180"/>
      </w:pPr>
    </w:lvl>
  </w:abstractNum>
  <w:num w:numId="1" w16cid:durableId="524170367">
    <w:abstractNumId w:val="12"/>
  </w:num>
  <w:num w:numId="2" w16cid:durableId="1145393402">
    <w:abstractNumId w:val="1"/>
  </w:num>
  <w:num w:numId="3" w16cid:durableId="225533723">
    <w:abstractNumId w:val="14"/>
  </w:num>
  <w:num w:numId="4" w16cid:durableId="144049590">
    <w:abstractNumId w:val="9"/>
  </w:num>
  <w:num w:numId="5" w16cid:durableId="1419017937">
    <w:abstractNumId w:val="10"/>
  </w:num>
  <w:num w:numId="6" w16cid:durableId="1857307917">
    <w:abstractNumId w:val="13"/>
  </w:num>
  <w:num w:numId="7" w16cid:durableId="1213351778">
    <w:abstractNumId w:val="7"/>
  </w:num>
  <w:num w:numId="8" w16cid:durableId="972443959">
    <w:abstractNumId w:val="16"/>
  </w:num>
  <w:num w:numId="9" w16cid:durableId="292951100">
    <w:abstractNumId w:val="15"/>
  </w:num>
  <w:num w:numId="10" w16cid:durableId="1312324889">
    <w:abstractNumId w:val="14"/>
  </w:num>
  <w:num w:numId="11" w16cid:durableId="674310257">
    <w:abstractNumId w:val="6"/>
  </w:num>
  <w:num w:numId="12" w16cid:durableId="939140012">
    <w:abstractNumId w:val="8"/>
  </w:num>
  <w:num w:numId="13" w16cid:durableId="783305826">
    <w:abstractNumId w:val="14"/>
  </w:num>
  <w:num w:numId="14" w16cid:durableId="68120048">
    <w:abstractNumId w:val="14"/>
  </w:num>
  <w:num w:numId="15" w16cid:durableId="214126760">
    <w:abstractNumId w:val="14"/>
  </w:num>
  <w:num w:numId="16" w16cid:durableId="133764906">
    <w:abstractNumId w:val="14"/>
  </w:num>
  <w:num w:numId="17" w16cid:durableId="1106657665">
    <w:abstractNumId w:val="14"/>
  </w:num>
  <w:num w:numId="18" w16cid:durableId="1548682376">
    <w:abstractNumId w:val="0"/>
  </w:num>
  <w:num w:numId="19" w16cid:durableId="1982884737">
    <w:abstractNumId w:val="14"/>
  </w:num>
  <w:num w:numId="20" w16cid:durableId="793716238">
    <w:abstractNumId w:val="3"/>
  </w:num>
  <w:num w:numId="21" w16cid:durableId="994530448">
    <w:abstractNumId w:val="5"/>
  </w:num>
  <w:num w:numId="22" w16cid:durableId="519903422">
    <w:abstractNumId w:val="14"/>
  </w:num>
  <w:num w:numId="23" w16cid:durableId="1297486217">
    <w:abstractNumId w:val="11"/>
  </w:num>
  <w:num w:numId="24" w16cid:durableId="793868540">
    <w:abstractNumId w:val="4"/>
  </w:num>
  <w:num w:numId="25" w16cid:durableId="73743410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E0"/>
    <w:rsid w:val="000007D8"/>
    <w:rsid w:val="000011E5"/>
    <w:rsid w:val="00001300"/>
    <w:rsid w:val="0000199D"/>
    <w:rsid w:val="00001B55"/>
    <w:rsid w:val="00003584"/>
    <w:rsid w:val="0000693E"/>
    <w:rsid w:val="000115F1"/>
    <w:rsid w:val="0001263C"/>
    <w:rsid w:val="00012BEC"/>
    <w:rsid w:val="00015B7B"/>
    <w:rsid w:val="0001620B"/>
    <w:rsid w:val="00017D02"/>
    <w:rsid w:val="00017D7D"/>
    <w:rsid w:val="00022AA8"/>
    <w:rsid w:val="0002410A"/>
    <w:rsid w:val="00024AF1"/>
    <w:rsid w:val="000254C6"/>
    <w:rsid w:val="00027D44"/>
    <w:rsid w:val="00033897"/>
    <w:rsid w:val="00033DC9"/>
    <w:rsid w:val="00035675"/>
    <w:rsid w:val="00036C38"/>
    <w:rsid w:val="00041F43"/>
    <w:rsid w:val="00043D78"/>
    <w:rsid w:val="000446B7"/>
    <w:rsid w:val="00045790"/>
    <w:rsid w:val="00045CAB"/>
    <w:rsid w:val="000468A9"/>
    <w:rsid w:val="000470A1"/>
    <w:rsid w:val="000471CA"/>
    <w:rsid w:val="00047345"/>
    <w:rsid w:val="00050DE7"/>
    <w:rsid w:val="0005383C"/>
    <w:rsid w:val="00054106"/>
    <w:rsid w:val="00054D1B"/>
    <w:rsid w:val="0005605D"/>
    <w:rsid w:val="00056143"/>
    <w:rsid w:val="0005655C"/>
    <w:rsid w:val="000569A4"/>
    <w:rsid w:val="000612DB"/>
    <w:rsid w:val="00061A42"/>
    <w:rsid w:val="00063C77"/>
    <w:rsid w:val="000648CA"/>
    <w:rsid w:val="00066921"/>
    <w:rsid w:val="00066958"/>
    <w:rsid w:val="00066C92"/>
    <w:rsid w:val="00066CE0"/>
    <w:rsid w:val="00067BE8"/>
    <w:rsid w:val="00067C0F"/>
    <w:rsid w:val="00071968"/>
    <w:rsid w:val="000720FA"/>
    <w:rsid w:val="00072F22"/>
    <w:rsid w:val="0007357F"/>
    <w:rsid w:val="000757E8"/>
    <w:rsid w:val="00075DD8"/>
    <w:rsid w:val="000776AD"/>
    <w:rsid w:val="00082B04"/>
    <w:rsid w:val="00084880"/>
    <w:rsid w:val="00087C30"/>
    <w:rsid w:val="00087DFD"/>
    <w:rsid w:val="000904FB"/>
    <w:rsid w:val="00090929"/>
    <w:rsid w:val="00090981"/>
    <w:rsid w:val="00090F20"/>
    <w:rsid w:val="000926C3"/>
    <w:rsid w:val="000926FE"/>
    <w:rsid w:val="00092B97"/>
    <w:rsid w:val="00093434"/>
    <w:rsid w:val="00093AAB"/>
    <w:rsid w:val="00094865"/>
    <w:rsid w:val="00094F37"/>
    <w:rsid w:val="0009570A"/>
    <w:rsid w:val="00096621"/>
    <w:rsid w:val="0009681D"/>
    <w:rsid w:val="000973CE"/>
    <w:rsid w:val="00097D22"/>
    <w:rsid w:val="000A011F"/>
    <w:rsid w:val="000A0FE4"/>
    <w:rsid w:val="000A14DA"/>
    <w:rsid w:val="000A1955"/>
    <w:rsid w:val="000A1C57"/>
    <w:rsid w:val="000A27D5"/>
    <w:rsid w:val="000A3E09"/>
    <w:rsid w:val="000A5098"/>
    <w:rsid w:val="000A6BC8"/>
    <w:rsid w:val="000A72C3"/>
    <w:rsid w:val="000A7439"/>
    <w:rsid w:val="000A7550"/>
    <w:rsid w:val="000B0297"/>
    <w:rsid w:val="000B0451"/>
    <w:rsid w:val="000B0553"/>
    <w:rsid w:val="000B12C6"/>
    <w:rsid w:val="000B31F7"/>
    <w:rsid w:val="000B3809"/>
    <w:rsid w:val="000B458E"/>
    <w:rsid w:val="000B47AA"/>
    <w:rsid w:val="000B5519"/>
    <w:rsid w:val="000B665B"/>
    <w:rsid w:val="000C0592"/>
    <w:rsid w:val="000C0936"/>
    <w:rsid w:val="000C26DF"/>
    <w:rsid w:val="000C288A"/>
    <w:rsid w:val="000C4E29"/>
    <w:rsid w:val="000D0541"/>
    <w:rsid w:val="000D06E2"/>
    <w:rsid w:val="000D08AE"/>
    <w:rsid w:val="000D0E53"/>
    <w:rsid w:val="000D1163"/>
    <w:rsid w:val="000D14B7"/>
    <w:rsid w:val="000D17ED"/>
    <w:rsid w:val="000D1E66"/>
    <w:rsid w:val="000D20E0"/>
    <w:rsid w:val="000D338A"/>
    <w:rsid w:val="000D354C"/>
    <w:rsid w:val="000D5311"/>
    <w:rsid w:val="000D57DA"/>
    <w:rsid w:val="000E08D7"/>
    <w:rsid w:val="000E1AFA"/>
    <w:rsid w:val="000E2CC7"/>
    <w:rsid w:val="000E6510"/>
    <w:rsid w:val="000E685E"/>
    <w:rsid w:val="000E6DDD"/>
    <w:rsid w:val="000F126F"/>
    <w:rsid w:val="000F1C7A"/>
    <w:rsid w:val="000F1E82"/>
    <w:rsid w:val="000F288F"/>
    <w:rsid w:val="000F4E30"/>
    <w:rsid w:val="000F7198"/>
    <w:rsid w:val="00101907"/>
    <w:rsid w:val="00101D91"/>
    <w:rsid w:val="0010219E"/>
    <w:rsid w:val="001026C7"/>
    <w:rsid w:val="00102C8F"/>
    <w:rsid w:val="00102DE6"/>
    <w:rsid w:val="001032D0"/>
    <w:rsid w:val="0010361D"/>
    <w:rsid w:val="00104702"/>
    <w:rsid w:val="001050B8"/>
    <w:rsid w:val="00105494"/>
    <w:rsid w:val="00106CAA"/>
    <w:rsid w:val="001078DF"/>
    <w:rsid w:val="00113A6C"/>
    <w:rsid w:val="0011424D"/>
    <w:rsid w:val="00114BF9"/>
    <w:rsid w:val="00115221"/>
    <w:rsid w:val="001155C1"/>
    <w:rsid w:val="00116E0C"/>
    <w:rsid w:val="00117105"/>
    <w:rsid w:val="001179C7"/>
    <w:rsid w:val="001207E1"/>
    <w:rsid w:val="00121780"/>
    <w:rsid w:val="00121DE0"/>
    <w:rsid w:val="001222CA"/>
    <w:rsid w:val="00123A00"/>
    <w:rsid w:val="001240AD"/>
    <w:rsid w:val="0012434E"/>
    <w:rsid w:val="001248E0"/>
    <w:rsid w:val="001252D5"/>
    <w:rsid w:val="001272F5"/>
    <w:rsid w:val="0012766A"/>
    <w:rsid w:val="0013089F"/>
    <w:rsid w:val="00130D53"/>
    <w:rsid w:val="001340B7"/>
    <w:rsid w:val="00136822"/>
    <w:rsid w:val="00144525"/>
    <w:rsid w:val="00144D59"/>
    <w:rsid w:val="001450F3"/>
    <w:rsid w:val="001454ED"/>
    <w:rsid w:val="00147805"/>
    <w:rsid w:val="00147E12"/>
    <w:rsid w:val="00150A1A"/>
    <w:rsid w:val="00150E14"/>
    <w:rsid w:val="001535C1"/>
    <w:rsid w:val="001537C8"/>
    <w:rsid w:val="00153B94"/>
    <w:rsid w:val="00153CF0"/>
    <w:rsid w:val="0015448C"/>
    <w:rsid w:val="0015586A"/>
    <w:rsid w:val="0015601B"/>
    <w:rsid w:val="0015608C"/>
    <w:rsid w:val="00156EFE"/>
    <w:rsid w:val="001578A9"/>
    <w:rsid w:val="00163C4A"/>
    <w:rsid w:val="00163CAB"/>
    <w:rsid w:val="00164440"/>
    <w:rsid w:val="001661B7"/>
    <w:rsid w:val="00171C02"/>
    <w:rsid w:val="00173BAE"/>
    <w:rsid w:val="00173D7C"/>
    <w:rsid w:val="00173D7E"/>
    <w:rsid w:val="00174EB9"/>
    <w:rsid w:val="001757C2"/>
    <w:rsid w:val="001764E2"/>
    <w:rsid w:val="001779B9"/>
    <w:rsid w:val="0018017A"/>
    <w:rsid w:val="00180496"/>
    <w:rsid w:val="001833EB"/>
    <w:rsid w:val="00184B3A"/>
    <w:rsid w:val="0018648A"/>
    <w:rsid w:val="001876F0"/>
    <w:rsid w:val="0018789E"/>
    <w:rsid w:val="00190F2C"/>
    <w:rsid w:val="00191C24"/>
    <w:rsid w:val="00192418"/>
    <w:rsid w:val="0019242D"/>
    <w:rsid w:val="001927C2"/>
    <w:rsid w:val="001934A1"/>
    <w:rsid w:val="00194E12"/>
    <w:rsid w:val="00196120"/>
    <w:rsid w:val="0019758A"/>
    <w:rsid w:val="001977E7"/>
    <w:rsid w:val="001A0535"/>
    <w:rsid w:val="001A220D"/>
    <w:rsid w:val="001A30CE"/>
    <w:rsid w:val="001A45FC"/>
    <w:rsid w:val="001A6233"/>
    <w:rsid w:val="001A6379"/>
    <w:rsid w:val="001A7239"/>
    <w:rsid w:val="001A7895"/>
    <w:rsid w:val="001A7D73"/>
    <w:rsid w:val="001A7DE9"/>
    <w:rsid w:val="001B0FAC"/>
    <w:rsid w:val="001B1571"/>
    <w:rsid w:val="001B2B74"/>
    <w:rsid w:val="001B2E3C"/>
    <w:rsid w:val="001B2F91"/>
    <w:rsid w:val="001B3B01"/>
    <w:rsid w:val="001B525A"/>
    <w:rsid w:val="001B5436"/>
    <w:rsid w:val="001B7434"/>
    <w:rsid w:val="001C2035"/>
    <w:rsid w:val="001C281E"/>
    <w:rsid w:val="001C35D9"/>
    <w:rsid w:val="001C5582"/>
    <w:rsid w:val="001D02C8"/>
    <w:rsid w:val="001D0C35"/>
    <w:rsid w:val="001D23AE"/>
    <w:rsid w:val="001D28DD"/>
    <w:rsid w:val="001D397D"/>
    <w:rsid w:val="001D3DDC"/>
    <w:rsid w:val="001D6BFE"/>
    <w:rsid w:val="001E0419"/>
    <w:rsid w:val="001E1AA8"/>
    <w:rsid w:val="001E21FD"/>
    <w:rsid w:val="001E3238"/>
    <w:rsid w:val="001E3862"/>
    <w:rsid w:val="001E3CD2"/>
    <w:rsid w:val="001E4F46"/>
    <w:rsid w:val="001E5CCE"/>
    <w:rsid w:val="001E7904"/>
    <w:rsid w:val="001F169F"/>
    <w:rsid w:val="001F19F1"/>
    <w:rsid w:val="001F36E4"/>
    <w:rsid w:val="001F3B25"/>
    <w:rsid w:val="001F4264"/>
    <w:rsid w:val="001F4446"/>
    <w:rsid w:val="001F4814"/>
    <w:rsid w:val="001F5041"/>
    <w:rsid w:val="001F5963"/>
    <w:rsid w:val="001F6078"/>
    <w:rsid w:val="001F76EB"/>
    <w:rsid w:val="001F7E66"/>
    <w:rsid w:val="00200D5F"/>
    <w:rsid w:val="00200F5E"/>
    <w:rsid w:val="002054D0"/>
    <w:rsid w:val="002058C9"/>
    <w:rsid w:val="0020681B"/>
    <w:rsid w:val="00206892"/>
    <w:rsid w:val="00207BAC"/>
    <w:rsid w:val="00210FF9"/>
    <w:rsid w:val="002125D8"/>
    <w:rsid w:val="00212EE5"/>
    <w:rsid w:val="00213F5C"/>
    <w:rsid w:val="0021579F"/>
    <w:rsid w:val="00215849"/>
    <w:rsid w:val="00217729"/>
    <w:rsid w:val="00217995"/>
    <w:rsid w:val="00220734"/>
    <w:rsid w:val="00221941"/>
    <w:rsid w:val="00223027"/>
    <w:rsid w:val="00224415"/>
    <w:rsid w:val="00224988"/>
    <w:rsid w:val="002252F5"/>
    <w:rsid w:val="00226849"/>
    <w:rsid w:val="00227CED"/>
    <w:rsid w:val="00230706"/>
    <w:rsid w:val="00231359"/>
    <w:rsid w:val="0023197B"/>
    <w:rsid w:val="00231EF9"/>
    <w:rsid w:val="002355D6"/>
    <w:rsid w:val="002365AE"/>
    <w:rsid w:val="0023752E"/>
    <w:rsid w:val="002379CD"/>
    <w:rsid w:val="00243FE9"/>
    <w:rsid w:val="0024433E"/>
    <w:rsid w:val="00244FED"/>
    <w:rsid w:val="00246687"/>
    <w:rsid w:val="00246ED0"/>
    <w:rsid w:val="00247A37"/>
    <w:rsid w:val="00250913"/>
    <w:rsid w:val="00251D18"/>
    <w:rsid w:val="00254616"/>
    <w:rsid w:val="00257D1D"/>
    <w:rsid w:val="00257DF6"/>
    <w:rsid w:val="00260EC7"/>
    <w:rsid w:val="002612A3"/>
    <w:rsid w:val="00261950"/>
    <w:rsid w:val="00262B23"/>
    <w:rsid w:val="00263157"/>
    <w:rsid w:val="002638E4"/>
    <w:rsid w:val="002648D3"/>
    <w:rsid w:val="00264FDC"/>
    <w:rsid w:val="00270219"/>
    <w:rsid w:val="0027255F"/>
    <w:rsid w:val="00272DA8"/>
    <w:rsid w:val="00274D9A"/>
    <w:rsid w:val="00275333"/>
    <w:rsid w:val="0027537F"/>
    <w:rsid w:val="002758CD"/>
    <w:rsid w:val="0028023B"/>
    <w:rsid w:val="0028024F"/>
    <w:rsid w:val="002802D2"/>
    <w:rsid w:val="00280D7C"/>
    <w:rsid w:val="00283490"/>
    <w:rsid w:val="00283A4F"/>
    <w:rsid w:val="00284CF7"/>
    <w:rsid w:val="002850A1"/>
    <w:rsid w:val="00285325"/>
    <w:rsid w:val="00285B1E"/>
    <w:rsid w:val="00286C6A"/>
    <w:rsid w:val="00290B36"/>
    <w:rsid w:val="00290BC8"/>
    <w:rsid w:val="002922A1"/>
    <w:rsid w:val="00292A5F"/>
    <w:rsid w:val="002968F2"/>
    <w:rsid w:val="00297407"/>
    <w:rsid w:val="00297424"/>
    <w:rsid w:val="002A0BC0"/>
    <w:rsid w:val="002A2E0E"/>
    <w:rsid w:val="002A3374"/>
    <w:rsid w:val="002A43F0"/>
    <w:rsid w:val="002A6881"/>
    <w:rsid w:val="002B0035"/>
    <w:rsid w:val="002B04E5"/>
    <w:rsid w:val="002B14D5"/>
    <w:rsid w:val="002B2244"/>
    <w:rsid w:val="002B3029"/>
    <w:rsid w:val="002B3BE3"/>
    <w:rsid w:val="002B3FA7"/>
    <w:rsid w:val="002B5061"/>
    <w:rsid w:val="002B5DC6"/>
    <w:rsid w:val="002B79F5"/>
    <w:rsid w:val="002B7CE6"/>
    <w:rsid w:val="002C0F2C"/>
    <w:rsid w:val="002C18AE"/>
    <w:rsid w:val="002C1C66"/>
    <w:rsid w:val="002C2D77"/>
    <w:rsid w:val="002C37B5"/>
    <w:rsid w:val="002C43AD"/>
    <w:rsid w:val="002C59AF"/>
    <w:rsid w:val="002C5BEF"/>
    <w:rsid w:val="002C6816"/>
    <w:rsid w:val="002D027F"/>
    <w:rsid w:val="002D082E"/>
    <w:rsid w:val="002D0C7B"/>
    <w:rsid w:val="002D0DC5"/>
    <w:rsid w:val="002D4B43"/>
    <w:rsid w:val="002D4E70"/>
    <w:rsid w:val="002D5F16"/>
    <w:rsid w:val="002D6D0F"/>
    <w:rsid w:val="002E17A7"/>
    <w:rsid w:val="002E185A"/>
    <w:rsid w:val="002E3841"/>
    <w:rsid w:val="002E4CE0"/>
    <w:rsid w:val="002E4DD2"/>
    <w:rsid w:val="002E6C84"/>
    <w:rsid w:val="002E7D3B"/>
    <w:rsid w:val="002F244D"/>
    <w:rsid w:val="002F3781"/>
    <w:rsid w:val="002F39D2"/>
    <w:rsid w:val="002F3B16"/>
    <w:rsid w:val="002F47F7"/>
    <w:rsid w:val="002F5861"/>
    <w:rsid w:val="002F7194"/>
    <w:rsid w:val="00300A90"/>
    <w:rsid w:val="00304061"/>
    <w:rsid w:val="00306726"/>
    <w:rsid w:val="00306D85"/>
    <w:rsid w:val="00307573"/>
    <w:rsid w:val="00307763"/>
    <w:rsid w:val="0031013A"/>
    <w:rsid w:val="00310785"/>
    <w:rsid w:val="00311024"/>
    <w:rsid w:val="00312727"/>
    <w:rsid w:val="00313687"/>
    <w:rsid w:val="003137BB"/>
    <w:rsid w:val="003176C0"/>
    <w:rsid w:val="00317F12"/>
    <w:rsid w:val="00320524"/>
    <w:rsid w:val="003210F0"/>
    <w:rsid w:val="003229BB"/>
    <w:rsid w:val="003239C5"/>
    <w:rsid w:val="00325D99"/>
    <w:rsid w:val="00327AD9"/>
    <w:rsid w:val="00330E0C"/>
    <w:rsid w:val="00332CBC"/>
    <w:rsid w:val="00332E5E"/>
    <w:rsid w:val="00332E79"/>
    <w:rsid w:val="00333342"/>
    <w:rsid w:val="00333866"/>
    <w:rsid w:val="003344F7"/>
    <w:rsid w:val="003349EB"/>
    <w:rsid w:val="00335263"/>
    <w:rsid w:val="00336DB1"/>
    <w:rsid w:val="00337371"/>
    <w:rsid w:val="0033768D"/>
    <w:rsid w:val="0034004A"/>
    <w:rsid w:val="003406ED"/>
    <w:rsid w:val="003413C9"/>
    <w:rsid w:val="0034185B"/>
    <w:rsid w:val="00341E7C"/>
    <w:rsid w:val="00343604"/>
    <w:rsid w:val="00344151"/>
    <w:rsid w:val="003447A5"/>
    <w:rsid w:val="003448EA"/>
    <w:rsid w:val="00344ECA"/>
    <w:rsid w:val="003452FE"/>
    <w:rsid w:val="00346E25"/>
    <w:rsid w:val="00350043"/>
    <w:rsid w:val="00350FF3"/>
    <w:rsid w:val="00351E56"/>
    <w:rsid w:val="003543E1"/>
    <w:rsid w:val="00356F50"/>
    <w:rsid w:val="00360432"/>
    <w:rsid w:val="00361714"/>
    <w:rsid w:val="003618B5"/>
    <w:rsid w:val="00363101"/>
    <w:rsid w:val="00363C67"/>
    <w:rsid w:val="00364E5A"/>
    <w:rsid w:val="003660B7"/>
    <w:rsid w:val="00366773"/>
    <w:rsid w:val="003668EE"/>
    <w:rsid w:val="00366DC5"/>
    <w:rsid w:val="00367661"/>
    <w:rsid w:val="00367EFE"/>
    <w:rsid w:val="003701A0"/>
    <w:rsid w:val="00370D0A"/>
    <w:rsid w:val="00372325"/>
    <w:rsid w:val="00376E2A"/>
    <w:rsid w:val="00377276"/>
    <w:rsid w:val="0037792E"/>
    <w:rsid w:val="0038006D"/>
    <w:rsid w:val="00380E6B"/>
    <w:rsid w:val="00381588"/>
    <w:rsid w:val="00381F2D"/>
    <w:rsid w:val="00382053"/>
    <w:rsid w:val="003827BE"/>
    <w:rsid w:val="00383690"/>
    <w:rsid w:val="00384DAB"/>
    <w:rsid w:val="0038599F"/>
    <w:rsid w:val="0038686C"/>
    <w:rsid w:val="00390841"/>
    <w:rsid w:val="00390D1A"/>
    <w:rsid w:val="0039191C"/>
    <w:rsid w:val="00392795"/>
    <w:rsid w:val="003929EF"/>
    <w:rsid w:val="00393A8F"/>
    <w:rsid w:val="00393F9B"/>
    <w:rsid w:val="00395FBC"/>
    <w:rsid w:val="003A0FC3"/>
    <w:rsid w:val="003A2710"/>
    <w:rsid w:val="003A2A66"/>
    <w:rsid w:val="003A4512"/>
    <w:rsid w:val="003A502F"/>
    <w:rsid w:val="003A50E8"/>
    <w:rsid w:val="003A579C"/>
    <w:rsid w:val="003A5F74"/>
    <w:rsid w:val="003A6243"/>
    <w:rsid w:val="003A6AD1"/>
    <w:rsid w:val="003B0593"/>
    <w:rsid w:val="003B09CD"/>
    <w:rsid w:val="003B0BAC"/>
    <w:rsid w:val="003B2459"/>
    <w:rsid w:val="003B45EB"/>
    <w:rsid w:val="003B4A24"/>
    <w:rsid w:val="003B5F55"/>
    <w:rsid w:val="003B6091"/>
    <w:rsid w:val="003B684B"/>
    <w:rsid w:val="003C0543"/>
    <w:rsid w:val="003C1B53"/>
    <w:rsid w:val="003C20F2"/>
    <w:rsid w:val="003C246B"/>
    <w:rsid w:val="003C6D3A"/>
    <w:rsid w:val="003C7895"/>
    <w:rsid w:val="003C7D57"/>
    <w:rsid w:val="003D07FF"/>
    <w:rsid w:val="003D2D5D"/>
    <w:rsid w:val="003D3844"/>
    <w:rsid w:val="003D73E0"/>
    <w:rsid w:val="003D77F7"/>
    <w:rsid w:val="003E18DF"/>
    <w:rsid w:val="003E4870"/>
    <w:rsid w:val="003E5B83"/>
    <w:rsid w:val="003E6F5F"/>
    <w:rsid w:val="003E7013"/>
    <w:rsid w:val="003F0F60"/>
    <w:rsid w:val="003F11E9"/>
    <w:rsid w:val="003F230A"/>
    <w:rsid w:val="003F317C"/>
    <w:rsid w:val="003F5790"/>
    <w:rsid w:val="003F5AD1"/>
    <w:rsid w:val="003F603D"/>
    <w:rsid w:val="003F6B99"/>
    <w:rsid w:val="003F7AD4"/>
    <w:rsid w:val="003F7DE3"/>
    <w:rsid w:val="003F7E2D"/>
    <w:rsid w:val="004017B1"/>
    <w:rsid w:val="00403113"/>
    <w:rsid w:val="00403E48"/>
    <w:rsid w:val="00404E95"/>
    <w:rsid w:val="0040565F"/>
    <w:rsid w:val="004057B0"/>
    <w:rsid w:val="00406F74"/>
    <w:rsid w:val="004075BD"/>
    <w:rsid w:val="00407903"/>
    <w:rsid w:val="0041001C"/>
    <w:rsid w:val="004112EB"/>
    <w:rsid w:val="00411663"/>
    <w:rsid w:val="004122ED"/>
    <w:rsid w:val="00412FA6"/>
    <w:rsid w:val="00413E22"/>
    <w:rsid w:val="00416086"/>
    <w:rsid w:val="00417047"/>
    <w:rsid w:val="00420DD1"/>
    <w:rsid w:val="00421727"/>
    <w:rsid w:val="00423ACA"/>
    <w:rsid w:val="00424028"/>
    <w:rsid w:val="004241E2"/>
    <w:rsid w:val="00424341"/>
    <w:rsid w:val="0042644E"/>
    <w:rsid w:val="00430216"/>
    <w:rsid w:val="00431E95"/>
    <w:rsid w:val="00432B2E"/>
    <w:rsid w:val="00434547"/>
    <w:rsid w:val="00434C50"/>
    <w:rsid w:val="00434ED4"/>
    <w:rsid w:val="004357E4"/>
    <w:rsid w:val="00435848"/>
    <w:rsid w:val="00435DCF"/>
    <w:rsid w:val="0043746D"/>
    <w:rsid w:val="004401C4"/>
    <w:rsid w:val="004402A6"/>
    <w:rsid w:val="0044150E"/>
    <w:rsid w:val="00441689"/>
    <w:rsid w:val="004417C3"/>
    <w:rsid w:val="00441E68"/>
    <w:rsid w:val="00447937"/>
    <w:rsid w:val="00452AFB"/>
    <w:rsid w:val="004541F0"/>
    <w:rsid w:val="004577BF"/>
    <w:rsid w:val="004607B8"/>
    <w:rsid w:val="004624C1"/>
    <w:rsid w:val="004653C8"/>
    <w:rsid w:val="00465B56"/>
    <w:rsid w:val="0046662C"/>
    <w:rsid w:val="00466CA2"/>
    <w:rsid w:val="00470638"/>
    <w:rsid w:val="00470B0F"/>
    <w:rsid w:val="00471922"/>
    <w:rsid w:val="00471C75"/>
    <w:rsid w:val="004728C0"/>
    <w:rsid w:val="004751C9"/>
    <w:rsid w:val="00476083"/>
    <w:rsid w:val="0047615F"/>
    <w:rsid w:val="004770FA"/>
    <w:rsid w:val="0048102E"/>
    <w:rsid w:val="00481DE6"/>
    <w:rsid w:val="00482244"/>
    <w:rsid w:val="004826D1"/>
    <w:rsid w:val="00483168"/>
    <w:rsid w:val="004832A8"/>
    <w:rsid w:val="0048332D"/>
    <w:rsid w:val="00483A4E"/>
    <w:rsid w:val="00485761"/>
    <w:rsid w:val="004865CD"/>
    <w:rsid w:val="004917FA"/>
    <w:rsid w:val="00494D10"/>
    <w:rsid w:val="00495CCF"/>
    <w:rsid w:val="0049617A"/>
    <w:rsid w:val="00497453"/>
    <w:rsid w:val="004A00E1"/>
    <w:rsid w:val="004A10D2"/>
    <w:rsid w:val="004A14AB"/>
    <w:rsid w:val="004A14D2"/>
    <w:rsid w:val="004A1C1A"/>
    <w:rsid w:val="004A2162"/>
    <w:rsid w:val="004A2D8C"/>
    <w:rsid w:val="004A2FB6"/>
    <w:rsid w:val="004A3645"/>
    <w:rsid w:val="004A4DE3"/>
    <w:rsid w:val="004A6153"/>
    <w:rsid w:val="004B0374"/>
    <w:rsid w:val="004B0AF1"/>
    <w:rsid w:val="004B1E18"/>
    <w:rsid w:val="004B26D9"/>
    <w:rsid w:val="004B3389"/>
    <w:rsid w:val="004B35DF"/>
    <w:rsid w:val="004B3CC2"/>
    <w:rsid w:val="004B57F6"/>
    <w:rsid w:val="004B5909"/>
    <w:rsid w:val="004B6039"/>
    <w:rsid w:val="004B7411"/>
    <w:rsid w:val="004C0922"/>
    <w:rsid w:val="004C110C"/>
    <w:rsid w:val="004C3749"/>
    <w:rsid w:val="004C3884"/>
    <w:rsid w:val="004C38F2"/>
    <w:rsid w:val="004C41E8"/>
    <w:rsid w:val="004C5B7F"/>
    <w:rsid w:val="004C7515"/>
    <w:rsid w:val="004D0C7D"/>
    <w:rsid w:val="004D1630"/>
    <w:rsid w:val="004D36DB"/>
    <w:rsid w:val="004D4924"/>
    <w:rsid w:val="004D5235"/>
    <w:rsid w:val="004D5317"/>
    <w:rsid w:val="004D5A6D"/>
    <w:rsid w:val="004D5EA1"/>
    <w:rsid w:val="004D7BB9"/>
    <w:rsid w:val="004E1391"/>
    <w:rsid w:val="004E1A79"/>
    <w:rsid w:val="004E2974"/>
    <w:rsid w:val="004E2DDE"/>
    <w:rsid w:val="004E3578"/>
    <w:rsid w:val="004E528A"/>
    <w:rsid w:val="004E557C"/>
    <w:rsid w:val="004F0A40"/>
    <w:rsid w:val="004F1008"/>
    <w:rsid w:val="004F25C8"/>
    <w:rsid w:val="004F4C7B"/>
    <w:rsid w:val="004F61E8"/>
    <w:rsid w:val="004F635D"/>
    <w:rsid w:val="004F7B47"/>
    <w:rsid w:val="004F7BB8"/>
    <w:rsid w:val="005012BD"/>
    <w:rsid w:val="00502EFB"/>
    <w:rsid w:val="005039F2"/>
    <w:rsid w:val="00503F65"/>
    <w:rsid w:val="005056FB"/>
    <w:rsid w:val="00510515"/>
    <w:rsid w:val="00511A3B"/>
    <w:rsid w:val="00511CE3"/>
    <w:rsid w:val="0051313A"/>
    <w:rsid w:val="00513627"/>
    <w:rsid w:val="005161B1"/>
    <w:rsid w:val="00516DCF"/>
    <w:rsid w:val="00516E37"/>
    <w:rsid w:val="00517296"/>
    <w:rsid w:val="00517AA6"/>
    <w:rsid w:val="00520D67"/>
    <w:rsid w:val="005211B5"/>
    <w:rsid w:val="0052221C"/>
    <w:rsid w:val="005233A7"/>
    <w:rsid w:val="00523A80"/>
    <w:rsid w:val="005241D5"/>
    <w:rsid w:val="00525091"/>
    <w:rsid w:val="0052575E"/>
    <w:rsid w:val="00525B92"/>
    <w:rsid w:val="00526C77"/>
    <w:rsid w:val="00526F2B"/>
    <w:rsid w:val="00530756"/>
    <w:rsid w:val="005316AB"/>
    <w:rsid w:val="00532429"/>
    <w:rsid w:val="005324F1"/>
    <w:rsid w:val="0053337E"/>
    <w:rsid w:val="00533CB6"/>
    <w:rsid w:val="005347B8"/>
    <w:rsid w:val="00534EDB"/>
    <w:rsid w:val="005435ED"/>
    <w:rsid w:val="005435FE"/>
    <w:rsid w:val="005438D2"/>
    <w:rsid w:val="00543EFB"/>
    <w:rsid w:val="00544933"/>
    <w:rsid w:val="00544DE6"/>
    <w:rsid w:val="00545EFC"/>
    <w:rsid w:val="005461D5"/>
    <w:rsid w:val="00546DAB"/>
    <w:rsid w:val="00546E18"/>
    <w:rsid w:val="005472AA"/>
    <w:rsid w:val="00547F40"/>
    <w:rsid w:val="005503E0"/>
    <w:rsid w:val="00550E32"/>
    <w:rsid w:val="0055320E"/>
    <w:rsid w:val="00554504"/>
    <w:rsid w:val="00555E60"/>
    <w:rsid w:val="00556C18"/>
    <w:rsid w:val="005624BE"/>
    <w:rsid w:val="00562D00"/>
    <w:rsid w:val="005638DF"/>
    <w:rsid w:val="00564712"/>
    <w:rsid w:val="00564AD9"/>
    <w:rsid w:val="00566912"/>
    <w:rsid w:val="005675A9"/>
    <w:rsid w:val="005715DB"/>
    <w:rsid w:val="0057261B"/>
    <w:rsid w:val="00574408"/>
    <w:rsid w:val="00575463"/>
    <w:rsid w:val="0057579B"/>
    <w:rsid w:val="00576018"/>
    <w:rsid w:val="005761D6"/>
    <w:rsid w:val="00576753"/>
    <w:rsid w:val="00581999"/>
    <w:rsid w:val="0058223E"/>
    <w:rsid w:val="0058388B"/>
    <w:rsid w:val="00584CF6"/>
    <w:rsid w:val="005862E0"/>
    <w:rsid w:val="00591AAE"/>
    <w:rsid w:val="00593B11"/>
    <w:rsid w:val="00595D1B"/>
    <w:rsid w:val="00596179"/>
    <w:rsid w:val="0059660D"/>
    <w:rsid w:val="005968C2"/>
    <w:rsid w:val="00596B48"/>
    <w:rsid w:val="005A029A"/>
    <w:rsid w:val="005A0A0B"/>
    <w:rsid w:val="005A20D1"/>
    <w:rsid w:val="005A2383"/>
    <w:rsid w:val="005A2A97"/>
    <w:rsid w:val="005A2D63"/>
    <w:rsid w:val="005A34AC"/>
    <w:rsid w:val="005A6BC7"/>
    <w:rsid w:val="005A7077"/>
    <w:rsid w:val="005A7727"/>
    <w:rsid w:val="005B34DA"/>
    <w:rsid w:val="005B402E"/>
    <w:rsid w:val="005B4B07"/>
    <w:rsid w:val="005B5219"/>
    <w:rsid w:val="005B56E0"/>
    <w:rsid w:val="005B73CC"/>
    <w:rsid w:val="005B75BB"/>
    <w:rsid w:val="005B7BD8"/>
    <w:rsid w:val="005C009D"/>
    <w:rsid w:val="005C1130"/>
    <w:rsid w:val="005C1285"/>
    <w:rsid w:val="005C14FD"/>
    <w:rsid w:val="005C1CE8"/>
    <w:rsid w:val="005C1E05"/>
    <w:rsid w:val="005C4BA5"/>
    <w:rsid w:val="005C6B2A"/>
    <w:rsid w:val="005C70BB"/>
    <w:rsid w:val="005C7AA3"/>
    <w:rsid w:val="005C7D97"/>
    <w:rsid w:val="005D2BA7"/>
    <w:rsid w:val="005D37AB"/>
    <w:rsid w:val="005D3BCA"/>
    <w:rsid w:val="005D510F"/>
    <w:rsid w:val="005D79FA"/>
    <w:rsid w:val="005E05AC"/>
    <w:rsid w:val="005E1A39"/>
    <w:rsid w:val="005E3656"/>
    <w:rsid w:val="005E4A32"/>
    <w:rsid w:val="005E4DA2"/>
    <w:rsid w:val="005F0919"/>
    <w:rsid w:val="005F1F15"/>
    <w:rsid w:val="005F24A6"/>
    <w:rsid w:val="005F2580"/>
    <w:rsid w:val="005F2FF0"/>
    <w:rsid w:val="005F3A31"/>
    <w:rsid w:val="005F5441"/>
    <w:rsid w:val="005F5826"/>
    <w:rsid w:val="005F5A41"/>
    <w:rsid w:val="005F5C78"/>
    <w:rsid w:val="005F5E61"/>
    <w:rsid w:val="005F6619"/>
    <w:rsid w:val="005F7685"/>
    <w:rsid w:val="005F78DC"/>
    <w:rsid w:val="005F7D53"/>
    <w:rsid w:val="006015FB"/>
    <w:rsid w:val="006028D1"/>
    <w:rsid w:val="00602ACB"/>
    <w:rsid w:val="00602AED"/>
    <w:rsid w:val="0060314B"/>
    <w:rsid w:val="00604417"/>
    <w:rsid w:val="006063FC"/>
    <w:rsid w:val="00607A0A"/>
    <w:rsid w:val="00607ED7"/>
    <w:rsid w:val="006108F7"/>
    <w:rsid w:val="00612477"/>
    <w:rsid w:val="006161C7"/>
    <w:rsid w:val="00616D67"/>
    <w:rsid w:val="00623141"/>
    <w:rsid w:val="00623B9B"/>
    <w:rsid w:val="00624168"/>
    <w:rsid w:val="0062511E"/>
    <w:rsid w:val="006256BB"/>
    <w:rsid w:val="00625B3E"/>
    <w:rsid w:val="00626B5E"/>
    <w:rsid w:val="00626C1B"/>
    <w:rsid w:val="00626FEE"/>
    <w:rsid w:val="00627205"/>
    <w:rsid w:val="00627684"/>
    <w:rsid w:val="0063009D"/>
    <w:rsid w:val="0063131B"/>
    <w:rsid w:val="00631A33"/>
    <w:rsid w:val="00632262"/>
    <w:rsid w:val="00632DED"/>
    <w:rsid w:val="00632EF7"/>
    <w:rsid w:val="00635CD3"/>
    <w:rsid w:val="00635E9D"/>
    <w:rsid w:val="006369C6"/>
    <w:rsid w:val="006410A0"/>
    <w:rsid w:val="006410EC"/>
    <w:rsid w:val="00641AF8"/>
    <w:rsid w:val="0064234F"/>
    <w:rsid w:val="00643060"/>
    <w:rsid w:val="00643543"/>
    <w:rsid w:val="00644936"/>
    <w:rsid w:val="00646048"/>
    <w:rsid w:val="006462F5"/>
    <w:rsid w:val="00650D40"/>
    <w:rsid w:val="00652A7B"/>
    <w:rsid w:val="00652F4A"/>
    <w:rsid w:val="006536FC"/>
    <w:rsid w:val="00653B6F"/>
    <w:rsid w:val="00653CE9"/>
    <w:rsid w:val="00654900"/>
    <w:rsid w:val="00655F90"/>
    <w:rsid w:val="0065752F"/>
    <w:rsid w:val="00660C41"/>
    <w:rsid w:val="0066199C"/>
    <w:rsid w:val="00662310"/>
    <w:rsid w:val="006623DE"/>
    <w:rsid w:val="00662A4D"/>
    <w:rsid w:val="00662F50"/>
    <w:rsid w:val="006635A9"/>
    <w:rsid w:val="00663BE0"/>
    <w:rsid w:val="00664E3C"/>
    <w:rsid w:val="006650AA"/>
    <w:rsid w:val="00665A95"/>
    <w:rsid w:val="00666740"/>
    <w:rsid w:val="00667CD3"/>
    <w:rsid w:val="00672202"/>
    <w:rsid w:val="00675EEC"/>
    <w:rsid w:val="00680B90"/>
    <w:rsid w:val="00681FB6"/>
    <w:rsid w:val="00682C7C"/>
    <w:rsid w:val="00683630"/>
    <w:rsid w:val="00683B47"/>
    <w:rsid w:val="00684CA6"/>
    <w:rsid w:val="006868D6"/>
    <w:rsid w:val="006909E3"/>
    <w:rsid w:val="00691401"/>
    <w:rsid w:val="00692F59"/>
    <w:rsid w:val="006931F7"/>
    <w:rsid w:val="00695B8F"/>
    <w:rsid w:val="006967FC"/>
    <w:rsid w:val="00697606"/>
    <w:rsid w:val="00697B18"/>
    <w:rsid w:val="006A09A0"/>
    <w:rsid w:val="006A3A58"/>
    <w:rsid w:val="006A3F39"/>
    <w:rsid w:val="006A72A3"/>
    <w:rsid w:val="006B0052"/>
    <w:rsid w:val="006B0DF5"/>
    <w:rsid w:val="006B24BD"/>
    <w:rsid w:val="006B2C6E"/>
    <w:rsid w:val="006B3DBC"/>
    <w:rsid w:val="006B3E52"/>
    <w:rsid w:val="006B5189"/>
    <w:rsid w:val="006B5245"/>
    <w:rsid w:val="006B62E3"/>
    <w:rsid w:val="006B7199"/>
    <w:rsid w:val="006C332B"/>
    <w:rsid w:val="006C40F1"/>
    <w:rsid w:val="006C4F4C"/>
    <w:rsid w:val="006C7E40"/>
    <w:rsid w:val="006D097D"/>
    <w:rsid w:val="006D0FE6"/>
    <w:rsid w:val="006D3A9D"/>
    <w:rsid w:val="006D3D98"/>
    <w:rsid w:val="006D3E3D"/>
    <w:rsid w:val="006D4D64"/>
    <w:rsid w:val="006D61BC"/>
    <w:rsid w:val="006D6351"/>
    <w:rsid w:val="006D6A01"/>
    <w:rsid w:val="006E0334"/>
    <w:rsid w:val="006E03D3"/>
    <w:rsid w:val="006E1F45"/>
    <w:rsid w:val="006E2B92"/>
    <w:rsid w:val="006E34FB"/>
    <w:rsid w:val="006E354B"/>
    <w:rsid w:val="006E4698"/>
    <w:rsid w:val="006E4740"/>
    <w:rsid w:val="006E62D0"/>
    <w:rsid w:val="006E62E2"/>
    <w:rsid w:val="006E79A4"/>
    <w:rsid w:val="006E7BAB"/>
    <w:rsid w:val="006E7C16"/>
    <w:rsid w:val="006F01BF"/>
    <w:rsid w:val="006F0567"/>
    <w:rsid w:val="006F0663"/>
    <w:rsid w:val="006F126E"/>
    <w:rsid w:val="006F1323"/>
    <w:rsid w:val="006F163F"/>
    <w:rsid w:val="006F2B13"/>
    <w:rsid w:val="006F2BD6"/>
    <w:rsid w:val="006F2D17"/>
    <w:rsid w:val="006F34EC"/>
    <w:rsid w:val="006F3D23"/>
    <w:rsid w:val="006F3F55"/>
    <w:rsid w:val="006F4785"/>
    <w:rsid w:val="006F4DCE"/>
    <w:rsid w:val="006F5A72"/>
    <w:rsid w:val="006F668B"/>
    <w:rsid w:val="00700497"/>
    <w:rsid w:val="007010B5"/>
    <w:rsid w:val="007010D0"/>
    <w:rsid w:val="00702B99"/>
    <w:rsid w:val="00703A5C"/>
    <w:rsid w:val="0070515B"/>
    <w:rsid w:val="007058B6"/>
    <w:rsid w:val="0070648E"/>
    <w:rsid w:val="00707462"/>
    <w:rsid w:val="0071034E"/>
    <w:rsid w:val="007108AC"/>
    <w:rsid w:val="00711D40"/>
    <w:rsid w:val="007152A0"/>
    <w:rsid w:val="00723472"/>
    <w:rsid w:val="00723D36"/>
    <w:rsid w:val="00726369"/>
    <w:rsid w:val="00727C5A"/>
    <w:rsid w:val="00727CA5"/>
    <w:rsid w:val="00731110"/>
    <w:rsid w:val="00731BE0"/>
    <w:rsid w:val="00731ED0"/>
    <w:rsid w:val="0073210D"/>
    <w:rsid w:val="00733AB6"/>
    <w:rsid w:val="00735688"/>
    <w:rsid w:val="007400FE"/>
    <w:rsid w:val="00742AB6"/>
    <w:rsid w:val="00742EB6"/>
    <w:rsid w:val="00743135"/>
    <w:rsid w:val="00743660"/>
    <w:rsid w:val="007455D4"/>
    <w:rsid w:val="007468CA"/>
    <w:rsid w:val="00746E8E"/>
    <w:rsid w:val="00750173"/>
    <w:rsid w:val="0075062A"/>
    <w:rsid w:val="00750EBF"/>
    <w:rsid w:val="0075114C"/>
    <w:rsid w:val="007523E8"/>
    <w:rsid w:val="00752F23"/>
    <w:rsid w:val="0075357F"/>
    <w:rsid w:val="00754D41"/>
    <w:rsid w:val="00754EC1"/>
    <w:rsid w:val="007557B6"/>
    <w:rsid w:val="0075663E"/>
    <w:rsid w:val="00757B2D"/>
    <w:rsid w:val="00760E43"/>
    <w:rsid w:val="00763655"/>
    <w:rsid w:val="00765352"/>
    <w:rsid w:val="007671F7"/>
    <w:rsid w:val="007672C2"/>
    <w:rsid w:val="007707C5"/>
    <w:rsid w:val="00771AFE"/>
    <w:rsid w:val="007731E3"/>
    <w:rsid w:val="00773DF5"/>
    <w:rsid w:val="00773E42"/>
    <w:rsid w:val="00774F74"/>
    <w:rsid w:val="00776D48"/>
    <w:rsid w:val="007821CC"/>
    <w:rsid w:val="007823C3"/>
    <w:rsid w:val="00782690"/>
    <w:rsid w:val="00783F8D"/>
    <w:rsid w:val="00785C5C"/>
    <w:rsid w:val="007861EE"/>
    <w:rsid w:val="00786277"/>
    <w:rsid w:val="00786719"/>
    <w:rsid w:val="00786C2F"/>
    <w:rsid w:val="00786DB6"/>
    <w:rsid w:val="007901E8"/>
    <w:rsid w:val="00791A9F"/>
    <w:rsid w:val="00791AC3"/>
    <w:rsid w:val="00791DC3"/>
    <w:rsid w:val="00794C6F"/>
    <w:rsid w:val="00796CB8"/>
    <w:rsid w:val="007A1A2B"/>
    <w:rsid w:val="007A25E8"/>
    <w:rsid w:val="007A2B36"/>
    <w:rsid w:val="007A6374"/>
    <w:rsid w:val="007A7C79"/>
    <w:rsid w:val="007B086E"/>
    <w:rsid w:val="007B1BD6"/>
    <w:rsid w:val="007B2A8C"/>
    <w:rsid w:val="007B5483"/>
    <w:rsid w:val="007B5B87"/>
    <w:rsid w:val="007B6763"/>
    <w:rsid w:val="007B7732"/>
    <w:rsid w:val="007B7E53"/>
    <w:rsid w:val="007B7EA9"/>
    <w:rsid w:val="007C0197"/>
    <w:rsid w:val="007C0EA6"/>
    <w:rsid w:val="007C1CC1"/>
    <w:rsid w:val="007C299A"/>
    <w:rsid w:val="007C2F2B"/>
    <w:rsid w:val="007C3557"/>
    <w:rsid w:val="007C37B3"/>
    <w:rsid w:val="007C5E1B"/>
    <w:rsid w:val="007C6CD9"/>
    <w:rsid w:val="007C72C3"/>
    <w:rsid w:val="007D1B29"/>
    <w:rsid w:val="007D3D06"/>
    <w:rsid w:val="007D43F1"/>
    <w:rsid w:val="007D44C3"/>
    <w:rsid w:val="007D6075"/>
    <w:rsid w:val="007D7F9C"/>
    <w:rsid w:val="007E0517"/>
    <w:rsid w:val="007E060C"/>
    <w:rsid w:val="007E1F06"/>
    <w:rsid w:val="007E3CB7"/>
    <w:rsid w:val="007E3F09"/>
    <w:rsid w:val="007E441F"/>
    <w:rsid w:val="007E59B9"/>
    <w:rsid w:val="007E62F7"/>
    <w:rsid w:val="007E6A25"/>
    <w:rsid w:val="007E736F"/>
    <w:rsid w:val="007E79F9"/>
    <w:rsid w:val="007F11F5"/>
    <w:rsid w:val="007F169F"/>
    <w:rsid w:val="007F2D26"/>
    <w:rsid w:val="007F3EBB"/>
    <w:rsid w:val="007F5129"/>
    <w:rsid w:val="007F57A4"/>
    <w:rsid w:val="0080051D"/>
    <w:rsid w:val="00803278"/>
    <w:rsid w:val="0080358B"/>
    <w:rsid w:val="00803CBD"/>
    <w:rsid w:val="00803EEF"/>
    <w:rsid w:val="0080425D"/>
    <w:rsid w:val="00804EC2"/>
    <w:rsid w:val="00804EDD"/>
    <w:rsid w:val="0080697D"/>
    <w:rsid w:val="00811A9D"/>
    <w:rsid w:val="00811B0C"/>
    <w:rsid w:val="008136FE"/>
    <w:rsid w:val="00814279"/>
    <w:rsid w:val="00815896"/>
    <w:rsid w:val="00816934"/>
    <w:rsid w:val="008206BF"/>
    <w:rsid w:val="00821468"/>
    <w:rsid w:val="00822C0C"/>
    <w:rsid w:val="00823DFB"/>
    <w:rsid w:val="0082527D"/>
    <w:rsid w:val="0082702F"/>
    <w:rsid w:val="008315D9"/>
    <w:rsid w:val="00832228"/>
    <w:rsid w:val="00832AFF"/>
    <w:rsid w:val="00834C02"/>
    <w:rsid w:val="00836D5F"/>
    <w:rsid w:val="008378FD"/>
    <w:rsid w:val="008407A2"/>
    <w:rsid w:val="00841002"/>
    <w:rsid w:val="00841F3F"/>
    <w:rsid w:val="008421BD"/>
    <w:rsid w:val="008432F9"/>
    <w:rsid w:val="00843A10"/>
    <w:rsid w:val="00843B20"/>
    <w:rsid w:val="00845524"/>
    <w:rsid w:val="0084609D"/>
    <w:rsid w:val="008518BD"/>
    <w:rsid w:val="00851B86"/>
    <w:rsid w:val="008521E1"/>
    <w:rsid w:val="0085247C"/>
    <w:rsid w:val="0085263E"/>
    <w:rsid w:val="00853034"/>
    <w:rsid w:val="00853A35"/>
    <w:rsid w:val="00853A54"/>
    <w:rsid w:val="00855E45"/>
    <w:rsid w:val="00856A39"/>
    <w:rsid w:val="00856C10"/>
    <w:rsid w:val="00856CB0"/>
    <w:rsid w:val="00857F5D"/>
    <w:rsid w:val="00862C0D"/>
    <w:rsid w:val="008632C5"/>
    <w:rsid w:val="00870986"/>
    <w:rsid w:val="0087168D"/>
    <w:rsid w:val="00871698"/>
    <w:rsid w:val="00871C39"/>
    <w:rsid w:val="00872C35"/>
    <w:rsid w:val="0087389E"/>
    <w:rsid w:val="00873949"/>
    <w:rsid w:val="00873D15"/>
    <w:rsid w:val="008745D3"/>
    <w:rsid w:val="00875319"/>
    <w:rsid w:val="00880FAB"/>
    <w:rsid w:val="00882B91"/>
    <w:rsid w:val="00882BCD"/>
    <w:rsid w:val="00884097"/>
    <w:rsid w:val="008918F7"/>
    <w:rsid w:val="00891D3A"/>
    <w:rsid w:val="00893971"/>
    <w:rsid w:val="0089599D"/>
    <w:rsid w:val="008975B1"/>
    <w:rsid w:val="008978DB"/>
    <w:rsid w:val="00897924"/>
    <w:rsid w:val="008A128B"/>
    <w:rsid w:val="008A3223"/>
    <w:rsid w:val="008A481E"/>
    <w:rsid w:val="008A5948"/>
    <w:rsid w:val="008A686F"/>
    <w:rsid w:val="008A68AB"/>
    <w:rsid w:val="008A7561"/>
    <w:rsid w:val="008A7BF6"/>
    <w:rsid w:val="008B0DC4"/>
    <w:rsid w:val="008B1E8D"/>
    <w:rsid w:val="008B344B"/>
    <w:rsid w:val="008B34F3"/>
    <w:rsid w:val="008B5419"/>
    <w:rsid w:val="008B578E"/>
    <w:rsid w:val="008B5BD4"/>
    <w:rsid w:val="008B5C74"/>
    <w:rsid w:val="008B6FC9"/>
    <w:rsid w:val="008B7589"/>
    <w:rsid w:val="008B79C9"/>
    <w:rsid w:val="008B7B41"/>
    <w:rsid w:val="008C401E"/>
    <w:rsid w:val="008C5837"/>
    <w:rsid w:val="008C7752"/>
    <w:rsid w:val="008D012A"/>
    <w:rsid w:val="008D0795"/>
    <w:rsid w:val="008D0EA1"/>
    <w:rsid w:val="008D23F5"/>
    <w:rsid w:val="008D2BAF"/>
    <w:rsid w:val="008D38B6"/>
    <w:rsid w:val="008D3BE7"/>
    <w:rsid w:val="008D4257"/>
    <w:rsid w:val="008D45D4"/>
    <w:rsid w:val="008D61E5"/>
    <w:rsid w:val="008D70DB"/>
    <w:rsid w:val="008E0F1D"/>
    <w:rsid w:val="008E1430"/>
    <w:rsid w:val="008E176A"/>
    <w:rsid w:val="008E1FE9"/>
    <w:rsid w:val="008E391F"/>
    <w:rsid w:val="008E614C"/>
    <w:rsid w:val="008E6D48"/>
    <w:rsid w:val="008F1BCB"/>
    <w:rsid w:val="008F26D6"/>
    <w:rsid w:val="008F2DAA"/>
    <w:rsid w:val="008F3140"/>
    <w:rsid w:val="008F526F"/>
    <w:rsid w:val="008F5DC1"/>
    <w:rsid w:val="008F5E65"/>
    <w:rsid w:val="008F5F55"/>
    <w:rsid w:val="008F6035"/>
    <w:rsid w:val="008F6C53"/>
    <w:rsid w:val="008F74AE"/>
    <w:rsid w:val="00900154"/>
    <w:rsid w:val="00903CF7"/>
    <w:rsid w:val="00903ED5"/>
    <w:rsid w:val="009054AA"/>
    <w:rsid w:val="009068F6"/>
    <w:rsid w:val="009069EF"/>
    <w:rsid w:val="00907433"/>
    <w:rsid w:val="009076AE"/>
    <w:rsid w:val="00907F71"/>
    <w:rsid w:val="00910260"/>
    <w:rsid w:val="00911DD7"/>
    <w:rsid w:val="0091455D"/>
    <w:rsid w:val="00914972"/>
    <w:rsid w:val="00914FAF"/>
    <w:rsid w:val="00916508"/>
    <w:rsid w:val="00916E6F"/>
    <w:rsid w:val="00920F2D"/>
    <w:rsid w:val="00921204"/>
    <w:rsid w:val="00922134"/>
    <w:rsid w:val="00923E41"/>
    <w:rsid w:val="009256D6"/>
    <w:rsid w:val="00925D31"/>
    <w:rsid w:val="0092633E"/>
    <w:rsid w:val="00926D40"/>
    <w:rsid w:val="00927663"/>
    <w:rsid w:val="009277ED"/>
    <w:rsid w:val="0093163C"/>
    <w:rsid w:val="009316F2"/>
    <w:rsid w:val="00933982"/>
    <w:rsid w:val="009347F1"/>
    <w:rsid w:val="00934A99"/>
    <w:rsid w:val="009354BF"/>
    <w:rsid w:val="00935C52"/>
    <w:rsid w:val="00936BA1"/>
    <w:rsid w:val="0093725E"/>
    <w:rsid w:val="0094284C"/>
    <w:rsid w:val="00942D5B"/>
    <w:rsid w:val="00944C74"/>
    <w:rsid w:val="00944F30"/>
    <w:rsid w:val="00945654"/>
    <w:rsid w:val="00951FF0"/>
    <w:rsid w:val="00952031"/>
    <w:rsid w:val="0095271A"/>
    <w:rsid w:val="009528DD"/>
    <w:rsid w:val="00952FC8"/>
    <w:rsid w:val="009532B6"/>
    <w:rsid w:val="00954ABA"/>
    <w:rsid w:val="00954C58"/>
    <w:rsid w:val="0095686C"/>
    <w:rsid w:val="009611D3"/>
    <w:rsid w:val="00962026"/>
    <w:rsid w:val="00962C9D"/>
    <w:rsid w:val="00963270"/>
    <w:rsid w:val="00963BAD"/>
    <w:rsid w:val="009664F1"/>
    <w:rsid w:val="0097004B"/>
    <w:rsid w:val="009702DF"/>
    <w:rsid w:val="00970929"/>
    <w:rsid w:val="00976338"/>
    <w:rsid w:val="00977DAF"/>
    <w:rsid w:val="009807E0"/>
    <w:rsid w:val="00980FB7"/>
    <w:rsid w:val="00981891"/>
    <w:rsid w:val="0098379B"/>
    <w:rsid w:val="009840CB"/>
    <w:rsid w:val="00985518"/>
    <w:rsid w:val="0098765C"/>
    <w:rsid w:val="00991627"/>
    <w:rsid w:val="00992600"/>
    <w:rsid w:val="00992DD5"/>
    <w:rsid w:val="00993F34"/>
    <w:rsid w:val="00997B52"/>
    <w:rsid w:val="00997D14"/>
    <w:rsid w:val="00997DE7"/>
    <w:rsid w:val="009A0CFF"/>
    <w:rsid w:val="009A1740"/>
    <w:rsid w:val="009A1AD0"/>
    <w:rsid w:val="009A3194"/>
    <w:rsid w:val="009A4F2C"/>
    <w:rsid w:val="009A7498"/>
    <w:rsid w:val="009B2797"/>
    <w:rsid w:val="009B2F7A"/>
    <w:rsid w:val="009B5649"/>
    <w:rsid w:val="009B5943"/>
    <w:rsid w:val="009B6010"/>
    <w:rsid w:val="009B7368"/>
    <w:rsid w:val="009B74D9"/>
    <w:rsid w:val="009C241D"/>
    <w:rsid w:val="009C28FD"/>
    <w:rsid w:val="009C2F01"/>
    <w:rsid w:val="009C3E17"/>
    <w:rsid w:val="009C44AC"/>
    <w:rsid w:val="009C67EE"/>
    <w:rsid w:val="009C71CF"/>
    <w:rsid w:val="009D0416"/>
    <w:rsid w:val="009D04E5"/>
    <w:rsid w:val="009D0AA9"/>
    <w:rsid w:val="009D1060"/>
    <w:rsid w:val="009D4C8B"/>
    <w:rsid w:val="009D5749"/>
    <w:rsid w:val="009D66F5"/>
    <w:rsid w:val="009E0AA3"/>
    <w:rsid w:val="009E0F0C"/>
    <w:rsid w:val="009E35E1"/>
    <w:rsid w:val="009E4170"/>
    <w:rsid w:val="009E53E6"/>
    <w:rsid w:val="009E5800"/>
    <w:rsid w:val="009E7DEF"/>
    <w:rsid w:val="009E7F88"/>
    <w:rsid w:val="009F21A0"/>
    <w:rsid w:val="009F274E"/>
    <w:rsid w:val="009F35FF"/>
    <w:rsid w:val="009F4638"/>
    <w:rsid w:val="009F4BE5"/>
    <w:rsid w:val="009F4DAC"/>
    <w:rsid w:val="00A00580"/>
    <w:rsid w:val="00A01C57"/>
    <w:rsid w:val="00A02C69"/>
    <w:rsid w:val="00A104C9"/>
    <w:rsid w:val="00A11607"/>
    <w:rsid w:val="00A11894"/>
    <w:rsid w:val="00A11A8E"/>
    <w:rsid w:val="00A123E2"/>
    <w:rsid w:val="00A12E63"/>
    <w:rsid w:val="00A13D72"/>
    <w:rsid w:val="00A14D0E"/>
    <w:rsid w:val="00A150BF"/>
    <w:rsid w:val="00A170F8"/>
    <w:rsid w:val="00A21486"/>
    <w:rsid w:val="00A22E10"/>
    <w:rsid w:val="00A2351C"/>
    <w:rsid w:val="00A23B3D"/>
    <w:rsid w:val="00A24DE7"/>
    <w:rsid w:val="00A25E5B"/>
    <w:rsid w:val="00A27C57"/>
    <w:rsid w:val="00A27E32"/>
    <w:rsid w:val="00A27E76"/>
    <w:rsid w:val="00A32115"/>
    <w:rsid w:val="00A33DA0"/>
    <w:rsid w:val="00A34EA4"/>
    <w:rsid w:val="00A35AEF"/>
    <w:rsid w:val="00A35C75"/>
    <w:rsid w:val="00A36093"/>
    <w:rsid w:val="00A369EB"/>
    <w:rsid w:val="00A36D62"/>
    <w:rsid w:val="00A37550"/>
    <w:rsid w:val="00A376BE"/>
    <w:rsid w:val="00A40268"/>
    <w:rsid w:val="00A40398"/>
    <w:rsid w:val="00A40AF5"/>
    <w:rsid w:val="00A41145"/>
    <w:rsid w:val="00A416FA"/>
    <w:rsid w:val="00A426EE"/>
    <w:rsid w:val="00A43CB4"/>
    <w:rsid w:val="00A43CB8"/>
    <w:rsid w:val="00A4532C"/>
    <w:rsid w:val="00A50307"/>
    <w:rsid w:val="00A5108B"/>
    <w:rsid w:val="00A51A02"/>
    <w:rsid w:val="00A53590"/>
    <w:rsid w:val="00A53BF1"/>
    <w:rsid w:val="00A541B0"/>
    <w:rsid w:val="00A54836"/>
    <w:rsid w:val="00A54A05"/>
    <w:rsid w:val="00A556AA"/>
    <w:rsid w:val="00A60269"/>
    <w:rsid w:val="00A60AF6"/>
    <w:rsid w:val="00A60D6C"/>
    <w:rsid w:val="00A610D3"/>
    <w:rsid w:val="00A61700"/>
    <w:rsid w:val="00A62080"/>
    <w:rsid w:val="00A64A50"/>
    <w:rsid w:val="00A66C4A"/>
    <w:rsid w:val="00A67396"/>
    <w:rsid w:val="00A7175D"/>
    <w:rsid w:val="00A7300F"/>
    <w:rsid w:val="00A74AFE"/>
    <w:rsid w:val="00A755CE"/>
    <w:rsid w:val="00A80B3C"/>
    <w:rsid w:val="00A80B9A"/>
    <w:rsid w:val="00A821DE"/>
    <w:rsid w:val="00A83CB3"/>
    <w:rsid w:val="00A85251"/>
    <w:rsid w:val="00A852B8"/>
    <w:rsid w:val="00A85478"/>
    <w:rsid w:val="00A87A08"/>
    <w:rsid w:val="00A87BBD"/>
    <w:rsid w:val="00A90201"/>
    <w:rsid w:val="00A90664"/>
    <w:rsid w:val="00A912F9"/>
    <w:rsid w:val="00A914D6"/>
    <w:rsid w:val="00A941A3"/>
    <w:rsid w:val="00AA0C74"/>
    <w:rsid w:val="00AA1827"/>
    <w:rsid w:val="00AA4669"/>
    <w:rsid w:val="00AA5C63"/>
    <w:rsid w:val="00AA6023"/>
    <w:rsid w:val="00AA7705"/>
    <w:rsid w:val="00AB00B9"/>
    <w:rsid w:val="00AB0FB7"/>
    <w:rsid w:val="00AB2724"/>
    <w:rsid w:val="00AB500C"/>
    <w:rsid w:val="00AB5F59"/>
    <w:rsid w:val="00AC1179"/>
    <w:rsid w:val="00AC1E9B"/>
    <w:rsid w:val="00AC2AA9"/>
    <w:rsid w:val="00AC2D1F"/>
    <w:rsid w:val="00AC32A4"/>
    <w:rsid w:val="00AC4F19"/>
    <w:rsid w:val="00AC51F4"/>
    <w:rsid w:val="00AC5B87"/>
    <w:rsid w:val="00AD03F5"/>
    <w:rsid w:val="00AD0EED"/>
    <w:rsid w:val="00AD29F9"/>
    <w:rsid w:val="00AD3889"/>
    <w:rsid w:val="00AD3BEC"/>
    <w:rsid w:val="00AD44E9"/>
    <w:rsid w:val="00AD47BB"/>
    <w:rsid w:val="00AD7A36"/>
    <w:rsid w:val="00AE0665"/>
    <w:rsid w:val="00AE274C"/>
    <w:rsid w:val="00AE2D49"/>
    <w:rsid w:val="00AE34B6"/>
    <w:rsid w:val="00AE3BD0"/>
    <w:rsid w:val="00AE64F4"/>
    <w:rsid w:val="00AE6CFD"/>
    <w:rsid w:val="00AE74C7"/>
    <w:rsid w:val="00AF0612"/>
    <w:rsid w:val="00AF0649"/>
    <w:rsid w:val="00AF10A2"/>
    <w:rsid w:val="00AF23AB"/>
    <w:rsid w:val="00AF31D9"/>
    <w:rsid w:val="00AF32CB"/>
    <w:rsid w:val="00AF48FE"/>
    <w:rsid w:val="00AF4D4C"/>
    <w:rsid w:val="00AF4DAB"/>
    <w:rsid w:val="00AF59D4"/>
    <w:rsid w:val="00AF641A"/>
    <w:rsid w:val="00AF6FEF"/>
    <w:rsid w:val="00AF7DC0"/>
    <w:rsid w:val="00B0069D"/>
    <w:rsid w:val="00B00FB4"/>
    <w:rsid w:val="00B0127F"/>
    <w:rsid w:val="00B02349"/>
    <w:rsid w:val="00B03B9C"/>
    <w:rsid w:val="00B041BD"/>
    <w:rsid w:val="00B04947"/>
    <w:rsid w:val="00B0511E"/>
    <w:rsid w:val="00B053DC"/>
    <w:rsid w:val="00B056A4"/>
    <w:rsid w:val="00B06649"/>
    <w:rsid w:val="00B07D74"/>
    <w:rsid w:val="00B102DF"/>
    <w:rsid w:val="00B12050"/>
    <w:rsid w:val="00B12627"/>
    <w:rsid w:val="00B21BD0"/>
    <w:rsid w:val="00B21BE4"/>
    <w:rsid w:val="00B2294E"/>
    <w:rsid w:val="00B22CB0"/>
    <w:rsid w:val="00B237BD"/>
    <w:rsid w:val="00B2416A"/>
    <w:rsid w:val="00B25659"/>
    <w:rsid w:val="00B2582F"/>
    <w:rsid w:val="00B26144"/>
    <w:rsid w:val="00B3093B"/>
    <w:rsid w:val="00B31B6D"/>
    <w:rsid w:val="00B31EE1"/>
    <w:rsid w:val="00B332F8"/>
    <w:rsid w:val="00B334DF"/>
    <w:rsid w:val="00B3376A"/>
    <w:rsid w:val="00B3385B"/>
    <w:rsid w:val="00B360DD"/>
    <w:rsid w:val="00B40C6E"/>
    <w:rsid w:val="00B41209"/>
    <w:rsid w:val="00B4191A"/>
    <w:rsid w:val="00B42F50"/>
    <w:rsid w:val="00B43092"/>
    <w:rsid w:val="00B434F7"/>
    <w:rsid w:val="00B4509E"/>
    <w:rsid w:val="00B4720C"/>
    <w:rsid w:val="00B50DE8"/>
    <w:rsid w:val="00B512FF"/>
    <w:rsid w:val="00B514A6"/>
    <w:rsid w:val="00B518A5"/>
    <w:rsid w:val="00B51FDC"/>
    <w:rsid w:val="00B53ACB"/>
    <w:rsid w:val="00B54F7E"/>
    <w:rsid w:val="00B56A3E"/>
    <w:rsid w:val="00B56E05"/>
    <w:rsid w:val="00B62FA3"/>
    <w:rsid w:val="00B644DF"/>
    <w:rsid w:val="00B66666"/>
    <w:rsid w:val="00B66CA1"/>
    <w:rsid w:val="00B6707A"/>
    <w:rsid w:val="00B70B1E"/>
    <w:rsid w:val="00B71356"/>
    <w:rsid w:val="00B71518"/>
    <w:rsid w:val="00B719AD"/>
    <w:rsid w:val="00B766EC"/>
    <w:rsid w:val="00B77CF2"/>
    <w:rsid w:val="00B80404"/>
    <w:rsid w:val="00B8114C"/>
    <w:rsid w:val="00B83629"/>
    <w:rsid w:val="00B8400B"/>
    <w:rsid w:val="00B855C1"/>
    <w:rsid w:val="00B857A6"/>
    <w:rsid w:val="00B85EB0"/>
    <w:rsid w:val="00B86449"/>
    <w:rsid w:val="00B87905"/>
    <w:rsid w:val="00B903FB"/>
    <w:rsid w:val="00B906F4"/>
    <w:rsid w:val="00B91C67"/>
    <w:rsid w:val="00B91FC8"/>
    <w:rsid w:val="00B92863"/>
    <w:rsid w:val="00B92B81"/>
    <w:rsid w:val="00B92D36"/>
    <w:rsid w:val="00B936D0"/>
    <w:rsid w:val="00B9375A"/>
    <w:rsid w:val="00B947A2"/>
    <w:rsid w:val="00B95496"/>
    <w:rsid w:val="00B95726"/>
    <w:rsid w:val="00B96E64"/>
    <w:rsid w:val="00BA2BEB"/>
    <w:rsid w:val="00BA5D94"/>
    <w:rsid w:val="00BA6910"/>
    <w:rsid w:val="00BB15AC"/>
    <w:rsid w:val="00BB2441"/>
    <w:rsid w:val="00BB3B4D"/>
    <w:rsid w:val="00BB3EFB"/>
    <w:rsid w:val="00BB5037"/>
    <w:rsid w:val="00BB52D9"/>
    <w:rsid w:val="00BB660A"/>
    <w:rsid w:val="00BB7569"/>
    <w:rsid w:val="00BB7D96"/>
    <w:rsid w:val="00BC2608"/>
    <w:rsid w:val="00BC3374"/>
    <w:rsid w:val="00BC35B3"/>
    <w:rsid w:val="00BC35F4"/>
    <w:rsid w:val="00BC365D"/>
    <w:rsid w:val="00BC379F"/>
    <w:rsid w:val="00BC3D06"/>
    <w:rsid w:val="00BC72EC"/>
    <w:rsid w:val="00BC7356"/>
    <w:rsid w:val="00BD2044"/>
    <w:rsid w:val="00BD2BA5"/>
    <w:rsid w:val="00BD3511"/>
    <w:rsid w:val="00BD43C7"/>
    <w:rsid w:val="00BD4E7D"/>
    <w:rsid w:val="00BD5A1B"/>
    <w:rsid w:val="00BD5B6E"/>
    <w:rsid w:val="00BD5E7F"/>
    <w:rsid w:val="00BD688D"/>
    <w:rsid w:val="00BD7CE5"/>
    <w:rsid w:val="00BE3762"/>
    <w:rsid w:val="00BE45E2"/>
    <w:rsid w:val="00BE47E6"/>
    <w:rsid w:val="00BE48E9"/>
    <w:rsid w:val="00BE497E"/>
    <w:rsid w:val="00BE4C61"/>
    <w:rsid w:val="00BE53F8"/>
    <w:rsid w:val="00BE70F3"/>
    <w:rsid w:val="00BE7128"/>
    <w:rsid w:val="00BF01F1"/>
    <w:rsid w:val="00BF1E99"/>
    <w:rsid w:val="00BF245D"/>
    <w:rsid w:val="00BF4099"/>
    <w:rsid w:val="00BF600F"/>
    <w:rsid w:val="00BF6393"/>
    <w:rsid w:val="00C00FF5"/>
    <w:rsid w:val="00C02C9F"/>
    <w:rsid w:val="00C0469F"/>
    <w:rsid w:val="00C04BB7"/>
    <w:rsid w:val="00C0657B"/>
    <w:rsid w:val="00C0726E"/>
    <w:rsid w:val="00C07BC6"/>
    <w:rsid w:val="00C07FAB"/>
    <w:rsid w:val="00C11265"/>
    <w:rsid w:val="00C11B14"/>
    <w:rsid w:val="00C13CBE"/>
    <w:rsid w:val="00C1430A"/>
    <w:rsid w:val="00C14E9D"/>
    <w:rsid w:val="00C15BE3"/>
    <w:rsid w:val="00C164C5"/>
    <w:rsid w:val="00C16C87"/>
    <w:rsid w:val="00C200AC"/>
    <w:rsid w:val="00C2156A"/>
    <w:rsid w:val="00C21E8E"/>
    <w:rsid w:val="00C2225F"/>
    <w:rsid w:val="00C23EE4"/>
    <w:rsid w:val="00C2405D"/>
    <w:rsid w:val="00C25A72"/>
    <w:rsid w:val="00C26755"/>
    <w:rsid w:val="00C27746"/>
    <w:rsid w:val="00C31FFD"/>
    <w:rsid w:val="00C3241D"/>
    <w:rsid w:val="00C32AFD"/>
    <w:rsid w:val="00C33739"/>
    <w:rsid w:val="00C34719"/>
    <w:rsid w:val="00C35E92"/>
    <w:rsid w:val="00C40662"/>
    <w:rsid w:val="00C40C7C"/>
    <w:rsid w:val="00C414D1"/>
    <w:rsid w:val="00C44133"/>
    <w:rsid w:val="00C4440C"/>
    <w:rsid w:val="00C445C6"/>
    <w:rsid w:val="00C450FF"/>
    <w:rsid w:val="00C46ED0"/>
    <w:rsid w:val="00C47BF0"/>
    <w:rsid w:val="00C5082F"/>
    <w:rsid w:val="00C53758"/>
    <w:rsid w:val="00C5402E"/>
    <w:rsid w:val="00C54C26"/>
    <w:rsid w:val="00C550D9"/>
    <w:rsid w:val="00C565D0"/>
    <w:rsid w:val="00C56AA9"/>
    <w:rsid w:val="00C574C7"/>
    <w:rsid w:val="00C57A05"/>
    <w:rsid w:val="00C57FC0"/>
    <w:rsid w:val="00C60415"/>
    <w:rsid w:val="00C60BAF"/>
    <w:rsid w:val="00C60D1B"/>
    <w:rsid w:val="00C61196"/>
    <w:rsid w:val="00C6217B"/>
    <w:rsid w:val="00C62C51"/>
    <w:rsid w:val="00C64E90"/>
    <w:rsid w:val="00C66152"/>
    <w:rsid w:val="00C67F21"/>
    <w:rsid w:val="00C70D71"/>
    <w:rsid w:val="00C711DD"/>
    <w:rsid w:val="00C71375"/>
    <w:rsid w:val="00C72366"/>
    <w:rsid w:val="00C72441"/>
    <w:rsid w:val="00C72A8F"/>
    <w:rsid w:val="00C73164"/>
    <w:rsid w:val="00C740F8"/>
    <w:rsid w:val="00C7416F"/>
    <w:rsid w:val="00C75278"/>
    <w:rsid w:val="00C77212"/>
    <w:rsid w:val="00C80CA7"/>
    <w:rsid w:val="00C80DEA"/>
    <w:rsid w:val="00C81424"/>
    <w:rsid w:val="00C82EC5"/>
    <w:rsid w:val="00C8398A"/>
    <w:rsid w:val="00C870C5"/>
    <w:rsid w:val="00C8776A"/>
    <w:rsid w:val="00C92E4F"/>
    <w:rsid w:val="00C939C2"/>
    <w:rsid w:val="00C94F87"/>
    <w:rsid w:val="00C95064"/>
    <w:rsid w:val="00C9509B"/>
    <w:rsid w:val="00C957AD"/>
    <w:rsid w:val="00C97096"/>
    <w:rsid w:val="00C97F57"/>
    <w:rsid w:val="00CA0954"/>
    <w:rsid w:val="00CA130B"/>
    <w:rsid w:val="00CA252B"/>
    <w:rsid w:val="00CA30E2"/>
    <w:rsid w:val="00CA3493"/>
    <w:rsid w:val="00CA5D6F"/>
    <w:rsid w:val="00CA675D"/>
    <w:rsid w:val="00CA70CA"/>
    <w:rsid w:val="00CA7887"/>
    <w:rsid w:val="00CB2790"/>
    <w:rsid w:val="00CB3613"/>
    <w:rsid w:val="00CB4749"/>
    <w:rsid w:val="00CB53A1"/>
    <w:rsid w:val="00CB6B96"/>
    <w:rsid w:val="00CB7A95"/>
    <w:rsid w:val="00CB7C85"/>
    <w:rsid w:val="00CC0553"/>
    <w:rsid w:val="00CC3447"/>
    <w:rsid w:val="00CC34E0"/>
    <w:rsid w:val="00CC54F4"/>
    <w:rsid w:val="00CC61F5"/>
    <w:rsid w:val="00CC63B2"/>
    <w:rsid w:val="00CD0ACF"/>
    <w:rsid w:val="00CD0B4A"/>
    <w:rsid w:val="00CD0E4A"/>
    <w:rsid w:val="00CD105D"/>
    <w:rsid w:val="00CD12C2"/>
    <w:rsid w:val="00CD1D17"/>
    <w:rsid w:val="00CD3F5D"/>
    <w:rsid w:val="00CD548D"/>
    <w:rsid w:val="00CD6A61"/>
    <w:rsid w:val="00CD7229"/>
    <w:rsid w:val="00CD77FC"/>
    <w:rsid w:val="00CE00E5"/>
    <w:rsid w:val="00CE04DC"/>
    <w:rsid w:val="00CE234C"/>
    <w:rsid w:val="00CE2660"/>
    <w:rsid w:val="00CE5F89"/>
    <w:rsid w:val="00CE7E52"/>
    <w:rsid w:val="00CF1259"/>
    <w:rsid w:val="00CF1298"/>
    <w:rsid w:val="00CF1D57"/>
    <w:rsid w:val="00CF2E37"/>
    <w:rsid w:val="00CF4401"/>
    <w:rsid w:val="00CF4493"/>
    <w:rsid w:val="00CF54CE"/>
    <w:rsid w:val="00CF6D18"/>
    <w:rsid w:val="00CF6DFD"/>
    <w:rsid w:val="00D018BC"/>
    <w:rsid w:val="00D01B39"/>
    <w:rsid w:val="00D02390"/>
    <w:rsid w:val="00D068E7"/>
    <w:rsid w:val="00D07E06"/>
    <w:rsid w:val="00D11919"/>
    <w:rsid w:val="00D12178"/>
    <w:rsid w:val="00D13B8D"/>
    <w:rsid w:val="00D15DA4"/>
    <w:rsid w:val="00D1645C"/>
    <w:rsid w:val="00D16A2B"/>
    <w:rsid w:val="00D16F9A"/>
    <w:rsid w:val="00D17D63"/>
    <w:rsid w:val="00D17F10"/>
    <w:rsid w:val="00D2021A"/>
    <w:rsid w:val="00D212AA"/>
    <w:rsid w:val="00D2262D"/>
    <w:rsid w:val="00D23208"/>
    <w:rsid w:val="00D25A35"/>
    <w:rsid w:val="00D3017E"/>
    <w:rsid w:val="00D3253A"/>
    <w:rsid w:val="00D33558"/>
    <w:rsid w:val="00D3481D"/>
    <w:rsid w:val="00D3536D"/>
    <w:rsid w:val="00D36322"/>
    <w:rsid w:val="00D37041"/>
    <w:rsid w:val="00D372F1"/>
    <w:rsid w:val="00D377CD"/>
    <w:rsid w:val="00D3794A"/>
    <w:rsid w:val="00D41D67"/>
    <w:rsid w:val="00D4358B"/>
    <w:rsid w:val="00D43D80"/>
    <w:rsid w:val="00D4696D"/>
    <w:rsid w:val="00D477FB"/>
    <w:rsid w:val="00D503FF"/>
    <w:rsid w:val="00D50848"/>
    <w:rsid w:val="00D52D5D"/>
    <w:rsid w:val="00D53040"/>
    <w:rsid w:val="00D53590"/>
    <w:rsid w:val="00D54777"/>
    <w:rsid w:val="00D54C22"/>
    <w:rsid w:val="00D56452"/>
    <w:rsid w:val="00D56884"/>
    <w:rsid w:val="00D56C4D"/>
    <w:rsid w:val="00D600DD"/>
    <w:rsid w:val="00D60438"/>
    <w:rsid w:val="00D61C63"/>
    <w:rsid w:val="00D61E4A"/>
    <w:rsid w:val="00D62201"/>
    <w:rsid w:val="00D627E2"/>
    <w:rsid w:val="00D6381E"/>
    <w:rsid w:val="00D64062"/>
    <w:rsid w:val="00D66DF1"/>
    <w:rsid w:val="00D67339"/>
    <w:rsid w:val="00D67EC9"/>
    <w:rsid w:val="00D7013E"/>
    <w:rsid w:val="00D70B23"/>
    <w:rsid w:val="00D71CA2"/>
    <w:rsid w:val="00D71DD4"/>
    <w:rsid w:val="00D7219A"/>
    <w:rsid w:val="00D735C0"/>
    <w:rsid w:val="00D73E8A"/>
    <w:rsid w:val="00D7402A"/>
    <w:rsid w:val="00D744F7"/>
    <w:rsid w:val="00D74995"/>
    <w:rsid w:val="00D74B4D"/>
    <w:rsid w:val="00D7503D"/>
    <w:rsid w:val="00D76A61"/>
    <w:rsid w:val="00D76B66"/>
    <w:rsid w:val="00D77976"/>
    <w:rsid w:val="00D806CE"/>
    <w:rsid w:val="00D81C49"/>
    <w:rsid w:val="00D81EBE"/>
    <w:rsid w:val="00D82643"/>
    <w:rsid w:val="00D83752"/>
    <w:rsid w:val="00D83B00"/>
    <w:rsid w:val="00D842DD"/>
    <w:rsid w:val="00D86000"/>
    <w:rsid w:val="00D86C57"/>
    <w:rsid w:val="00D870EA"/>
    <w:rsid w:val="00D8757F"/>
    <w:rsid w:val="00D87D8C"/>
    <w:rsid w:val="00D919AA"/>
    <w:rsid w:val="00D9205C"/>
    <w:rsid w:val="00D92540"/>
    <w:rsid w:val="00D93337"/>
    <w:rsid w:val="00D936A6"/>
    <w:rsid w:val="00D93F13"/>
    <w:rsid w:val="00D945CF"/>
    <w:rsid w:val="00D9503A"/>
    <w:rsid w:val="00D954AA"/>
    <w:rsid w:val="00D96097"/>
    <w:rsid w:val="00D9715E"/>
    <w:rsid w:val="00D97AF0"/>
    <w:rsid w:val="00DA122F"/>
    <w:rsid w:val="00DA1289"/>
    <w:rsid w:val="00DA23D5"/>
    <w:rsid w:val="00DA321F"/>
    <w:rsid w:val="00DA45BD"/>
    <w:rsid w:val="00DA4EF0"/>
    <w:rsid w:val="00DA53B6"/>
    <w:rsid w:val="00DA5700"/>
    <w:rsid w:val="00DA6774"/>
    <w:rsid w:val="00DA77B0"/>
    <w:rsid w:val="00DB3244"/>
    <w:rsid w:val="00DB3D00"/>
    <w:rsid w:val="00DB4322"/>
    <w:rsid w:val="00DB4758"/>
    <w:rsid w:val="00DB5938"/>
    <w:rsid w:val="00DB76F2"/>
    <w:rsid w:val="00DB77C6"/>
    <w:rsid w:val="00DC112D"/>
    <w:rsid w:val="00DC13F7"/>
    <w:rsid w:val="00DC2EE0"/>
    <w:rsid w:val="00DC3F5D"/>
    <w:rsid w:val="00DC4624"/>
    <w:rsid w:val="00DC489A"/>
    <w:rsid w:val="00DC4C72"/>
    <w:rsid w:val="00DC5534"/>
    <w:rsid w:val="00DC563C"/>
    <w:rsid w:val="00DC5A33"/>
    <w:rsid w:val="00DC5B37"/>
    <w:rsid w:val="00DC6034"/>
    <w:rsid w:val="00DC6112"/>
    <w:rsid w:val="00DC6F99"/>
    <w:rsid w:val="00DC774B"/>
    <w:rsid w:val="00DD0CD3"/>
    <w:rsid w:val="00DD26C8"/>
    <w:rsid w:val="00DD29D3"/>
    <w:rsid w:val="00DD2E58"/>
    <w:rsid w:val="00DD34DF"/>
    <w:rsid w:val="00DD3CB7"/>
    <w:rsid w:val="00DD3E59"/>
    <w:rsid w:val="00DD478F"/>
    <w:rsid w:val="00DD568B"/>
    <w:rsid w:val="00DD5E1D"/>
    <w:rsid w:val="00DD72E4"/>
    <w:rsid w:val="00DD7661"/>
    <w:rsid w:val="00DE0636"/>
    <w:rsid w:val="00DE41F7"/>
    <w:rsid w:val="00DE493B"/>
    <w:rsid w:val="00DE60B0"/>
    <w:rsid w:val="00DE628A"/>
    <w:rsid w:val="00DE755E"/>
    <w:rsid w:val="00DF15A2"/>
    <w:rsid w:val="00DF687F"/>
    <w:rsid w:val="00DF69CB"/>
    <w:rsid w:val="00DF6DC7"/>
    <w:rsid w:val="00DF74EE"/>
    <w:rsid w:val="00DF77A3"/>
    <w:rsid w:val="00E0394A"/>
    <w:rsid w:val="00E03FE1"/>
    <w:rsid w:val="00E049E2"/>
    <w:rsid w:val="00E054EA"/>
    <w:rsid w:val="00E057FF"/>
    <w:rsid w:val="00E05FBB"/>
    <w:rsid w:val="00E06137"/>
    <w:rsid w:val="00E06D8C"/>
    <w:rsid w:val="00E147D6"/>
    <w:rsid w:val="00E16C3A"/>
    <w:rsid w:val="00E17584"/>
    <w:rsid w:val="00E178CB"/>
    <w:rsid w:val="00E20516"/>
    <w:rsid w:val="00E20BED"/>
    <w:rsid w:val="00E21238"/>
    <w:rsid w:val="00E21E98"/>
    <w:rsid w:val="00E22B23"/>
    <w:rsid w:val="00E243EB"/>
    <w:rsid w:val="00E25EEC"/>
    <w:rsid w:val="00E26B72"/>
    <w:rsid w:val="00E27290"/>
    <w:rsid w:val="00E275E2"/>
    <w:rsid w:val="00E27985"/>
    <w:rsid w:val="00E30C3F"/>
    <w:rsid w:val="00E31087"/>
    <w:rsid w:val="00E3175A"/>
    <w:rsid w:val="00E31A20"/>
    <w:rsid w:val="00E3355A"/>
    <w:rsid w:val="00E33F18"/>
    <w:rsid w:val="00E3556B"/>
    <w:rsid w:val="00E35A66"/>
    <w:rsid w:val="00E37E22"/>
    <w:rsid w:val="00E416FD"/>
    <w:rsid w:val="00E41874"/>
    <w:rsid w:val="00E42FD0"/>
    <w:rsid w:val="00E444E8"/>
    <w:rsid w:val="00E45D11"/>
    <w:rsid w:val="00E462FD"/>
    <w:rsid w:val="00E46B11"/>
    <w:rsid w:val="00E46FF4"/>
    <w:rsid w:val="00E50DAE"/>
    <w:rsid w:val="00E51CA9"/>
    <w:rsid w:val="00E52BC3"/>
    <w:rsid w:val="00E52F47"/>
    <w:rsid w:val="00E5449E"/>
    <w:rsid w:val="00E54A6C"/>
    <w:rsid w:val="00E559C2"/>
    <w:rsid w:val="00E55B7A"/>
    <w:rsid w:val="00E56287"/>
    <w:rsid w:val="00E564B4"/>
    <w:rsid w:val="00E57002"/>
    <w:rsid w:val="00E60643"/>
    <w:rsid w:val="00E61A5D"/>
    <w:rsid w:val="00E622D4"/>
    <w:rsid w:val="00E62789"/>
    <w:rsid w:val="00E62A8E"/>
    <w:rsid w:val="00E6304C"/>
    <w:rsid w:val="00E63A6B"/>
    <w:rsid w:val="00E64A60"/>
    <w:rsid w:val="00E64DF5"/>
    <w:rsid w:val="00E71858"/>
    <w:rsid w:val="00E71E6A"/>
    <w:rsid w:val="00E7228D"/>
    <w:rsid w:val="00E73F01"/>
    <w:rsid w:val="00E73F82"/>
    <w:rsid w:val="00E7400A"/>
    <w:rsid w:val="00E75A11"/>
    <w:rsid w:val="00E762F5"/>
    <w:rsid w:val="00E776C9"/>
    <w:rsid w:val="00E80085"/>
    <w:rsid w:val="00E81ECF"/>
    <w:rsid w:val="00E8202B"/>
    <w:rsid w:val="00E829B9"/>
    <w:rsid w:val="00E83436"/>
    <w:rsid w:val="00E83B4B"/>
    <w:rsid w:val="00E84699"/>
    <w:rsid w:val="00E852B7"/>
    <w:rsid w:val="00E8648A"/>
    <w:rsid w:val="00E869B3"/>
    <w:rsid w:val="00E87D27"/>
    <w:rsid w:val="00E964B0"/>
    <w:rsid w:val="00E96C7E"/>
    <w:rsid w:val="00E9727A"/>
    <w:rsid w:val="00E97414"/>
    <w:rsid w:val="00E97BC6"/>
    <w:rsid w:val="00EA16B8"/>
    <w:rsid w:val="00EA2371"/>
    <w:rsid w:val="00EA2678"/>
    <w:rsid w:val="00EA3B9D"/>
    <w:rsid w:val="00EA3E6A"/>
    <w:rsid w:val="00EB0B26"/>
    <w:rsid w:val="00EB2873"/>
    <w:rsid w:val="00EB3E8B"/>
    <w:rsid w:val="00EB3F42"/>
    <w:rsid w:val="00EB4AB1"/>
    <w:rsid w:val="00EB60B4"/>
    <w:rsid w:val="00EB6574"/>
    <w:rsid w:val="00EB6863"/>
    <w:rsid w:val="00EB6C85"/>
    <w:rsid w:val="00EB6E2D"/>
    <w:rsid w:val="00EB746C"/>
    <w:rsid w:val="00EB7990"/>
    <w:rsid w:val="00EB7A29"/>
    <w:rsid w:val="00EB7E58"/>
    <w:rsid w:val="00EC2A66"/>
    <w:rsid w:val="00EC375B"/>
    <w:rsid w:val="00EC4546"/>
    <w:rsid w:val="00EC5DB0"/>
    <w:rsid w:val="00EC72D7"/>
    <w:rsid w:val="00ED2F9E"/>
    <w:rsid w:val="00ED33A4"/>
    <w:rsid w:val="00ED3643"/>
    <w:rsid w:val="00ED6BBF"/>
    <w:rsid w:val="00ED7599"/>
    <w:rsid w:val="00ED7750"/>
    <w:rsid w:val="00EE0209"/>
    <w:rsid w:val="00EE1DAB"/>
    <w:rsid w:val="00EE3F42"/>
    <w:rsid w:val="00EE40A6"/>
    <w:rsid w:val="00EE6D96"/>
    <w:rsid w:val="00EF0C0F"/>
    <w:rsid w:val="00EF61B7"/>
    <w:rsid w:val="00EF70AA"/>
    <w:rsid w:val="00EF7CF5"/>
    <w:rsid w:val="00EF7E81"/>
    <w:rsid w:val="00F029FB"/>
    <w:rsid w:val="00F043C4"/>
    <w:rsid w:val="00F0458D"/>
    <w:rsid w:val="00F0535B"/>
    <w:rsid w:val="00F05957"/>
    <w:rsid w:val="00F07A32"/>
    <w:rsid w:val="00F11ADF"/>
    <w:rsid w:val="00F11F49"/>
    <w:rsid w:val="00F162D2"/>
    <w:rsid w:val="00F2008E"/>
    <w:rsid w:val="00F20900"/>
    <w:rsid w:val="00F20AB6"/>
    <w:rsid w:val="00F20FED"/>
    <w:rsid w:val="00F25A5A"/>
    <w:rsid w:val="00F260E1"/>
    <w:rsid w:val="00F261EF"/>
    <w:rsid w:val="00F26254"/>
    <w:rsid w:val="00F26E5E"/>
    <w:rsid w:val="00F27DA9"/>
    <w:rsid w:val="00F33A02"/>
    <w:rsid w:val="00F33E55"/>
    <w:rsid w:val="00F346D8"/>
    <w:rsid w:val="00F35650"/>
    <w:rsid w:val="00F409D3"/>
    <w:rsid w:val="00F4114B"/>
    <w:rsid w:val="00F41DE0"/>
    <w:rsid w:val="00F424AC"/>
    <w:rsid w:val="00F425CA"/>
    <w:rsid w:val="00F42C95"/>
    <w:rsid w:val="00F42FC7"/>
    <w:rsid w:val="00F44748"/>
    <w:rsid w:val="00F44752"/>
    <w:rsid w:val="00F45EC3"/>
    <w:rsid w:val="00F47F21"/>
    <w:rsid w:val="00F47F30"/>
    <w:rsid w:val="00F50EA0"/>
    <w:rsid w:val="00F511D4"/>
    <w:rsid w:val="00F51A2F"/>
    <w:rsid w:val="00F54AD6"/>
    <w:rsid w:val="00F559F7"/>
    <w:rsid w:val="00F565AF"/>
    <w:rsid w:val="00F57B51"/>
    <w:rsid w:val="00F60091"/>
    <w:rsid w:val="00F60F2E"/>
    <w:rsid w:val="00F61150"/>
    <w:rsid w:val="00F62AB0"/>
    <w:rsid w:val="00F632E2"/>
    <w:rsid w:val="00F635F8"/>
    <w:rsid w:val="00F63ACF"/>
    <w:rsid w:val="00F63DBE"/>
    <w:rsid w:val="00F65C35"/>
    <w:rsid w:val="00F66733"/>
    <w:rsid w:val="00F6722F"/>
    <w:rsid w:val="00F70B71"/>
    <w:rsid w:val="00F73BB2"/>
    <w:rsid w:val="00F73BF9"/>
    <w:rsid w:val="00F74516"/>
    <w:rsid w:val="00F77CA8"/>
    <w:rsid w:val="00F80520"/>
    <w:rsid w:val="00F8101D"/>
    <w:rsid w:val="00F81413"/>
    <w:rsid w:val="00F81BF8"/>
    <w:rsid w:val="00F83A1E"/>
    <w:rsid w:val="00F83F55"/>
    <w:rsid w:val="00F87430"/>
    <w:rsid w:val="00F9112C"/>
    <w:rsid w:val="00F914F2"/>
    <w:rsid w:val="00F91FFD"/>
    <w:rsid w:val="00F93F1A"/>
    <w:rsid w:val="00F96CE9"/>
    <w:rsid w:val="00FA06EF"/>
    <w:rsid w:val="00FA1A71"/>
    <w:rsid w:val="00FA2AF7"/>
    <w:rsid w:val="00FA3081"/>
    <w:rsid w:val="00FA556E"/>
    <w:rsid w:val="00FA58A7"/>
    <w:rsid w:val="00FB1160"/>
    <w:rsid w:val="00FB27F8"/>
    <w:rsid w:val="00FB3004"/>
    <w:rsid w:val="00FB4707"/>
    <w:rsid w:val="00FB4897"/>
    <w:rsid w:val="00FC1B58"/>
    <w:rsid w:val="00FC2219"/>
    <w:rsid w:val="00FC4E73"/>
    <w:rsid w:val="00FC5DA4"/>
    <w:rsid w:val="00FC62E6"/>
    <w:rsid w:val="00FC6577"/>
    <w:rsid w:val="00FC70C3"/>
    <w:rsid w:val="00FD027D"/>
    <w:rsid w:val="00FD3BB5"/>
    <w:rsid w:val="00FD5ED0"/>
    <w:rsid w:val="00FD676B"/>
    <w:rsid w:val="00FD7D9E"/>
    <w:rsid w:val="00FE14AE"/>
    <w:rsid w:val="00FE1CF0"/>
    <w:rsid w:val="00FE1E35"/>
    <w:rsid w:val="00FE59A1"/>
    <w:rsid w:val="00FE63EC"/>
    <w:rsid w:val="00FE71E9"/>
    <w:rsid w:val="00FE72CE"/>
    <w:rsid w:val="00FE7D20"/>
    <w:rsid w:val="00FE7EF3"/>
    <w:rsid w:val="00FF032C"/>
    <w:rsid w:val="00FF0972"/>
    <w:rsid w:val="00FF0E70"/>
    <w:rsid w:val="00FF10FF"/>
    <w:rsid w:val="00FF3B92"/>
    <w:rsid w:val="00FF44FD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0305B"/>
  <w15:docId w15:val="{55BB2960-B73D-4C8F-A81B-D4F0141B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aliases w:val="~SectionHeading,Chapter Heading,Savell Bird..,Section Heading,Chapter,Chapter head,L1,CH,. (1.0),Do Not Use,Heading 1 - chapter,H1,H11,H12,Heading,Chapter1,Chapter2,Oscar Faber 1,Numbered 1,TITLE 1,Chapter Title,Section,Chapter Hdg,ADVICE 1,h1"/>
    <w:basedOn w:val="Normal"/>
    <w:next w:val="Heading2"/>
    <w:link w:val="Heading1Char"/>
    <w:uiPriority w:val="2"/>
    <w:qFormat/>
    <w:rsid w:val="00543EFB"/>
    <w:pPr>
      <w:keepNext/>
      <w:keepLines/>
      <w:pageBreakBefore/>
      <w:pBdr>
        <w:top w:val="single" w:sz="18" w:space="1" w:color="FFFFFF" w:themeColor="background1"/>
        <w:left w:val="single" w:sz="18" w:space="4" w:color="FFFFFF" w:themeColor="background1"/>
        <w:bottom w:val="single" w:sz="18" w:space="1" w:color="FFFFFF" w:themeColor="background1"/>
        <w:right w:val="single" w:sz="18" w:space="4" w:color="FFFFFF" w:themeColor="background1"/>
      </w:pBdr>
      <w:tabs>
        <w:tab w:val="num" w:pos="1134"/>
      </w:tabs>
      <w:spacing w:before="240" w:after="240"/>
      <w:ind w:left="720" w:hanging="720"/>
      <w:outlineLvl w:val="0"/>
    </w:pPr>
    <w:rPr>
      <w:rFonts w:ascii="Arial" w:hAnsi="Arial" w:cs="Arial"/>
      <w:b/>
      <w:bCs/>
      <w:color w:val="ED7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B1E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31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31D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F31D9"/>
    <w:rPr>
      <w:color w:val="0000FF"/>
      <w:u w:val="single"/>
    </w:rPr>
  </w:style>
  <w:style w:type="table" w:styleId="TableGrid">
    <w:name w:val="Table Grid"/>
    <w:basedOn w:val="TableNormal"/>
    <w:rsid w:val="0027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ssueRecord">
    <w:name w:val="Doc Issue Record"/>
    <w:basedOn w:val="Normal"/>
    <w:link w:val="DocIssueRecordChar"/>
    <w:qFormat/>
    <w:rsid w:val="00C4440C"/>
    <w:pPr>
      <w:spacing w:before="40"/>
      <w:jc w:val="center"/>
    </w:pPr>
    <w:rPr>
      <w:rFonts w:ascii="Arial" w:hAnsi="Arial"/>
      <w:sz w:val="16"/>
      <w:szCs w:val="16"/>
    </w:rPr>
  </w:style>
  <w:style w:type="character" w:customStyle="1" w:styleId="DocIssueRecordChar">
    <w:name w:val="Doc Issue Record Char"/>
    <w:link w:val="DocIssueRecord"/>
    <w:rsid w:val="00C4440C"/>
    <w:rPr>
      <w:rFonts w:ascii="Arial" w:hAnsi="Arial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24028"/>
    <w:pPr>
      <w:ind w:left="720"/>
      <w:contextualSpacing/>
    </w:pPr>
  </w:style>
  <w:style w:type="paragraph" w:customStyle="1" w:styleId="Chromasubheadingnumbered">
    <w:name w:val="Chroma sub heading numbered"/>
    <w:basedOn w:val="Heading2"/>
    <w:link w:val="ChromasubheadingnumberedChar"/>
    <w:autoRedefine/>
    <w:uiPriority w:val="99"/>
    <w:qFormat/>
    <w:rsid w:val="0013089F"/>
    <w:pPr>
      <w:numPr>
        <w:numId w:val="3"/>
      </w:numPr>
      <w:spacing w:before="240" w:after="240"/>
    </w:pPr>
    <w:rPr>
      <w:rFonts w:ascii="Arial Bold" w:hAnsi="Arial Bold" w:cs="Arial"/>
      <w:b/>
      <w:color w:val="1BA3B1"/>
      <w:sz w:val="24"/>
      <w:szCs w:val="28"/>
    </w:rPr>
  </w:style>
  <w:style w:type="character" w:customStyle="1" w:styleId="ChromasubheadingnumberedChar">
    <w:name w:val="Chroma sub heading numbered Char"/>
    <w:basedOn w:val="Heading2Char"/>
    <w:link w:val="Chromasubheadingnumbered"/>
    <w:uiPriority w:val="99"/>
    <w:rsid w:val="0013089F"/>
    <w:rPr>
      <w:rFonts w:ascii="Arial Bold" w:eastAsiaTheme="majorEastAsia" w:hAnsi="Arial Bold" w:cs="Arial"/>
      <w:b/>
      <w:color w:val="1BA3B1"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4B1E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4B1E18"/>
    <w:rPr>
      <w:sz w:val="24"/>
      <w:szCs w:val="24"/>
      <w:lang w:eastAsia="en-US"/>
    </w:rPr>
  </w:style>
  <w:style w:type="paragraph" w:customStyle="1" w:styleId="ChromaParagraph">
    <w:name w:val="Chroma Paragraph"/>
    <w:basedOn w:val="Normal"/>
    <w:link w:val="ChromaParagraphChar"/>
    <w:autoRedefine/>
    <w:uiPriority w:val="99"/>
    <w:qFormat/>
    <w:rsid w:val="00093434"/>
    <w:pPr>
      <w:numPr>
        <w:numId w:val="1"/>
      </w:numPr>
      <w:spacing w:after="240"/>
    </w:pPr>
    <w:rPr>
      <w:rFonts w:ascii="Arial" w:eastAsia="Calibri" w:hAnsi="Arial"/>
      <w:color w:val="000000" w:themeColor="text1"/>
      <w:sz w:val="20"/>
      <w:szCs w:val="22"/>
    </w:rPr>
  </w:style>
  <w:style w:type="character" w:customStyle="1" w:styleId="ChromaParagraphChar">
    <w:name w:val="Chroma Paragraph Char"/>
    <w:basedOn w:val="DefaultParagraphFont"/>
    <w:link w:val="ChromaParagraph"/>
    <w:uiPriority w:val="99"/>
    <w:rsid w:val="00093434"/>
    <w:rPr>
      <w:rFonts w:ascii="Arial" w:eastAsia="Calibri" w:hAnsi="Arial"/>
      <w:color w:val="000000" w:themeColor="text1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068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A416F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~SectionHeading Char,Chapter Heading Char,Savell Bird.. Char,Section Heading Char,Chapter Char,Chapter head Char,L1 Char,CH Char,. (1.0) Char,Do Not Use Char,Heading 1 - chapter Char,H1 Char,H11 Char,H12 Char,Heading Char,Chapter1 Char"/>
    <w:basedOn w:val="DefaultParagraphFont"/>
    <w:link w:val="Heading1"/>
    <w:uiPriority w:val="2"/>
    <w:rsid w:val="00543EFB"/>
    <w:rPr>
      <w:rFonts w:ascii="Arial" w:hAnsi="Arial" w:cs="Arial"/>
      <w:b/>
      <w:bCs/>
      <w:color w:val="ED7000"/>
      <w:sz w:val="36"/>
      <w:szCs w:val="28"/>
      <w:lang w:eastAsia="en-US"/>
    </w:rPr>
  </w:style>
  <w:style w:type="paragraph" w:customStyle="1" w:styleId="NumberedParagraph">
    <w:name w:val="Numbered Paragraph"/>
    <w:basedOn w:val="Normal"/>
    <w:uiPriority w:val="2"/>
    <w:qFormat/>
    <w:rsid w:val="00543EFB"/>
    <w:pPr>
      <w:tabs>
        <w:tab w:val="num" w:pos="1134"/>
      </w:tabs>
      <w:spacing w:after="240"/>
      <w:ind w:left="720" w:hanging="720"/>
    </w:pPr>
    <w:rPr>
      <w:rFonts w:ascii="Arial" w:eastAsia="Calibri" w:hAnsi="Arial"/>
      <w:color w:val="191919"/>
      <w:sz w:val="20"/>
      <w:szCs w:val="22"/>
    </w:rPr>
  </w:style>
  <w:style w:type="paragraph" w:customStyle="1" w:styleId="Bullets-Alpha">
    <w:name w:val="Bullets - Alpha"/>
    <w:basedOn w:val="Normal"/>
    <w:uiPriority w:val="4"/>
    <w:qFormat/>
    <w:rsid w:val="00543EFB"/>
    <w:pPr>
      <w:tabs>
        <w:tab w:val="num" w:pos="1134"/>
      </w:tabs>
      <w:spacing w:after="240"/>
      <w:ind w:left="720" w:hanging="720"/>
    </w:pPr>
    <w:rPr>
      <w:rFonts w:ascii="Arial" w:eastAsia="Calibri" w:hAnsi="Arial"/>
      <w:color w:val="191919"/>
      <w:sz w:val="20"/>
      <w:szCs w:val="22"/>
    </w:rPr>
  </w:style>
  <w:style w:type="character" w:customStyle="1" w:styleId="apple-converted-space">
    <w:name w:val="apple-converted-space"/>
    <w:basedOn w:val="DefaultParagraphFont"/>
    <w:rsid w:val="00BE48E9"/>
  </w:style>
  <w:style w:type="character" w:customStyle="1" w:styleId="insert">
    <w:name w:val="insert"/>
    <w:basedOn w:val="DefaultParagraphFont"/>
    <w:rsid w:val="00BE48E9"/>
  </w:style>
  <w:style w:type="character" w:customStyle="1" w:styleId="insertlabel">
    <w:name w:val="insertlabel"/>
    <w:basedOn w:val="DefaultParagraphFont"/>
    <w:rsid w:val="00BE48E9"/>
  </w:style>
  <w:style w:type="character" w:customStyle="1" w:styleId="delete">
    <w:name w:val="delete"/>
    <w:basedOn w:val="DefaultParagraphFont"/>
    <w:rsid w:val="00381F2D"/>
  </w:style>
  <w:style w:type="character" w:customStyle="1" w:styleId="deletelabel">
    <w:name w:val="deletelabel"/>
    <w:basedOn w:val="DefaultParagraphFont"/>
    <w:rsid w:val="00381F2D"/>
  </w:style>
  <w:style w:type="paragraph" w:customStyle="1" w:styleId="Chromasubheading">
    <w:name w:val="Chroma sub heading"/>
    <w:basedOn w:val="Heading2"/>
    <w:link w:val="ChromasubheadingChar"/>
    <w:uiPriority w:val="99"/>
    <w:qFormat/>
    <w:rsid w:val="00EB3F42"/>
    <w:pPr>
      <w:tabs>
        <w:tab w:val="num" w:pos="1134"/>
      </w:tabs>
      <w:spacing w:before="240" w:after="240"/>
      <w:ind w:left="720" w:hanging="720"/>
    </w:pPr>
    <w:rPr>
      <w:rFonts w:ascii="Arial Bold" w:hAnsi="Arial Bold" w:cs="Arial"/>
      <w:b/>
      <w:color w:val="1BA3B1"/>
      <w:sz w:val="24"/>
      <w:szCs w:val="28"/>
    </w:rPr>
  </w:style>
  <w:style w:type="character" w:customStyle="1" w:styleId="ChromasubheadingChar">
    <w:name w:val="Chroma sub heading Char"/>
    <w:basedOn w:val="Heading2Char"/>
    <w:link w:val="Chromasubheading"/>
    <w:uiPriority w:val="99"/>
    <w:rsid w:val="00EB3F42"/>
    <w:rPr>
      <w:rFonts w:ascii="Arial Bold" w:eastAsiaTheme="majorEastAsia" w:hAnsi="Arial Bold" w:cs="Arial"/>
      <w:b/>
      <w:color w:val="1BA3B1"/>
      <w:sz w:val="24"/>
      <w:szCs w:val="28"/>
      <w:lang w:eastAsia="en-US"/>
    </w:rPr>
  </w:style>
  <w:style w:type="paragraph" w:customStyle="1" w:styleId="ChromaHeading">
    <w:name w:val="Chroma Heading"/>
    <w:basedOn w:val="Heading1"/>
    <w:link w:val="ChromaHeadingChar"/>
    <w:uiPriority w:val="99"/>
    <w:qFormat/>
    <w:rsid w:val="00380E6B"/>
    <w:rPr>
      <w:color w:val="1BA3B1"/>
    </w:rPr>
  </w:style>
  <w:style w:type="character" w:customStyle="1" w:styleId="ChromaHeadingChar">
    <w:name w:val="Chroma Heading Char"/>
    <w:basedOn w:val="Heading1Char"/>
    <w:link w:val="ChromaHeading"/>
    <w:uiPriority w:val="99"/>
    <w:rsid w:val="00380E6B"/>
    <w:rPr>
      <w:rFonts w:ascii="Arial" w:hAnsi="Arial" w:cs="Arial"/>
      <w:b/>
      <w:bCs/>
      <w:color w:val="1BA3B1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F23A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2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23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2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23AB"/>
    <w:rPr>
      <w:b/>
      <w:bCs/>
      <w:lang w:eastAsia="en-US"/>
    </w:rPr>
  </w:style>
  <w:style w:type="paragraph" w:customStyle="1" w:styleId="Chroma2ndsubheading">
    <w:name w:val="Chroma 2nd sub heading"/>
    <w:basedOn w:val="ListParagraph"/>
    <w:autoRedefine/>
    <w:qFormat/>
    <w:rsid w:val="001E3862"/>
    <w:pPr>
      <w:numPr>
        <w:ilvl w:val="1"/>
        <w:numId w:val="6"/>
      </w:numPr>
    </w:pPr>
    <w:rPr>
      <w:rFonts w:ascii="Arial" w:eastAsiaTheme="majorEastAsia" w:hAnsi="Arial" w:cs="Arial"/>
      <w:b/>
      <w:color w:val="1BA3B1"/>
      <w:sz w:val="22"/>
      <w:szCs w:val="22"/>
      <w:lang w:eastAsia="en-GB"/>
    </w:rPr>
  </w:style>
  <w:style w:type="paragraph" w:customStyle="1" w:styleId="Chroma2ndSubparagraph">
    <w:name w:val="Chroma 2nd Sub paragraph"/>
    <w:basedOn w:val="ListParagraph"/>
    <w:autoRedefine/>
    <w:qFormat/>
    <w:rsid w:val="00A22E10"/>
    <w:pPr>
      <w:numPr>
        <w:ilvl w:val="2"/>
        <w:numId w:val="5"/>
      </w:numPr>
      <w:ind w:right="274"/>
      <w:jc w:val="both"/>
    </w:pPr>
    <w:rPr>
      <w:rFonts w:ascii="Arial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so\OneDrive\Documents\Admin\Templates\Technical%20No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cfabe-926a-4402-8ff7-6ddf7830bfb5">
      <Terms xmlns="http://schemas.microsoft.com/office/infopath/2007/PartnerControls"/>
    </lcf76f155ced4ddcb4097134ff3c332f>
    <TaxCatchAll xmlns="7c3c604d-d51c-4a4f-9a45-f40341a754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47D029C6EEB49A4930533CC6BD914" ma:contentTypeVersion="13" ma:contentTypeDescription="Create a new document." ma:contentTypeScope="" ma:versionID="ddeb21e5f368b237f514a96c1f421188">
  <xsd:schema xmlns:xsd="http://www.w3.org/2001/XMLSchema" xmlns:xs="http://www.w3.org/2001/XMLSchema" xmlns:p="http://schemas.microsoft.com/office/2006/metadata/properties" xmlns:ns2="a25cfabe-926a-4402-8ff7-6ddf7830bfb5" xmlns:ns3="7c3c604d-d51c-4a4f-9a45-f40341a75443" targetNamespace="http://schemas.microsoft.com/office/2006/metadata/properties" ma:root="true" ma:fieldsID="e55f200a9a9d208669a38d3b73ac97c9" ns2:_="" ns3:_="">
    <xsd:import namespace="a25cfabe-926a-4402-8ff7-6ddf7830bfb5"/>
    <xsd:import namespace="7c3c604d-d51c-4a4f-9a45-f40341a75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cfabe-926a-4402-8ff7-6ddf7830b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02e38-297d-42f1-ab02-bc46371937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604d-d51c-4a4f-9a45-f40341a7544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796dbd-aa1a-4a61-8fd9-478d99d1c77a}" ma:internalName="TaxCatchAll" ma:showField="CatchAllData" ma:web="7c3c604d-d51c-4a4f-9a45-f40341a75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C1240-72F6-45C1-842C-235657DA1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C20C4-2463-4E95-8DEB-36BFC50F08F0}">
  <ds:schemaRefs>
    <ds:schemaRef ds:uri="http://schemas.microsoft.com/office/2006/metadata/properties"/>
    <ds:schemaRef ds:uri="http://schemas.microsoft.com/office/infopath/2007/PartnerControls"/>
    <ds:schemaRef ds:uri="a25cfabe-926a-4402-8ff7-6ddf7830bfb5"/>
    <ds:schemaRef ds:uri="7c3c604d-d51c-4a4f-9a45-f40341a75443"/>
  </ds:schemaRefs>
</ds:datastoreItem>
</file>

<file path=customXml/itemProps3.xml><?xml version="1.0" encoding="utf-8"?>
<ds:datastoreItem xmlns:ds="http://schemas.openxmlformats.org/officeDocument/2006/customXml" ds:itemID="{EF9C21D2-CE42-46E2-8901-AF44C2146C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474CE1-7883-4CE4-8C8A-B1AAFE13B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cfabe-926a-4402-8ff7-6ddf7830bfb5"/>
    <ds:schemaRef ds:uri="7c3c604d-d51c-4a4f-9a45-f40341a75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Note</Template>
  <TotalTime>29</TotalTime>
  <Pages>7</Pages>
  <Words>2344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Title:</vt:lpstr>
    </vt:vector>
  </TitlesOfParts>
  <Company>Peter Brett Associates</Company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Title:</dc:title>
  <dc:subject/>
  <dc:creator>samso</dc:creator>
  <cp:keywords/>
  <cp:lastModifiedBy>Hannah Bizoumis</cp:lastModifiedBy>
  <cp:revision>29</cp:revision>
  <cp:lastPrinted>2024-02-17T01:09:00Z</cp:lastPrinted>
  <dcterms:created xsi:type="dcterms:W3CDTF">2024-06-25T08:19:00Z</dcterms:created>
  <dcterms:modified xsi:type="dcterms:W3CDTF">2024-06-25T09:29:00Z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0x0101003FC47D029C6EEB49A4930533CC6BD914</vt:lpwstr>
  </property>
  <property fmtid="{D5CDD505-2E9C-101B-9397-08002B2CF9AE}" pid="3" name="MediaServiceImageTags">
    <vt:lpwstr/>
  </property>
</Properties>
</file>