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4"/>
        <w:gridCol w:w="1286"/>
        <w:gridCol w:w="273"/>
        <w:gridCol w:w="1419"/>
        <w:gridCol w:w="513"/>
        <w:gridCol w:w="763"/>
        <w:gridCol w:w="424"/>
        <w:gridCol w:w="1701"/>
        <w:gridCol w:w="710"/>
        <w:gridCol w:w="1275"/>
      </w:tblGrid>
      <w:tr w:rsidR="003B4AC7" w14:paraId="2BFA21A1" w14:textId="77777777" w:rsidTr="00740812">
        <w:trPr>
          <w:cantSplit/>
          <w:trHeight w:val="330"/>
        </w:trPr>
        <w:tc>
          <w:tcPr>
            <w:tcW w:w="3979" w:type="dxa"/>
            <w:gridSpan w:val="3"/>
            <w:vMerge w:val="restart"/>
            <w:tcBorders>
              <w:top w:val="single" w:sz="12" w:space="0" w:color="auto"/>
              <w:left w:val="single" w:sz="12" w:space="0" w:color="auto"/>
            </w:tcBorders>
          </w:tcPr>
          <w:p w14:paraId="02288F84" w14:textId="77777777" w:rsidR="003B4AC7" w:rsidRDefault="003B4AC7">
            <w:pPr>
              <w:pStyle w:val="Heading4"/>
              <w:jc w:val="left"/>
              <w:rPr>
                <w:rFonts w:cs="Arial"/>
                <w:sz w:val="40"/>
              </w:rPr>
            </w:pPr>
            <w:r>
              <w:rPr>
                <w:rFonts w:cs="Arial"/>
                <w:sz w:val="40"/>
              </w:rPr>
              <w:t>Delegated Report</w:t>
            </w:r>
          </w:p>
        </w:tc>
        <w:tc>
          <w:tcPr>
            <w:tcW w:w="2205" w:type="dxa"/>
            <w:gridSpan w:val="3"/>
            <w:tcBorders>
              <w:top w:val="single" w:sz="12" w:space="0" w:color="auto"/>
            </w:tcBorders>
            <w:shd w:val="clear" w:color="auto" w:fill="000000"/>
            <w:vAlign w:val="center"/>
          </w:tcPr>
          <w:p w14:paraId="69166463" w14:textId="77777777" w:rsidR="003B4AC7" w:rsidRDefault="003B4AC7">
            <w:pPr>
              <w:pStyle w:val="Heading4"/>
              <w:jc w:val="left"/>
              <w:rPr>
                <w:rFonts w:cs="Arial"/>
              </w:rPr>
            </w:pPr>
            <w:r>
              <w:rPr>
                <w:rFonts w:cs="Arial"/>
                <w:color w:val="FFFFFF"/>
                <w:sz w:val="24"/>
                <w:highlight w:val="black"/>
              </w:rPr>
              <w:t>Analysis sheet</w:t>
            </w:r>
          </w:p>
        </w:tc>
        <w:tc>
          <w:tcPr>
            <w:tcW w:w="1187" w:type="dxa"/>
            <w:gridSpan w:val="2"/>
            <w:tcBorders>
              <w:top w:val="single" w:sz="12" w:space="0" w:color="auto"/>
              <w:right w:val="single" w:sz="2" w:space="0" w:color="FFFFFF"/>
            </w:tcBorders>
            <w:shd w:val="clear" w:color="auto" w:fill="000000"/>
          </w:tcPr>
          <w:p w14:paraId="1B1614F8" w14:textId="77777777" w:rsidR="003B4AC7" w:rsidRDefault="003B4AC7">
            <w:pPr>
              <w:pStyle w:val="Heading4"/>
              <w:jc w:val="left"/>
              <w:rPr>
                <w:rFonts w:cs="Arial"/>
                <w:b w:val="0"/>
                <w:highlight w:val="black"/>
              </w:rPr>
            </w:pPr>
          </w:p>
        </w:tc>
        <w:tc>
          <w:tcPr>
            <w:tcW w:w="1701" w:type="dxa"/>
            <w:tcBorders>
              <w:top w:val="single" w:sz="12" w:space="0" w:color="auto"/>
              <w:left w:val="single" w:sz="2" w:space="0" w:color="FFFFFF"/>
              <w:bottom w:val="single" w:sz="2" w:space="0" w:color="FFFFFF"/>
            </w:tcBorders>
            <w:shd w:val="clear" w:color="auto" w:fill="000000"/>
            <w:vAlign w:val="center"/>
          </w:tcPr>
          <w:p w14:paraId="392F20E5" w14:textId="77777777" w:rsidR="003B4AC7" w:rsidRDefault="003B4AC7">
            <w:pPr>
              <w:pStyle w:val="Heading4"/>
              <w:jc w:val="left"/>
              <w:rPr>
                <w:rFonts w:cs="Arial"/>
                <w:color w:val="FFFFFF"/>
                <w:sz w:val="24"/>
                <w:highlight w:val="black"/>
              </w:rPr>
            </w:pPr>
            <w:r>
              <w:rPr>
                <w:rFonts w:cs="Arial"/>
                <w:color w:val="FFFFFF"/>
                <w:sz w:val="24"/>
                <w:highlight w:val="black"/>
              </w:rPr>
              <w:t xml:space="preserve">Expiry Date: </w:t>
            </w:r>
          </w:p>
        </w:tc>
        <w:tc>
          <w:tcPr>
            <w:tcW w:w="1985" w:type="dxa"/>
            <w:gridSpan w:val="2"/>
            <w:tcBorders>
              <w:top w:val="single" w:sz="12" w:space="0" w:color="auto"/>
              <w:right w:val="single" w:sz="12" w:space="0" w:color="auto"/>
            </w:tcBorders>
            <w:vAlign w:val="center"/>
          </w:tcPr>
          <w:p w14:paraId="600DD0E0" w14:textId="77777777" w:rsidR="00740812" w:rsidRDefault="00740812" w:rsidP="00807DFD">
            <w:pPr>
              <w:pStyle w:val="Heading1"/>
              <w:jc w:val="center"/>
              <w:rPr>
                <w:rFonts w:cs="Arial"/>
                <w:b/>
                <w:bCs/>
              </w:rPr>
            </w:pPr>
          </w:p>
          <w:p w14:paraId="0D12F97E" w14:textId="220CD0A0" w:rsidR="003B4AC7" w:rsidRDefault="003206AB" w:rsidP="00F83B09">
            <w:pPr>
              <w:pStyle w:val="Heading1"/>
              <w:jc w:val="center"/>
              <w:rPr>
                <w:rFonts w:cs="Arial"/>
                <w:b/>
                <w:bCs/>
              </w:rPr>
            </w:pPr>
            <w:r>
              <w:rPr>
                <w:rFonts w:cs="Arial"/>
                <w:b/>
                <w:bCs/>
              </w:rPr>
              <w:t>11</w:t>
            </w:r>
            <w:r w:rsidR="007255A9" w:rsidRPr="007255A9">
              <w:rPr>
                <w:rFonts w:cs="Arial"/>
                <w:b/>
                <w:bCs/>
              </w:rPr>
              <w:t>/0</w:t>
            </w:r>
            <w:r>
              <w:rPr>
                <w:rFonts w:cs="Arial"/>
                <w:b/>
                <w:bCs/>
              </w:rPr>
              <w:t>6</w:t>
            </w:r>
            <w:r w:rsidR="007255A9" w:rsidRPr="007255A9">
              <w:rPr>
                <w:rFonts w:cs="Arial"/>
                <w:b/>
                <w:bCs/>
              </w:rPr>
              <w:t>/202</w:t>
            </w:r>
            <w:r>
              <w:rPr>
                <w:rFonts w:cs="Arial"/>
                <w:b/>
                <w:bCs/>
              </w:rPr>
              <w:t>4</w:t>
            </w:r>
            <w:r w:rsidR="008413AC">
              <w:rPr>
                <w:rFonts w:cs="Arial"/>
                <w:b/>
                <w:bCs/>
              </w:rPr>
              <w:br/>
            </w:r>
          </w:p>
        </w:tc>
      </w:tr>
      <w:tr w:rsidR="003B4AC7" w14:paraId="4EDA441B" w14:textId="77777777" w:rsidTr="00740812">
        <w:trPr>
          <w:cantSplit/>
          <w:trHeight w:val="360"/>
        </w:trPr>
        <w:tc>
          <w:tcPr>
            <w:tcW w:w="3979" w:type="dxa"/>
            <w:gridSpan w:val="3"/>
            <w:vMerge/>
            <w:tcBorders>
              <w:left w:val="single" w:sz="12" w:space="0" w:color="auto"/>
              <w:bottom w:val="single" w:sz="2" w:space="0" w:color="auto"/>
            </w:tcBorders>
          </w:tcPr>
          <w:p w14:paraId="35E8E293" w14:textId="77777777" w:rsidR="003B4AC7" w:rsidRDefault="003B4AC7">
            <w:pPr>
              <w:pStyle w:val="Heading4"/>
              <w:jc w:val="left"/>
              <w:rPr>
                <w:rFonts w:cs="Arial"/>
                <w:sz w:val="40"/>
              </w:rPr>
            </w:pPr>
          </w:p>
        </w:tc>
        <w:tc>
          <w:tcPr>
            <w:tcW w:w="3392" w:type="dxa"/>
            <w:gridSpan w:val="5"/>
            <w:tcBorders>
              <w:bottom w:val="single" w:sz="2" w:space="0" w:color="auto"/>
              <w:right w:val="single" w:sz="2" w:space="0" w:color="FFFFFF"/>
            </w:tcBorders>
          </w:tcPr>
          <w:p w14:paraId="01D32E1E" w14:textId="77777777" w:rsidR="003B4AC7" w:rsidRDefault="003B4AC7" w:rsidP="00807DFD">
            <w:pPr>
              <w:rPr>
                <w:rFonts w:ascii="Arial" w:hAnsi="Arial" w:cs="Arial"/>
                <w:color w:val="FFFFFF"/>
                <w:highlight w:val="darkBlue"/>
              </w:rPr>
            </w:pPr>
            <w:r>
              <w:rPr>
                <w:rFonts w:ascii="Arial" w:hAnsi="Arial" w:cs="Arial"/>
              </w:rPr>
              <w:t>N/A</w:t>
            </w:r>
          </w:p>
        </w:tc>
        <w:tc>
          <w:tcPr>
            <w:tcW w:w="1701" w:type="dxa"/>
            <w:tcBorders>
              <w:top w:val="single" w:sz="2" w:space="0" w:color="FFFFFF"/>
              <w:left w:val="single" w:sz="2" w:space="0" w:color="FFFFFF"/>
              <w:bottom w:val="single" w:sz="2" w:space="0" w:color="FFFFFF"/>
            </w:tcBorders>
            <w:shd w:val="clear" w:color="auto" w:fill="000000"/>
            <w:vAlign w:val="center"/>
          </w:tcPr>
          <w:p w14:paraId="1D9CE814" w14:textId="77777777" w:rsidR="00740812" w:rsidRDefault="00740812">
            <w:pPr>
              <w:rPr>
                <w:rFonts w:ascii="Arial" w:hAnsi="Arial" w:cs="Arial"/>
                <w:b/>
                <w:color w:val="FFFFFF"/>
                <w:highlight w:val="black"/>
              </w:rPr>
            </w:pPr>
          </w:p>
          <w:p w14:paraId="277FFD11" w14:textId="77777777" w:rsidR="003B4AC7" w:rsidRDefault="003B4AC7">
            <w:pPr>
              <w:rPr>
                <w:rFonts w:ascii="Arial" w:hAnsi="Arial" w:cs="Arial"/>
                <w:b/>
                <w:color w:val="FFFFFF"/>
                <w:highlight w:val="black"/>
              </w:rPr>
            </w:pPr>
            <w:r>
              <w:rPr>
                <w:rFonts w:ascii="Arial" w:hAnsi="Arial" w:cs="Arial"/>
                <w:b/>
                <w:color w:val="FFFFFF"/>
                <w:highlight w:val="black"/>
              </w:rPr>
              <w:t>Consultation Expiry Date:</w:t>
            </w:r>
          </w:p>
          <w:p w14:paraId="741C4FB0" w14:textId="77777777" w:rsidR="00740812" w:rsidRDefault="00740812">
            <w:pPr>
              <w:rPr>
                <w:rFonts w:ascii="Arial" w:hAnsi="Arial" w:cs="Arial"/>
                <w:b/>
                <w:color w:val="FFFFFF"/>
                <w:highlight w:val="darkBlue"/>
              </w:rPr>
            </w:pPr>
          </w:p>
        </w:tc>
        <w:tc>
          <w:tcPr>
            <w:tcW w:w="1985" w:type="dxa"/>
            <w:gridSpan w:val="2"/>
            <w:tcBorders>
              <w:bottom w:val="single" w:sz="2" w:space="0" w:color="FFFFFF"/>
              <w:right w:val="single" w:sz="12" w:space="0" w:color="auto"/>
            </w:tcBorders>
            <w:vAlign w:val="center"/>
          </w:tcPr>
          <w:p w14:paraId="7D29FCF5" w14:textId="1E737BA2" w:rsidR="003B4AC7" w:rsidRPr="00745693" w:rsidRDefault="003206AB" w:rsidP="002641A0">
            <w:pPr>
              <w:jc w:val="center"/>
              <w:rPr>
                <w:rFonts w:ascii="Arial" w:hAnsi="Arial" w:cs="Arial"/>
                <w:b/>
              </w:rPr>
            </w:pPr>
            <w:r>
              <w:rPr>
                <w:rFonts w:ascii="Arial" w:hAnsi="Arial" w:cs="Arial"/>
                <w:b/>
              </w:rPr>
              <w:t>10</w:t>
            </w:r>
            <w:r w:rsidR="003A4A76" w:rsidRPr="003A4A76">
              <w:rPr>
                <w:rFonts w:ascii="Arial" w:hAnsi="Arial" w:cs="Arial"/>
                <w:b/>
              </w:rPr>
              <w:t>/0</w:t>
            </w:r>
            <w:r>
              <w:rPr>
                <w:rFonts w:ascii="Arial" w:hAnsi="Arial" w:cs="Arial"/>
                <w:b/>
              </w:rPr>
              <w:t>6</w:t>
            </w:r>
            <w:r w:rsidR="003A4A76" w:rsidRPr="003A4A76">
              <w:rPr>
                <w:rFonts w:ascii="Arial" w:hAnsi="Arial" w:cs="Arial"/>
                <w:b/>
              </w:rPr>
              <w:t>/202</w:t>
            </w:r>
            <w:r>
              <w:rPr>
                <w:rFonts w:ascii="Arial" w:hAnsi="Arial" w:cs="Arial"/>
                <w:b/>
              </w:rPr>
              <w:t>4</w:t>
            </w:r>
          </w:p>
        </w:tc>
      </w:tr>
      <w:tr w:rsidR="003B4AC7" w14:paraId="5B7B1FF5" w14:textId="77777777" w:rsidTr="00740812">
        <w:tc>
          <w:tcPr>
            <w:tcW w:w="6947" w:type="dxa"/>
            <w:gridSpan w:val="7"/>
            <w:tcBorders>
              <w:top w:val="single" w:sz="2" w:space="0" w:color="auto"/>
              <w:left w:val="single" w:sz="12" w:space="0" w:color="auto"/>
              <w:right w:val="single" w:sz="2" w:space="0" w:color="FFFFFF"/>
            </w:tcBorders>
            <w:shd w:val="clear" w:color="auto" w:fill="000000"/>
            <w:vAlign w:val="center"/>
          </w:tcPr>
          <w:p w14:paraId="26739873" w14:textId="77777777" w:rsidR="003B4AC7" w:rsidRDefault="003B4AC7">
            <w:pPr>
              <w:pStyle w:val="Heading4"/>
              <w:jc w:val="left"/>
              <w:rPr>
                <w:rFonts w:cs="Arial"/>
                <w:color w:val="FFFFFF"/>
                <w:sz w:val="24"/>
                <w:highlight w:val="black"/>
              </w:rPr>
            </w:pPr>
            <w:r>
              <w:rPr>
                <w:rFonts w:cs="Arial"/>
                <w:color w:val="FFFFFF"/>
                <w:sz w:val="24"/>
                <w:highlight w:val="black"/>
              </w:rPr>
              <w:t>Officer</w:t>
            </w:r>
          </w:p>
        </w:tc>
        <w:tc>
          <w:tcPr>
            <w:tcW w:w="4110" w:type="dxa"/>
            <w:gridSpan w:val="4"/>
            <w:tcBorders>
              <w:top w:val="single" w:sz="2" w:space="0" w:color="FFFFFF"/>
              <w:left w:val="single" w:sz="2" w:space="0" w:color="FFFFFF"/>
              <w:right w:val="single" w:sz="12" w:space="0" w:color="auto"/>
            </w:tcBorders>
            <w:shd w:val="clear" w:color="auto" w:fill="000000"/>
          </w:tcPr>
          <w:p w14:paraId="3BAC490C" w14:textId="77777777" w:rsidR="003B4AC7" w:rsidRDefault="003B4AC7">
            <w:pPr>
              <w:pStyle w:val="Heading4"/>
              <w:jc w:val="left"/>
              <w:rPr>
                <w:rFonts w:cs="Arial"/>
                <w:color w:val="FFFFFF"/>
                <w:sz w:val="24"/>
                <w:highlight w:val="black"/>
              </w:rPr>
            </w:pPr>
            <w:r>
              <w:rPr>
                <w:rFonts w:cs="Arial"/>
                <w:color w:val="FFFFFF"/>
                <w:sz w:val="24"/>
                <w:highlight w:val="black"/>
              </w:rPr>
              <w:t>Application Number(s)</w:t>
            </w:r>
          </w:p>
        </w:tc>
      </w:tr>
      <w:tr w:rsidR="003B4AC7" w14:paraId="65DB3340" w14:textId="77777777" w:rsidTr="00740812">
        <w:trPr>
          <w:trHeight w:val="465"/>
        </w:trPr>
        <w:tc>
          <w:tcPr>
            <w:tcW w:w="6947" w:type="dxa"/>
            <w:gridSpan w:val="7"/>
            <w:tcBorders>
              <w:left w:val="single" w:sz="12" w:space="0" w:color="auto"/>
              <w:bottom w:val="single" w:sz="4" w:space="0" w:color="auto"/>
            </w:tcBorders>
            <w:vAlign w:val="center"/>
          </w:tcPr>
          <w:p w14:paraId="1D85E89A" w14:textId="77777777" w:rsidR="006400F1" w:rsidRDefault="006400F1">
            <w:pPr>
              <w:rPr>
                <w:rFonts w:ascii="Arial" w:hAnsi="Arial" w:cs="Arial"/>
              </w:rPr>
            </w:pPr>
          </w:p>
          <w:p w14:paraId="35391351" w14:textId="041DD705" w:rsidR="003B4AC7" w:rsidRDefault="003206AB">
            <w:pPr>
              <w:rPr>
                <w:rFonts w:ascii="Arial" w:hAnsi="Arial" w:cs="Arial"/>
              </w:rPr>
            </w:pPr>
            <w:r>
              <w:rPr>
                <w:rFonts w:ascii="Arial" w:hAnsi="Arial" w:cs="Arial"/>
              </w:rPr>
              <w:t>Matthew Kitchener</w:t>
            </w:r>
            <w:r w:rsidR="00A44E41">
              <w:rPr>
                <w:rFonts w:ascii="Arial" w:hAnsi="Arial" w:cs="Arial"/>
              </w:rPr>
              <w:t xml:space="preserve"> </w:t>
            </w:r>
            <w:r w:rsidR="008413AC">
              <w:rPr>
                <w:rFonts w:ascii="Arial" w:hAnsi="Arial" w:cs="Arial"/>
              </w:rPr>
              <w:br/>
            </w:r>
          </w:p>
        </w:tc>
        <w:tc>
          <w:tcPr>
            <w:tcW w:w="4110" w:type="dxa"/>
            <w:gridSpan w:val="4"/>
            <w:tcBorders>
              <w:bottom w:val="single" w:sz="4" w:space="0" w:color="auto"/>
              <w:right w:val="single" w:sz="12" w:space="0" w:color="auto"/>
            </w:tcBorders>
            <w:vAlign w:val="center"/>
          </w:tcPr>
          <w:p w14:paraId="69A6ED2E" w14:textId="77777777" w:rsidR="006400F1" w:rsidRDefault="006400F1" w:rsidP="009D4EA6">
            <w:pPr>
              <w:rPr>
                <w:rFonts w:ascii="Arial" w:hAnsi="Arial" w:cs="Arial"/>
              </w:rPr>
            </w:pPr>
          </w:p>
          <w:p w14:paraId="43E5E6FC" w14:textId="2E87D851" w:rsidR="003B4AC7" w:rsidRDefault="003206AB" w:rsidP="00F83B09">
            <w:pPr>
              <w:rPr>
                <w:rFonts w:ascii="Arial" w:hAnsi="Arial" w:cs="Arial"/>
              </w:rPr>
            </w:pPr>
            <w:r>
              <w:rPr>
                <w:rFonts w:ascii="Arial" w:hAnsi="Arial" w:cs="Arial"/>
              </w:rPr>
              <w:t>2024/1488</w:t>
            </w:r>
            <w:r w:rsidR="003A4A76" w:rsidRPr="003A4A76">
              <w:rPr>
                <w:rFonts w:ascii="Arial" w:hAnsi="Arial" w:cs="Arial"/>
              </w:rPr>
              <w:t>/P</w:t>
            </w:r>
            <w:r w:rsidR="008413AC">
              <w:rPr>
                <w:rFonts w:ascii="Arial" w:hAnsi="Arial" w:cs="Arial"/>
              </w:rPr>
              <w:br/>
            </w:r>
          </w:p>
        </w:tc>
      </w:tr>
      <w:tr w:rsidR="003B4AC7" w14:paraId="4E4051D3" w14:textId="77777777" w:rsidTr="00740812">
        <w:tc>
          <w:tcPr>
            <w:tcW w:w="6947" w:type="dxa"/>
            <w:gridSpan w:val="7"/>
            <w:tcBorders>
              <w:left w:val="single" w:sz="12" w:space="0" w:color="auto"/>
              <w:right w:val="single" w:sz="2" w:space="0" w:color="FFFFFF"/>
            </w:tcBorders>
            <w:shd w:val="clear" w:color="auto" w:fill="000000"/>
          </w:tcPr>
          <w:p w14:paraId="254A190F" w14:textId="77777777" w:rsidR="003B4AC7" w:rsidRDefault="003B4AC7">
            <w:pPr>
              <w:pStyle w:val="Heading4"/>
              <w:jc w:val="left"/>
              <w:rPr>
                <w:rFonts w:cs="Arial"/>
                <w:color w:val="FFFFFF"/>
              </w:rPr>
            </w:pPr>
            <w:r>
              <w:rPr>
                <w:rFonts w:cs="Arial"/>
                <w:color w:val="FFFFFF"/>
                <w:sz w:val="24"/>
                <w:highlight w:val="black"/>
              </w:rPr>
              <w:t>Application Address</w:t>
            </w:r>
          </w:p>
        </w:tc>
        <w:tc>
          <w:tcPr>
            <w:tcW w:w="4110" w:type="dxa"/>
            <w:gridSpan w:val="4"/>
            <w:tcBorders>
              <w:left w:val="single" w:sz="2" w:space="0" w:color="FFFFFF"/>
              <w:right w:val="single" w:sz="12" w:space="0" w:color="auto"/>
            </w:tcBorders>
            <w:shd w:val="clear" w:color="auto" w:fill="000000"/>
          </w:tcPr>
          <w:p w14:paraId="26B02320" w14:textId="77777777" w:rsidR="003B4AC7" w:rsidRDefault="003B4AC7">
            <w:pPr>
              <w:pStyle w:val="Heading2"/>
              <w:rPr>
                <w:rFonts w:cs="Arial"/>
                <w:color w:val="FFFFFF"/>
              </w:rPr>
            </w:pPr>
            <w:r>
              <w:rPr>
                <w:rFonts w:cs="Arial"/>
                <w:color w:val="FFFFFF"/>
                <w:highlight w:val="black"/>
              </w:rPr>
              <w:t>Drawing Numbers</w:t>
            </w:r>
          </w:p>
        </w:tc>
      </w:tr>
      <w:tr w:rsidR="003B4AC7" w14:paraId="1019FDB8" w14:textId="77777777" w:rsidTr="00740812">
        <w:trPr>
          <w:trHeight w:val="992"/>
        </w:trPr>
        <w:tc>
          <w:tcPr>
            <w:tcW w:w="6947" w:type="dxa"/>
            <w:gridSpan w:val="7"/>
            <w:tcBorders>
              <w:left w:val="single" w:sz="12" w:space="0" w:color="auto"/>
              <w:bottom w:val="single" w:sz="4" w:space="0" w:color="auto"/>
            </w:tcBorders>
            <w:vAlign w:val="center"/>
          </w:tcPr>
          <w:p w14:paraId="0AF845CF" w14:textId="77777777" w:rsidR="003206AB" w:rsidRPr="003206AB" w:rsidRDefault="003206AB" w:rsidP="003206AB">
            <w:pPr>
              <w:rPr>
                <w:rFonts w:ascii="Arial" w:hAnsi="Arial" w:cs="Arial"/>
              </w:rPr>
            </w:pPr>
            <w:r w:rsidRPr="003206AB">
              <w:rPr>
                <w:rFonts w:ascii="Arial" w:hAnsi="Arial" w:cs="Arial"/>
              </w:rPr>
              <w:t>Flat A</w:t>
            </w:r>
          </w:p>
          <w:p w14:paraId="719ACAA5" w14:textId="77777777" w:rsidR="003206AB" w:rsidRPr="003206AB" w:rsidRDefault="003206AB" w:rsidP="003206AB">
            <w:pPr>
              <w:rPr>
                <w:rFonts w:ascii="Arial" w:hAnsi="Arial" w:cs="Arial"/>
              </w:rPr>
            </w:pPr>
            <w:r w:rsidRPr="003206AB">
              <w:rPr>
                <w:rFonts w:ascii="Arial" w:hAnsi="Arial" w:cs="Arial"/>
              </w:rPr>
              <w:t>259 Goldhurst Terrace</w:t>
            </w:r>
          </w:p>
          <w:p w14:paraId="5A5D21D6" w14:textId="77777777" w:rsidR="003206AB" w:rsidRPr="003206AB" w:rsidRDefault="003206AB" w:rsidP="003206AB">
            <w:pPr>
              <w:rPr>
                <w:rFonts w:ascii="Arial" w:hAnsi="Arial" w:cs="Arial"/>
              </w:rPr>
            </w:pPr>
            <w:r w:rsidRPr="003206AB">
              <w:rPr>
                <w:rFonts w:ascii="Arial" w:hAnsi="Arial" w:cs="Arial"/>
              </w:rPr>
              <w:t>London</w:t>
            </w:r>
          </w:p>
          <w:p w14:paraId="41E7FF5C" w14:textId="77777777" w:rsidR="003206AB" w:rsidRPr="003206AB" w:rsidRDefault="003206AB" w:rsidP="003206AB">
            <w:pPr>
              <w:rPr>
                <w:rFonts w:ascii="Arial" w:hAnsi="Arial" w:cs="Arial"/>
              </w:rPr>
            </w:pPr>
            <w:r w:rsidRPr="003206AB">
              <w:rPr>
                <w:rFonts w:ascii="Arial" w:hAnsi="Arial" w:cs="Arial"/>
              </w:rPr>
              <w:t>Camden</w:t>
            </w:r>
          </w:p>
          <w:p w14:paraId="148FE545" w14:textId="7C3C467B" w:rsidR="00740812" w:rsidRDefault="003206AB" w:rsidP="003206AB">
            <w:pPr>
              <w:rPr>
                <w:rFonts w:ascii="Arial" w:hAnsi="Arial" w:cs="Arial"/>
              </w:rPr>
            </w:pPr>
            <w:r w:rsidRPr="003206AB">
              <w:rPr>
                <w:rFonts w:ascii="Arial" w:hAnsi="Arial" w:cs="Arial"/>
              </w:rPr>
              <w:t>NW6 3EP</w:t>
            </w:r>
          </w:p>
          <w:p w14:paraId="2D3C369B" w14:textId="66E4EA33" w:rsidR="003B4AC7" w:rsidRDefault="008413AC" w:rsidP="003A4A76">
            <w:pPr>
              <w:rPr>
                <w:rFonts w:ascii="Arial" w:hAnsi="Arial" w:cs="Arial"/>
              </w:rPr>
            </w:pPr>
            <w:r>
              <w:rPr>
                <w:rFonts w:ascii="Arial" w:hAnsi="Arial" w:cs="Arial"/>
              </w:rPr>
              <w:br/>
            </w:r>
          </w:p>
        </w:tc>
        <w:tc>
          <w:tcPr>
            <w:tcW w:w="4110" w:type="dxa"/>
            <w:gridSpan w:val="4"/>
            <w:tcBorders>
              <w:bottom w:val="single" w:sz="4" w:space="0" w:color="auto"/>
              <w:right w:val="single" w:sz="12" w:space="0" w:color="auto"/>
            </w:tcBorders>
            <w:vAlign w:val="center"/>
          </w:tcPr>
          <w:p w14:paraId="7A079632" w14:textId="77777777" w:rsidR="003B4AC7" w:rsidRDefault="00BB2E88">
            <w:pPr>
              <w:rPr>
                <w:rFonts w:ascii="Arial" w:hAnsi="Arial" w:cs="Arial"/>
              </w:rPr>
            </w:pPr>
            <w:r>
              <w:rPr>
                <w:rFonts w:ascii="Arial" w:hAnsi="Arial" w:cs="Arial"/>
              </w:rPr>
              <w:t xml:space="preserve">See draft decision notice </w:t>
            </w:r>
          </w:p>
        </w:tc>
      </w:tr>
      <w:tr w:rsidR="003B4AC7" w14:paraId="5E752BB6" w14:textId="77777777" w:rsidTr="00740812">
        <w:trPr>
          <w:trHeight w:val="255"/>
        </w:trPr>
        <w:tc>
          <w:tcPr>
            <w:tcW w:w="1559" w:type="dxa"/>
            <w:tcBorders>
              <w:left w:val="single" w:sz="12" w:space="0" w:color="auto"/>
              <w:right w:val="single" w:sz="2" w:space="0" w:color="FFFFFF"/>
            </w:tcBorders>
            <w:shd w:val="clear" w:color="auto" w:fill="000000"/>
          </w:tcPr>
          <w:p w14:paraId="50273191" w14:textId="77777777" w:rsidR="003B4AC7" w:rsidRDefault="003B4AC7">
            <w:pPr>
              <w:pStyle w:val="Heading4"/>
              <w:jc w:val="left"/>
              <w:rPr>
                <w:rFonts w:cs="Arial"/>
                <w:color w:val="FFFFFF"/>
                <w:sz w:val="24"/>
                <w:highlight w:val="black"/>
              </w:rPr>
            </w:pPr>
            <w:smartTag w:uri="urn:schemas-microsoft-com:office:smarttags" w:element="place">
              <w:r>
                <w:rPr>
                  <w:rFonts w:cs="Arial"/>
                  <w:color w:val="FFFFFF"/>
                  <w:sz w:val="24"/>
                  <w:highlight w:val="black"/>
                </w:rPr>
                <w:t>PO</w:t>
              </w:r>
            </w:smartTag>
            <w:r>
              <w:rPr>
                <w:rFonts w:cs="Arial"/>
                <w:color w:val="FFFFFF"/>
                <w:sz w:val="24"/>
                <w:highlight w:val="black"/>
              </w:rPr>
              <w:t xml:space="preserve"> 3/4              </w:t>
            </w:r>
          </w:p>
        </w:tc>
        <w:tc>
          <w:tcPr>
            <w:tcW w:w="2693" w:type="dxa"/>
            <w:gridSpan w:val="3"/>
            <w:tcBorders>
              <w:left w:val="single" w:sz="2" w:space="0" w:color="FFFFFF"/>
              <w:right w:val="single" w:sz="2" w:space="0" w:color="FFFFFF"/>
            </w:tcBorders>
            <w:shd w:val="clear" w:color="auto" w:fill="000000"/>
          </w:tcPr>
          <w:p w14:paraId="0AA56A96" w14:textId="77777777" w:rsidR="003B4AC7" w:rsidRDefault="003B4AC7">
            <w:pPr>
              <w:pStyle w:val="Heading4"/>
              <w:jc w:val="left"/>
              <w:rPr>
                <w:rFonts w:cs="Arial"/>
                <w:color w:val="FFFFFF"/>
                <w:sz w:val="24"/>
                <w:highlight w:val="black"/>
              </w:rPr>
            </w:pPr>
            <w:r>
              <w:rPr>
                <w:rFonts w:cs="Arial"/>
                <w:color w:val="FFFFFF"/>
                <w:sz w:val="24"/>
                <w:highlight w:val="black"/>
              </w:rPr>
              <w:t>Area Team Signature</w:t>
            </w:r>
          </w:p>
        </w:tc>
        <w:tc>
          <w:tcPr>
            <w:tcW w:w="2695" w:type="dxa"/>
            <w:gridSpan w:val="3"/>
            <w:tcBorders>
              <w:left w:val="single" w:sz="2" w:space="0" w:color="FFFFFF"/>
              <w:right w:val="single" w:sz="2" w:space="0" w:color="FFFFFF"/>
            </w:tcBorders>
            <w:shd w:val="clear" w:color="auto" w:fill="000000"/>
          </w:tcPr>
          <w:p w14:paraId="06F6A6FB" w14:textId="77777777" w:rsidR="003B4AC7" w:rsidRDefault="003B4AC7">
            <w:pPr>
              <w:pStyle w:val="Heading4"/>
              <w:jc w:val="left"/>
              <w:rPr>
                <w:rFonts w:cs="Arial"/>
                <w:color w:val="FFFFFF"/>
                <w:sz w:val="24"/>
                <w:highlight w:val="black"/>
              </w:rPr>
            </w:pPr>
            <w:r>
              <w:rPr>
                <w:rFonts w:cs="Arial"/>
                <w:color w:val="FFFFFF"/>
                <w:sz w:val="24"/>
                <w:highlight w:val="black"/>
              </w:rPr>
              <w:t>C&amp;UD</w:t>
            </w:r>
          </w:p>
        </w:tc>
        <w:tc>
          <w:tcPr>
            <w:tcW w:w="4110" w:type="dxa"/>
            <w:gridSpan w:val="4"/>
            <w:tcBorders>
              <w:left w:val="single" w:sz="2" w:space="0" w:color="FFFFFF"/>
              <w:right w:val="single" w:sz="12" w:space="0" w:color="auto"/>
            </w:tcBorders>
            <w:shd w:val="clear" w:color="auto" w:fill="000000"/>
          </w:tcPr>
          <w:p w14:paraId="3F709E49" w14:textId="77777777" w:rsidR="003B4AC7" w:rsidRDefault="003B4AC7">
            <w:pPr>
              <w:pStyle w:val="Heading4"/>
              <w:jc w:val="left"/>
              <w:rPr>
                <w:rFonts w:cs="Arial"/>
                <w:color w:val="FFFFFF"/>
                <w:sz w:val="24"/>
                <w:highlight w:val="black"/>
              </w:rPr>
            </w:pPr>
            <w:r>
              <w:rPr>
                <w:rFonts w:cs="Arial"/>
                <w:color w:val="FFFFFF"/>
                <w:sz w:val="24"/>
                <w:highlight w:val="black"/>
              </w:rPr>
              <w:t>Authorised Officer Signature</w:t>
            </w:r>
          </w:p>
        </w:tc>
      </w:tr>
      <w:tr w:rsidR="003B4AC7" w14:paraId="112115FB" w14:textId="77777777" w:rsidTr="00740812">
        <w:trPr>
          <w:trHeight w:val="684"/>
        </w:trPr>
        <w:tc>
          <w:tcPr>
            <w:tcW w:w="1559" w:type="dxa"/>
            <w:tcBorders>
              <w:left w:val="single" w:sz="12" w:space="0" w:color="auto"/>
              <w:bottom w:val="single" w:sz="4" w:space="0" w:color="auto"/>
            </w:tcBorders>
          </w:tcPr>
          <w:p w14:paraId="501AD31C" w14:textId="77777777" w:rsidR="003B4AC7" w:rsidRDefault="003B4AC7">
            <w:pPr>
              <w:rPr>
                <w:rFonts w:ascii="Arial" w:hAnsi="Arial" w:cs="Arial"/>
              </w:rPr>
            </w:pPr>
          </w:p>
        </w:tc>
        <w:tc>
          <w:tcPr>
            <w:tcW w:w="2693" w:type="dxa"/>
            <w:gridSpan w:val="3"/>
            <w:tcBorders>
              <w:bottom w:val="single" w:sz="4" w:space="0" w:color="auto"/>
            </w:tcBorders>
          </w:tcPr>
          <w:p w14:paraId="3021CBE3" w14:textId="77777777" w:rsidR="003B4AC7" w:rsidRDefault="003B4AC7">
            <w:pPr>
              <w:rPr>
                <w:rFonts w:ascii="Arial" w:hAnsi="Arial" w:cs="Arial"/>
              </w:rPr>
            </w:pPr>
          </w:p>
        </w:tc>
        <w:tc>
          <w:tcPr>
            <w:tcW w:w="2695" w:type="dxa"/>
            <w:gridSpan w:val="3"/>
            <w:tcBorders>
              <w:bottom w:val="single" w:sz="4" w:space="0" w:color="auto"/>
            </w:tcBorders>
          </w:tcPr>
          <w:p w14:paraId="1B97A0D4" w14:textId="77777777" w:rsidR="003B4AC7" w:rsidRDefault="003B4AC7">
            <w:pPr>
              <w:rPr>
                <w:rFonts w:ascii="Arial" w:hAnsi="Arial" w:cs="Arial"/>
              </w:rPr>
            </w:pPr>
          </w:p>
        </w:tc>
        <w:tc>
          <w:tcPr>
            <w:tcW w:w="4110" w:type="dxa"/>
            <w:gridSpan w:val="4"/>
            <w:tcBorders>
              <w:bottom w:val="single" w:sz="4" w:space="0" w:color="auto"/>
              <w:right w:val="single" w:sz="12" w:space="0" w:color="auto"/>
            </w:tcBorders>
          </w:tcPr>
          <w:p w14:paraId="2301A4EE" w14:textId="77777777" w:rsidR="003B4AC7" w:rsidRDefault="003B4AC7">
            <w:pPr>
              <w:rPr>
                <w:rFonts w:ascii="Arial" w:hAnsi="Arial" w:cs="Arial"/>
              </w:rPr>
            </w:pPr>
          </w:p>
        </w:tc>
      </w:tr>
      <w:tr w:rsidR="003B4AC7" w14:paraId="7FADA7B7" w14:textId="77777777">
        <w:tc>
          <w:tcPr>
            <w:tcW w:w="11057" w:type="dxa"/>
            <w:gridSpan w:val="11"/>
            <w:tcBorders>
              <w:left w:val="single" w:sz="12" w:space="0" w:color="auto"/>
              <w:right w:val="single" w:sz="12" w:space="0" w:color="auto"/>
            </w:tcBorders>
            <w:shd w:val="clear" w:color="auto" w:fill="000000"/>
          </w:tcPr>
          <w:p w14:paraId="3D54F7A7" w14:textId="77777777" w:rsidR="003B4AC7" w:rsidRDefault="003B4AC7">
            <w:pPr>
              <w:pStyle w:val="Heading4"/>
              <w:jc w:val="left"/>
              <w:rPr>
                <w:rFonts w:cs="Arial"/>
                <w:color w:val="FFFFFF"/>
                <w:sz w:val="24"/>
                <w:highlight w:val="black"/>
              </w:rPr>
            </w:pPr>
            <w:r>
              <w:rPr>
                <w:rFonts w:cs="Arial"/>
                <w:color w:val="FFFFFF"/>
                <w:sz w:val="24"/>
                <w:highlight w:val="black"/>
              </w:rPr>
              <w:t>Proposal(s)</w:t>
            </w:r>
          </w:p>
        </w:tc>
      </w:tr>
      <w:tr w:rsidR="003B4AC7" w14:paraId="07C60C33" w14:textId="77777777">
        <w:trPr>
          <w:trHeight w:val="1370"/>
        </w:trPr>
        <w:tc>
          <w:tcPr>
            <w:tcW w:w="11057" w:type="dxa"/>
            <w:gridSpan w:val="11"/>
            <w:tcBorders>
              <w:left w:val="single" w:sz="12" w:space="0" w:color="auto"/>
              <w:bottom w:val="single" w:sz="12" w:space="0" w:color="auto"/>
              <w:right w:val="single" w:sz="12" w:space="0" w:color="auto"/>
            </w:tcBorders>
            <w:vAlign w:val="center"/>
          </w:tcPr>
          <w:p w14:paraId="440826D2" w14:textId="65A7024D" w:rsidR="003B4AC7" w:rsidRDefault="003206AB" w:rsidP="00E16270">
            <w:pPr>
              <w:rPr>
                <w:rFonts w:ascii="Arial" w:hAnsi="Arial" w:cs="Arial"/>
              </w:rPr>
            </w:pPr>
            <w:r w:rsidRPr="003206AB">
              <w:rPr>
                <w:rFonts w:ascii="Arial" w:hAnsi="Arial" w:cs="Arial"/>
              </w:rPr>
              <w:t>Creation of two off-street parking spaces and associated modifications to the front garden including installation of an entrance gate to the vehicular access.</w:t>
            </w:r>
          </w:p>
        </w:tc>
      </w:tr>
      <w:tr w:rsidR="003B4AC7" w14:paraId="0C8C6A72" w14:textId="77777777" w:rsidTr="00740812">
        <w:trPr>
          <w:trHeight w:val="778"/>
        </w:trPr>
        <w:tc>
          <w:tcPr>
            <w:tcW w:w="2693" w:type="dxa"/>
            <w:gridSpan w:val="2"/>
            <w:tcBorders>
              <w:top w:val="single" w:sz="12" w:space="0" w:color="auto"/>
              <w:left w:val="single" w:sz="12" w:space="0" w:color="auto"/>
              <w:right w:val="single" w:sz="12" w:space="0" w:color="auto"/>
            </w:tcBorders>
            <w:shd w:val="clear" w:color="auto" w:fill="000000"/>
            <w:vAlign w:val="center"/>
          </w:tcPr>
          <w:p w14:paraId="53CEC60F" w14:textId="77777777" w:rsidR="003B4AC7" w:rsidRDefault="003B4AC7">
            <w:pPr>
              <w:pStyle w:val="Heading2"/>
              <w:rPr>
                <w:rFonts w:cs="Arial"/>
                <w:color w:val="000000"/>
                <w:highlight w:val="black"/>
              </w:rPr>
            </w:pPr>
            <w:r>
              <w:rPr>
                <w:rFonts w:cs="Arial"/>
                <w:color w:val="FFFFFF"/>
                <w:highlight w:val="black"/>
              </w:rPr>
              <w:t>Recommendation(s):</w:t>
            </w:r>
          </w:p>
        </w:tc>
        <w:tc>
          <w:tcPr>
            <w:tcW w:w="8364" w:type="dxa"/>
            <w:gridSpan w:val="9"/>
            <w:tcBorders>
              <w:top w:val="single" w:sz="12" w:space="0" w:color="auto"/>
              <w:left w:val="single" w:sz="12" w:space="0" w:color="auto"/>
              <w:right w:val="single" w:sz="12" w:space="0" w:color="auto"/>
            </w:tcBorders>
            <w:shd w:val="clear" w:color="auto" w:fill="B3B3B3"/>
            <w:vAlign w:val="center"/>
          </w:tcPr>
          <w:p w14:paraId="3E911CDE" w14:textId="77777777" w:rsidR="00BB2E88" w:rsidRDefault="00BB2E88">
            <w:pPr>
              <w:pStyle w:val="Heading2"/>
            </w:pPr>
          </w:p>
          <w:p w14:paraId="600D4E4F" w14:textId="5B5064A0" w:rsidR="003B4AC7" w:rsidRDefault="00BB2E88">
            <w:pPr>
              <w:pStyle w:val="Heading2"/>
            </w:pPr>
            <w:r>
              <w:t>Refuse</w:t>
            </w:r>
            <w:r w:rsidR="002927F2">
              <w:t xml:space="preserve"> planning permission</w:t>
            </w:r>
          </w:p>
          <w:p w14:paraId="7982087C" w14:textId="77777777" w:rsidR="003B4AC7" w:rsidRDefault="003B4AC7">
            <w:pPr>
              <w:pStyle w:val="Heading2"/>
            </w:pPr>
          </w:p>
        </w:tc>
      </w:tr>
      <w:tr w:rsidR="003B4AC7" w14:paraId="2DB83D56" w14:textId="77777777" w:rsidTr="00740812">
        <w:trPr>
          <w:trHeight w:val="414"/>
        </w:trPr>
        <w:tc>
          <w:tcPr>
            <w:tcW w:w="2693" w:type="dxa"/>
            <w:gridSpan w:val="2"/>
            <w:tcBorders>
              <w:left w:val="single" w:sz="12" w:space="0" w:color="auto"/>
              <w:bottom w:val="single" w:sz="4" w:space="0" w:color="auto"/>
              <w:right w:val="single" w:sz="12" w:space="0" w:color="auto"/>
            </w:tcBorders>
            <w:vAlign w:val="center"/>
          </w:tcPr>
          <w:p w14:paraId="01DC5263" w14:textId="77777777" w:rsidR="003B4AC7" w:rsidRDefault="003B4AC7">
            <w:pPr>
              <w:rPr>
                <w:rFonts w:ascii="Arial" w:hAnsi="Arial" w:cs="Arial"/>
              </w:rPr>
            </w:pPr>
            <w:r>
              <w:rPr>
                <w:rFonts w:ascii="Arial" w:hAnsi="Arial" w:cs="Arial"/>
                <w:b/>
              </w:rPr>
              <w:t>Application Type:</w:t>
            </w:r>
          </w:p>
        </w:tc>
        <w:tc>
          <w:tcPr>
            <w:tcW w:w="8364" w:type="dxa"/>
            <w:gridSpan w:val="9"/>
            <w:tcBorders>
              <w:left w:val="single" w:sz="12" w:space="0" w:color="auto"/>
              <w:bottom w:val="single" w:sz="4" w:space="0" w:color="auto"/>
              <w:right w:val="single" w:sz="12" w:space="0" w:color="auto"/>
            </w:tcBorders>
          </w:tcPr>
          <w:p w14:paraId="7C515190" w14:textId="77777777" w:rsidR="003B4AC7" w:rsidRDefault="003B4AC7">
            <w:pPr>
              <w:pStyle w:val="Heading2"/>
            </w:pPr>
          </w:p>
          <w:p w14:paraId="56B30AF5" w14:textId="77777777" w:rsidR="003B4AC7" w:rsidRDefault="0043604A">
            <w:pPr>
              <w:pStyle w:val="Heading2"/>
            </w:pPr>
            <w:r>
              <w:t>Full Planning Application</w:t>
            </w:r>
            <w:r w:rsidR="008413AC">
              <w:br/>
            </w:r>
          </w:p>
        </w:tc>
      </w:tr>
      <w:tr w:rsidR="003B4AC7" w14:paraId="4CCC7D58" w14:textId="77777777" w:rsidTr="00740812">
        <w:trPr>
          <w:cantSplit/>
          <w:trHeight w:val="523"/>
        </w:trPr>
        <w:tc>
          <w:tcPr>
            <w:tcW w:w="2693" w:type="dxa"/>
            <w:gridSpan w:val="2"/>
            <w:tcBorders>
              <w:top w:val="single" w:sz="4" w:space="0" w:color="auto"/>
              <w:left w:val="single" w:sz="12" w:space="0" w:color="auto"/>
              <w:bottom w:val="single" w:sz="4" w:space="0" w:color="auto"/>
              <w:right w:val="single" w:sz="12" w:space="0" w:color="auto"/>
            </w:tcBorders>
            <w:vAlign w:val="center"/>
          </w:tcPr>
          <w:p w14:paraId="4500B9E8" w14:textId="77777777" w:rsidR="003B4AC7" w:rsidRPr="0043604A" w:rsidRDefault="003B4AC7">
            <w:pPr>
              <w:pStyle w:val="Heading2"/>
              <w:rPr>
                <w:rFonts w:cs="Arial"/>
              </w:rPr>
            </w:pPr>
            <w:r w:rsidRPr="0043604A">
              <w:rPr>
                <w:rFonts w:cs="Arial"/>
              </w:rPr>
              <w:lastRenderedPageBreak/>
              <w:t>Informatives:</w:t>
            </w:r>
          </w:p>
        </w:tc>
        <w:tc>
          <w:tcPr>
            <w:tcW w:w="8364" w:type="dxa"/>
            <w:gridSpan w:val="9"/>
            <w:tcBorders>
              <w:left w:val="single" w:sz="12" w:space="0" w:color="auto"/>
              <w:bottom w:val="single" w:sz="4" w:space="0" w:color="auto"/>
              <w:right w:val="single" w:sz="12" w:space="0" w:color="auto"/>
            </w:tcBorders>
          </w:tcPr>
          <w:p w14:paraId="47E8E601" w14:textId="77777777" w:rsidR="003B4AC7" w:rsidRPr="0043604A" w:rsidRDefault="003B4AC7">
            <w:pPr>
              <w:pStyle w:val="Heading2"/>
              <w:rPr>
                <w:rFonts w:cs="Arial"/>
                <w:b w:val="0"/>
                <w:bCs/>
              </w:rPr>
            </w:pPr>
          </w:p>
        </w:tc>
      </w:tr>
      <w:tr w:rsidR="003B4AC7" w14:paraId="5855864D" w14:textId="77777777">
        <w:trPr>
          <w:trHeight w:val="318"/>
        </w:trPr>
        <w:tc>
          <w:tcPr>
            <w:tcW w:w="11057" w:type="dxa"/>
            <w:gridSpan w:val="11"/>
            <w:tcBorders>
              <w:left w:val="single" w:sz="12" w:space="0" w:color="auto"/>
              <w:bottom w:val="single" w:sz="4" w:space="0" w:color="auto"/>
              <w:right w:val="single" w:sz="12" w:space="0" w:color="auto"/>
            </w:tcBorders>
            <w:shd w:val="clear" w:color="auto" w:fill="000000"/>
            <w:vAlign w:val="center"/>
          </w:tcPr>
          <w:p w14:paraId="5BF16FA9" w14:textId="77777777" w:rsidR="003B4AC7" w:rsidRDefault="003B4AC7">
            <w:pPr>
              <w:pStyle w:val="Heading2"/>
              <w:rPr>
                <w:rFonts w:cs="Arial"/>
                <w:color w:val="FFFFFF"/>
                <w:highlight w:val="black"/>
              </w:rPr>
            </w:pPr>
            <w:r>
              <w:rPr>
                <w:rFonts w:cs="Arial"/>
                <w:color w:val="FFFFFF"/>
                <w:highlight w:val="black"/>
              </w:rPr>
              <w:t>Consultations</w:t>
            </w:r>
          </w:p>
        </w:tc>
      </w:tr>
      <w:tr w:rsidR="00740812" w14:paraId="6ECCA72A" w14:textId="77777777" w:rsidTr="00740812">
        <w:trPr>
          <w:trHeight w:val="421"/>
        </w:trPr>
        <w:tc>
          <w:tcPr>
            <w:tcW w:w="2693" w:type="dxa"/>
            <w:gridSpan w:val="2"/>
            <w:tcBorders>
              <w:top w:val="single" w:sz="4" w:space="0" w:color="auto"/>
              <w:left w:val="single" w:sz="12" w:space="0" w:color="auto"/>
              <w:bottom w:val="single" w:sz="4" w:space="0" w:color="auto"/>
              <w:right w:val="single" w:sz="12" w:space="0" w:color="auto"/>
            </w:tcBorders>
            <w:vAlign w:val="center"/>
          </w:tcPr>
          <w:p w14:paraId="640E24FE" w14:textId="77777777" w:rsidR="00740812" w:rsidRDefault="00740812">
            <w:pPr>
              <w:pStyle w:val="Heading2"/>
              <w:rPr>
                <w:rFonts w:cs="Arial"/>
                <w:color w:val="FFFFFF"/>
                <w:highlight w:val="darkBlue"/>
              </w:rPr>
            </w:pPr>
            <w:r w:rsidRPr="0043604A">
              <w:rPr>
                <w:rFonts w:cs="Arial"/>
              </w:rPr>
              <w:t>Adjoining Occupiers:</w:t>
            </w:r>
            <w:r w:rsidRPr="0043604A">
              <w:rPr>
                <w:rFonts w:cs="Arial"/>
                <w:sz w:val="32"/>
              </w:rPr>
              <w:t xml:space="preserve"> </w:t>
            </w:r>
          </w:p>
        </w:tc>
        <w:tc>
          <w:tcPr>
            <w:tcW w:w="2978" w:type="dxa"/>
            <w:gridSpan w:val="3"/>
            <w:tcBorders>
              <w:top w:val="single" w:sz="4" w:space="0" w:color="auto"/>
              <w:left w:val="single" w:sz="4" w:space="0" w:color="auto"/>
              <w:bottom w:val="single" w:sz="4" w:space="0" w:color="auto"/>
              <w:right w:val="single" w:sz="4" w:space="0" w:color="auto"/>
            </w:tcBorders>
            <w:vAlign w:val="center"/>
          </w:tcPr>
          <w:p w14:paraId="0DAE0921" w14:textId="77777777" w:rsidR="00740812" w:rsidRDefault="00740812">
            <w:pPr>
              <w:rPr>
                <w:rFonts w:ascii="Arial" w:hAnsi="Arial" w:cs="Arial"/>
              </w:rPr>
            </w:pPr>
          </w:p>
          <w:p w14:paraId="68A0FD32" w14:textId="77777777" w:rsidR="00740812" w:rsidRDefault="00740812">
            <w:pPr>
              <w:rPr>
                <w:rFonts w:ascii="Arial" w:hAnsi="Arial" w:cs="Arial"/>
              </w:rPr>
            </w:pPr>
            <w:r>
              <w:rPr>
                <w:rFonts w:ascii="Arial" w:hAnsi="Arial" w:cs="Arial"/>
              </w:rPr>
              <w:t>No. of responses</w:t>
            </w:r>
          </w:p>
          <w:p w14:paraId="031E4893" w14:textId="77777777" w:rsidR="00740812" w:rsidRDefault="00740812">
            <w:pPr>
              <w:rPr>
                <w:rFonts w:ascii="Arial" w:hAnsi="Arial" w:cs="Arial"/>
                <w:color w:val="FFFFFF"/>
                <w:highlight w:val="darkBlue"/>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BD2E7F9" w14:textId="77777777" w:rsidR="00740812" w:rsidRDefault="00740812">
            <w:pPr>
              <w:rPr>
                <w:rFonts w:ascii="Arial" w:hAnsi="Arial" w:cs="Arial"/>
                <w:b/>
                <w:bCs/>
              </w:rPr>
            </w:pPr>
          </w:p>
          <w:p w14:paraId="251A1A9F" w14:textId="0400540B" w:rsidR="00740812" w:rsidRDefault="000A2034">
            <w:pPr>
              <w:rPr>
                <w:rFonts w:ascii="Arial" w:hAnsi="Arial" w:cs="Arial"/>
                <w:b/>
                <w:bCs/>
              </w:rPr>
            </w:pPr>
            <w:r>
              <w:rPr>
                <w:rFonts w:ascii="Arial" w:hAnsi="Arial" w:cs="Arial"/>
                <w:b/>
                <w:bCs/>
              </w:rPr>
              <w:t>0</w:t>
            </w:r>
            <w:r w:rsidR="00F968BD">
              <w:rPr>
                <w:rFonts w:ascii="Arial" w:hAnsi="Arial" w:cs="Arial"/>
                <w:b/>
                <w:bCs/>
              </w:rPr>
              <w:t>4</w:t>
            </w:r>
          </w:p>
          <w:p w14:paraId="757C0419" w14:textId="77777777" w:rsidR="00740812" w:rsidRDefault="00740812">
            <w:pPr>
              <w:rPr>
                <w:rFonts w:ascii="Arial" w:hAnsi="Arial" w:cs="Arial"/>
                <w:b/>
                <w:bCs/>
                <w:color w:val="FFFFFF"/>
                <w:highlight w:val="darkBlue"/>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1B63815" w14:textId="77777777" w:rsidR="00740812" w:rsidRDefault="00740812">
            <w:pPr>
              <w:rPr>
                <w:rFonts w:ascii="Arial" w:hAnsi="Arial" w:cs="Arial"/>
              </w:rPr>
            </w:pPr>
          </w:p>
          <w:p w14:paraId="369240FE" w14:textId="77777777" w:rsidR="00740812" w:rsidRDefault="00740812">
            <w:pPr>
              <w:rPr>
                <w:rFonts w:ascii="Arial" w:hAnsi="Arial" w:cs="Arial"/>
              </w:rPr>
            </w:pPr>
            <w:r>
              <w:rPr>
                <w:rFonts w:ascii="Arial" w:hAnsi="Arial" w:cs="Arial"/>
              </w:rPr>
              <w:t>No. of objections</w:t>
            </w:r>
          </w:p>
          <w:p w14:paraId="23D40F11" w14:textId="77777777" w:rsidR="00740812" w:rsidRDefault="00740812">
            <w:pPr>
              <w:rPr>
                <w:rFonts w:ascii="Arial" w:hAnsi="Arial" w:cs="Arial"/>
                <w:color w:val="FFFFFF"/>
                <w:highlight w:val="darkBlue"/>
              </w:rPr>
            </w:pPr>
          </w:p>
        </w:tc>
        <w:tc>
          <w:tcPr>
            <w:tcW w:w="1275" w:type="dxa"/>
            <w:tcBorders>
              <w:top w:val="single" w:sz="4" w:space="0" w:color="auto"/>
              <w:left w:val="single" w:sz="4" w:space="0" w:color="auto"/>
              <w:bottom w:val="single" w:sz="4" w:space="0" w:color="auto"/>
              <w:right w:val="single" w:sz="12" w:space="0" w:color="auto"/>
            </w:tcBorders>
            <w:vAlign w:val="center"/>
          </w:tcPr>
          <w:p w14:paraId="1952BAE5" w14:textId="77777777" w:rsidR="00740812" w:rsidRDefault="00740812">
            <w:pPr>
              <w:rPr>
                <w:rFonts w:ascii="Arial" w:hAnsi="Arial" w:cs="Arial"/>
                <w:b/>
                <w:bCs/>
              </w:rPr>
            </w:pPr>
          </w:p>
          <w:p w14:paraId="15D8B41E" w14:textId="1F83749D" w:rsidR="00740812" w:rsidRDefault="000A2034">
            <w:pPr>
              <w:rPr>
                <w:rFonts w:ascii="Arial" w:hAnsi="Arial" w:cs="Arial"/>
                <w:b/>
                <w:bCs/>
              </w:rPr>
            </w:pPr>
            <w:r>
              <w:rPr>
                <w:rFonts w:ascii="Arial" w:hAnsi="Arial" w:cs="Arial"/>
                <w:b/>
                <w:bCs/>
              </w:rPr>
              <w:t>0</w:t>
            </w:r>
            <w:r w:rsidR="00F968BD">
              <w:rPr>
                <w:rFonts w:ascii="Arial" w:hAnsi="Arial" w:cs="Arial"/>
                <w:b/>
                <w:bCs/>
              </w:rPr>
              <w:t>4</w:t>
            </w:r>
          </w:p>
          <w:p w14:paraId="35829CF8" w14:textId="77777777" w:rsidR="00740812" w:rsidRDefault="00740812">
            <w:pPr>
              <w:rPr>
                <w:rFonts w:ascii="Arial" w:hAnsi="Arial" w:cs="Arial"/>
                <w:color w:val="FFFFFF"/>
                <w:highlight w:val="darkBlue"/>
              </w:rPr>
            </w:pPr>
          </w:p>
        </w:tc>
      </w:tr>
      <w:tr w:rsidR="003B4AC7" w14:paraId="53C197FD" w14:textId="77777777" w:rsidTr="0043604A">
        <w:trPr>
          <w:trHeight w:val="942"/>
        </w:trPr>
        <w:tc>
          <w:tcPr>
            <w:tcW w:w="2693" w:type="dxa"/>
            <w:gridSpan w:val="2"/>
            <w:tcBorders>
              <w:top w:val="single" w:sz="4" w:space="0" w:color="auto"/>
              <w:left w:val="single" w:sz="12" w:space="0" w:color="auto"/>
              <w:bottom w:val="single" w:sz="4" w:space="0" w:color="auto"/>
              <w:right w:val="single" w:sz="12" w:space="0" w:color="auto"/>
            </w:tcBorders>
            <w:vAlign w:val="center"/>
          </w:tcPr>
          <w:p w14:paraId="3C35E4A1" w14:textId="77777777" w:rsidR="003B4AC7" w:rsidRPr="0043604A" w:rsidRDefault="003B4AC7" w:rsidP="0043604A">
            <w:pPr>
              <w:pStyle w:val="Heading2"/>
              <w:rPr>
                <w:rFonts w:cs="Arial"/>
                <w:sz w:val="20"/>
              </w:rPr>
            </w:pPr>
            <w:r w:rsidRPr="0043604A">
              <w:rPr>
                <w:rFonts w:cs="Arial"/>
              </w:rPr>
              <w:t>Summary o</w:t>
            </w:r>
            <w:r w:rsidR="0043604A" w:rsidRPr="0043604A">
              <w:rPr>
                <w:rFonts w:cs="Arial"/>
              </w:rPr>
              <w:t>f consultation responses:</w:t>
            </w:r>
          </w:p>
        </w:tc>
        <w:tc>
          <w:tcPr>
            <w:tcW w:w="8364" w:type="dxa"/>
            <w:gridSpan w:val="9"/>
            <w:tcBorders>
              <w:top w:val="single" w:sz="4" w:space="0" w:color="auto"/>
              <w:left w:val="single" w:sz="12" w:space="0" w:color="auto"/>
              <w:bottom w:val="single" w:sz="4" w:space="0" w:color="auto"/>
              <w:right w:val="single" w:sz="12" w:space="0" w:color="auto"/>
            </w:tcBorders>
          </w:tcPr>
          <w:p w14:paraId="7A90BD64" w14:textId="77777777" w:rsidR="00740812" w:rsidRDefault="00740812">
            <w:pPr>
              <w:rPr>
                <w:rFonts w:ascii="Arial" w:hAnsi="Arial" w:cs="Arial"/>
              </w:rPr>
            </w:pPr>
          </w:p>
          <w:p w14:paraId="38B9CEC5" w14:textId="7F564C50" w:rsidR="002641A0" w:rsidRPr="00FB0C89" w:rsidRDefault="002641A0">
            <w:pPr>
              <w:rPr>
                <w:rFonts w:ascii="Arial" w:hAnsi="Arial" w:cs="Arial"/>
              </w:rPr>
            </w:pPr>
            <w:r w:rsidRPr="00FB0C89">
              <w:rPr>
                <w:rFonts w:ascii="Arial" w:hAnsi="Arial" w:cs="Arial"/>
              </w:rPr>
              <w:t xml:space="preserve">A site notice was displayed </w:t>
            </w:r>
            <w:r w:rsidR="00F968BD">
              <w:rPr>
                <w:rFonts w:ascii="Arial" w:hAnsi="Arial" w:cs="Arial"/>
              </w:rPr>
              <w:t>17/05/2024</w:t>
            </w:r>
            <w:r w:rsidRPr="00FB0C89">
              <w:rPr>
                <w:rFonts w:ascii="Arial" w:hAnsi="Arial" w:cs="Arial"/>
              </w:rPr>
              <w:t xml:space="preserve"> which expired </w:t>
            </w:r>
            <w:r w:rsidR="00F968BD">
              <w:rPr>
                <w:rFonts w:ascii="Arial" w:hAnsi="Arial" w:cs="Arial"/>
              </w:rPr>
              <w:t>10/06/2024.</w:t>
            </w:r>
          </w:p>
          <w:p w14:paraId="345D158A" w14:textId="6054FBD2" w:rsidR="00BB2E88" w:rsidRPr="00FB0C89" w:rsidRDefault="00F275F4">
            <w:pPr>
              <w:rPr>
                <w:rFonts w:ascii="Arial" w:hAnsi="Arial" w:cs="Arial"/>
              </w:rPr>
            </w:pPr>
            <w:r>
              <w:rPr>
                <w:rFonts w:ascii="Arial" w:hAnsi="Arial" w:cs="Arial"/>
              </w:rPr>
              <w:t>A p</w:t>
            </w:r>
            <w:r w:rsidR="002641A0" w:rsidRPr="00FB0C89">
              <w:rPr>
                <w:rFonts w:ascii="Arial" w:hAnsi="Arial" w:cs="Arial"/>
              </w:rPr>
              <w:t xml:space="preserve">ress notice was published </w:t>
            </w:r>
            <w:r w:rsidR="00F968BD">
              <w:rPr>
                <w:rFonts w:ascii="Arial" w:hAnsi="Arial" w:cs="Arial"/>
              </w:rPr>
              <w:t>16/05/2024</w:t>
            </w:r>
            <w:r w:rsidR="002641A0" w:rsidRPr="00FB0C89">
              <w:rPr>
                <w:rFonts w:ascii="Arial" w:hAnsi="Arial" w:cs="Arial"/>
              </w:rPr>
              <w:t xml:space="preserve"> which expired </w:t>
            </w:r>
            <w:r w:rsidR="00F968BD">
              <w:rPr>
                <w:rFonts w:ascii="Arial" w:hAnsi="Arial" w:cs="Arial"/>
              </w:rPr>
              <w:t>09/06/2024</w:t>
            </w:r>
            <w:r w:rsidR="002641A0" w:rsidRPr="00FB0C89">
              <w:rPr>
                <w:rFonts w:ascii="Arial" w:hAnsi="Arial" w:cs="Arial"/>
              </w:rPr>
              <w:t>.</w:t>
            </w:r>
          </w:p>
          <w:p w14:paraId="7C88C62F" w14:textId="77777777" w:rsidR="00C16F12" w:rsidRPr="00FB0C89" w:rsidRDefault="00C16F12">
            <w:pPr>
              <w:rPr>
                <w:rFonts w:ascii="Arial" w:hAnsi="Arial" w:cs="Arial"/>
              </w:rPr>
            </w:pPr>
          </w:p>
          <w:p w14:paraId="681CB8BF" w14:textId="2CA62FCD" w:rsidR="00C16F12" w:rsidRPr="00FB0C89" w:rsidRDefault="00F968BD">
            <w:pPr>
              <w:rPr>
                <w:rFonts w:ascii="Arial" w:hAnsi="Arial" w:cs="Arial"/>
              </w:rPr>
            </w:pPr>
            <w:r>
              <w:rPr>
                <w:rFonts w:ascii="Arial" w:hAnsi="Arial" w:cs="Arial"/>
              </w:rPr>
              <w:t>Two</w:t>
            </w:r>
            <w:r w:rsidR="00C16F12" w:rsidRPr="00FB0C89">
              <w:rPr>
                <w:rFonts w:ascii="Arial" w:hAnsi="Arial" w:cs="Arial"/>
              </w:rPr>
              <w:t xml:space="preserve"> letters of objection were received by </w:t>
            </w:r>
            <w:r w:rsidR="00D07EFF" w:rsidRPr="00FB0C89">
              <w:rPr>
                <w:rFonts w:ascii="Arial" w:hAnsi="Arial" w:cs="Arial"/>
              </w:rPr>
              <w:t>nearby residents</w:t>
            </w:r>
            <w:r w:rsidR="002F2E2A" w:rsidRPr="00FB0C89">
              <w:rPr>
                <w:rFonts w:ascii="Arial" w:hAnsi="Arial" w:cs="Arial"/>
              </w:rPr>
              <w:t xml:space="preserve">. </w:t>
            </w:r>
            <w:r>
              <w:rPr>
                <w:rFonts w:ascii="Arial" w:hAnsi="Arial" w:cs="Arial"/>
              </w:rPr>
              <w:t>Letters of objection were received from South Hampstead Flood Action Group and C</w:t>
            </w:r>
            <w:r w:rsidR="004673F9">
              <w:rPr>
                <w:rFonts w:ascii="Arial" w:hAnsi="Arial" w:cs="Arial"/>
              </w:rPr>
              <w:t xml:space="preserve">ombined </w:t>
            </w:r>
            <w:r>
              <w:rPr>
                <w:rFonts w:ascii="Arial" w:hAnsi="Arial" w:cs="Arial"/>
              </w:rPr>
              <w:t>R</w:t>
            </w:r>
            <w:r w:rsidR="004673F9">
              <w:rPr>
                <w:rFonts w:ascii="Arial" w:hAnsi="Arial" w:cs="Arial"/>
              </w:rPr>
              <w:t xml:space="preserve">esidents </w:t>
            </w:r>
            <w:r>
              <w:rPr>
                <w:rFonts w:ascii="Arial" w:hAnsi="Arial" w:cs="Arial"/>
              </w:rPr>
              <w:t>A</w:t>
            </w:r>
            <w:r w:rsidR="004673F9">
              <w:rPr>
                <w:rFonts w:ascii="Arial" w:hAnsi="Arial" w:cs="Arial"/>
              </w:rPr>
              <w:t xml:space="preserve">ssociation of </w:t>
            </w:r>
            <w:r>
              <w:rPr>
                <w:rFonts w:ascii="Arial" w:hAnsi="Arial" w:cs="Arial"/>
              </w:rPr>
              <w:t>S</w:t>
            </w:r>
            <w:r w:rsidR="004673F9">
              <w:rPr>
                <w:rFonts w:ascii="Arial" w:hAnsi="Arial" w:cs="Arial"/>
              </w:rPr>
              <w:t xml:space="preserve">outh </w:t>
            </w:r>
            <w:r>
              <w:rPr>
                <w:rFonts w:ascii="Arial" w:hAnsi="Arial" w:cs="Arial"/>
              </w:rPr>
              <w:t>H</w:t>
            </w:r>
            <w:r w:rsidR="004673F9">
              <w:rPr>
                <w:rFonts w:ascii="Arial" w:hAnsi="Arial" w:cs="Arial"/>
              </w:rPr>
              <w:t>ampstead (CRASH)</w:t>
            </w:r>
            <w:r>
              <w:rPr>
                <w:rFonts w:ascii="Arial" w:hAnsi="Arial" w:cs="Arial"/>
              </w:rPr>
              <w:t>.</w:t>
            </w:r>
          </w:p>
          <w:p w14:paraId="3158D429" w14:textId="77777777" w:rsidR="002F2E2A" w:rsidRPr="00FB0C89" w:rsidRDefault="002F2E2A">
            <w:pPr>
              <w:rPr>
                <w:rFonts w:ascii="Arial" w:hAnsi="Arial" w:cs="Arial"/>
              </w:rPr>
            </w:pPr>
          </w:p>
          <w:p w14:paraId="4275D2ED" w14:textId="52EA8245" w:rsidR="002F2E2A" w:rsidRPr="00FB0C89" w:rsidRDefault="002F2E2A">
            <w:pPr>
              <w:rPr>
                <w:rFonts w:ascii="Arial" w:hAnsi="Arial" w:cs="Arial"/>
              </w:rPr>
            </w:pPr>
            <w:r w:rsidRPr="00FB0C89">
              <w:rPr>
                <w:rFonts w:ascii="Arial" w:hAnsi="Arial" w:cs="Arial"/>
              </w:rPr>
              <w:t xml:space="preserve">Their objections can be summarised as below: </w:t>
            </w:r>
          </w:p>
          <w:p w14:paraId="1DC7B89A" w14:textId="77777777" w:rsidR="002F2E2A" w:rsidRPr="00FB0C89" w:rsidRDefault="002F2E2A">
            <w:pPr>
              <w:rPr>
                <w:rFonts w:ascii="Arial" w:hAnsi="Arial" w:cs="Arial"/>
              </w:rPr>
            </w:pPr>
          </w:p>
          <w:p w14:paraId="6653011E" w14:textId="1A96FD5D" w:rsidR="002F2E2A" w:rsidRPr="00FB0C89" w:rsidRDefault="00F968BD" w:rsidP="00892B4C">
            <w:pPr>
              <w:pStyle w:val="ListParagraph"/>
              <w:numPr>
                <w:ilvl w:val="0"/>
                <w:numId w:val="20"/>
              </w:numPr>
              <w:rPr>
                <w:rFonts w:ascii="Arial" w:hAnsi="Arial" w:cs="Arial"/>
                <w:sz w:val="24"/>
                <w:szCs w:val="24"/>
              </w:rPr>
            </w:pPr>
            <w:r>
              <w:rPr>
                <w:rFonts w:ascii="Arial" w:hAnsi="Arial" w:cs="Arial"/>
                <w:sz w:val="24"/>
                <w:szCs w:val="24"/>
              </w:rPr>
              <w:t>Detrimental to the</w:t>
            </w:r>
            <w:r w:rsidR="00366680">
              <w:rPr>
                <w:rFonts w:ascii="Arial" w:hAnsi="Arial" w:cs="Arial"/>
                <w:sz w:val="24"/>
                <w:szCs w:val="24"/>
              </w:rPr>
              <w:t xml:space="preserve"> appearance and</w:t>
            </w:r>
            <w:r>
              <w:rPr>
                <w:rFonts w:ascii="Arial" w:hAnsi="Arial" w:cs="Arial"/>
                <w:sz w:val="24"/>
                <w:szCs w:val="24"/>
              </w:rPr>
              <w:t xml:space="preserve"> setting of the conservation area</w:t>
            </w:r>
          </w:p>
          <w:p w14:paraId="05ACB6C8" w14:textId="36CD8490" w:rsidR="00892B4C" w:rsidRPr="00FB0C89" w:rsidRDefault="0021023E" w:rsidP="00892B4C">
            <w:pPr>
              <w:pStyle w:val="ListParagraph"/>
              <w:numPr>
                <w:ilvl w:val="0"/>
                <w:numId w:val="20"/>
              </w:numPr>
              <w:rPr>
                <w:rFonts w:ascii="Arial" w:hAnsi="Arial" w:cs="Arial"/>
                <w:sz w:val="24"/>
                <w:szCs w:val="24"/>
              </w:rPr>
            </w:pPr>
            <w:r w:rsidRPr="00FB0C89">
              <w:rPr>
                <w:rFonts w:ascii="Arial" w:hAnsi="Arial" w:cs="Arial"/>
                <w:sz w:val="24"/>
                <w:szCs w:val="24"/>
              </w:rPr>
              <w:t xml:space="preserve">Concerns about the </w:t>
            </w:r>
            <w:r w:rsidR="00F968BD">
              <w:rPr>
                <w:rFonts w:ascii="Arial" w:hAnsi="Arial" w:cs="Arial"/>
                <w:sz w:val="24"/>
                <w:szCs w:val="24"/>
              </w:rPr>
              <w:t>loss of front gardens</w:t>
            </w:r>
            <w:r w:rsidRPr="00FB0C89">
              <w:rPr>
                <w:rFonts w:ascii="Arial" w:hAnsi="Arial" w:cs="Arial"/>
                <w:sz w:val="24"/>
                <w:szCs w:val="24"/>
              </w:rPr>
              <w:t xml:space="preserve"> </w:t>
            </w:r>
          </w:p>
          <w:p w14:paraId="176D55C8" w14:textId="38CAD393" w:rsidR="00D57372" w:rsidRPr="00FB0C89" w:rsidRDefault="00D57372" w:rsidP="00892B4C">
            <w:pPr>
              <w:pStyle w:val="ListParagraph"/>
              <w:numPr>
                <w:ilvl w:val="0"/>
                <w:numId w:val="20"/>
              </w:numPr>
              <w:rPr>
                <w:rFonts w:ascii="Arial" w:hAnsi="Arial" w:cs="Arial"/>
                <w:sz w:val="24"/>
                <w:szCs w:val="24"/>
              </w:rPr>
            </w:pPr>
            <w:r w:rsidRPr="00FB0C89">
              <w:rPr>
                <w:rFonts w:ascii="Arial" w:hAnsi="Arial" w:cs="Arial"/>
                <w:sz w:val="24"/>
                <w:szCs w:val="24"/>
              </w:rPr>
              <w:t>Impacts on parking</w:t>
            </w:r>
            <w:r w:rsidR="007A7678">
              <w:rPr>
                <w:rFonts w:ascii="Arial" w:hAnsi="Arial" w:cs="Arial"/>
                <w:sz w:val="24"/>
                <w:szCs w:val="24"/>
              </w:rPr>
              <w:t xml:space="preserve"> for other residents </w:t>
            </w:r>
            <w:r w:rsidRPr="00FB0C89">
              <w:rPr>
                <w:rFonts w:ascii="Arial" w:hAnsi="Arial" w:cs="Arial"/>
                <w:sz w:val="24"/>
                <w:szCs w:val="24"/>
              </w:rPr>
              <w:t xml:space="preserve"> </w:t>
            </w:r>
          </w:p>
          <w:p w14:paraId="0EB1ED2E" w14:textId="2668AFBA" w:rsidR="00D31456" w:rsidRPr="00FB0C89" w:rsidRDefault="00D31456" w:rsidP="00892B4C">
            <w:pPr>
              <w:pStyle w:val="ListParagraph"/>
              <w:numPr>
                <w:ilvl w:val="0"/>
                <w:numId w:val="20"/>
              </w:numPr>
              <w:rPr>
                <w:rFonts w:ascii="Arial" w:hAnsi="Arial" w:cs="Arial"/>
                <w:sz w:val="24"/>
                <w:szCs w:val="24"/>
              </w:rPr>
            </w:pPr>
            <w:r w:rsidRPr="00FB0C89">
              <w:rPr>
                <w:rFonts w:ascii="Arial" w:hAnsi="Arial" w:cs="Arial"/>
                <w:sz w:val="24"/>
                <w:szCs w:val="24"/>
              </w:rPr>
              <w:t xml:space="preserve">Concerns over the impact on </w:t>
            </w:r>
            <w:r w:rsidR="00F968BD">
              <w:rPr>
                <w:rFonts w:ascii="Arial" w:hAnsi="Arial" w:cs="Arial"/>
                <w:sz w:val="24"/>
                <w:szCs w:val="24"/>
              </w:rPr>
              <w:t>flooding</w:t>
            </w:r>
            <w:r w:rsidRPr="00FB0C89">
              <w:rPr>
                <w:rFonts w:ascii="Arial" w:hAnsi="Arial" w:cs="Arial"/>
                <w:sz w:val="24"/>
                <w:szCs w:val="24"/>
              </w:rPr>
              <w:t xml:space="preserve"> </w:t>
            </w:r>
          </w:p>
          <w:p w14:paraId="1512B26E" w14:textId="33E260D5" w:rsidR="00D751D0" w:rsidRPr="00C709DE" w:rsidRDefault="00D751D0" w:rsidP="00D751D0">
            <w:pPr>
              <w:rPr>
                <w:rFonts w:ascii="Arial" w:hAnsi="Arial" w:cs="Arial"/>
                <w:i/>
                <w:iCs/>
                <w:u w:val="single"/>
              </w:rPr>
            </w:pPr>
            <w:r w:rsidRPr="00C709DE">
              <w:rPr>
                <w:rFonts w:ascii="Arial" w:hAnsi="Arial" w:cs="Arial"/>
                <w:i/>
                <w:iCs/>
                <w:u w:val="single"/>
              </w:rPr>
              <w:t xml:space="preserve">Officer’s Response: </w:t>
            </w:r>
          </w:p>
          <w:p w14:paraId="19C76E76" w14:textId="77777777" w:rsidR="00D751D0" w:rsidRPr="00C709DE" w:rsidRDefault="00D751D0" w:rsidP="00D751D0">
            <w:pPr>
              <w:rPr>
                <w:rFonts w:ascii="Arial" w:hAnsi="Arial" w:cs="Arial"/>
                <w:i/>
                <w:iCs/>
              </w:rPr>
            </w:pPr>
          </w:p>
          <w:p w14:paraId="07CDA7DB" w14:textId="675BE063" w:rsidR="00D751D0" w:rsidRPr="00C709DE" w:rsidRDefault="005E2DCC" w:rsidP="00D751D0">
            <w:pPr>
              <w:pStyle w:val="ListParagraph"/>
              <w:numPr>
                <w:ilvl w:val="0"/>
                <w:numId w:val="21"/>
              </w:numPr>
              <w:rPr>
                <w:rFonts w:ascii="Arial" w:hAnsi="Arial" w:cs="Arial"/>
                <w:i/>
                <w:iCs/>
                <w:sz w:val="24"/>
                <w:szCs w:val="24"/>
              </w:rPr>
            </w:pPr>
            <w:r w:rsidRPr="00C709DE">
              <w:rPr>
                <w:rFonts w:ascii="Arial" w:hAnsi="Arial" w:cs="Arial"/>
                <w:i/>
                <w:iCs/>
                <w:sz w:val="24"/>
                <w:szCs w:val="24"/>
              </w:rPr>
              <w:t>Design and heritage are material planning considerations in assessing this application and are</w:t>
            </w:r>
            <w:r w:rsidR="00FB0C89" w:rsidRPr="00C709DE">
              <w:rPr>
                <w:rFonts w:ascii="Arial" w:hAnsi="Arial" w:cs="Arial"/>
                <w:i/>
                <w:iCs/>
                <w:sz w:val="24"/>
                <w:szCs w:val="24"/>
              </w:rPr>
              <w:t xml:space="preserve"> discussed in section 2 of the report. </w:t>
            </w:r>
          </w:p>
          <w:p w14:paraId="2F631938" w14:textId="6F6762B7" w:rsidR="00FB0C89" w:rsidRPr="00C709DE" w:rsidRDefault="00FB0C89" w:rsidP="00D751D0">
            <w:pPr>
              <w:pStyle w:val="ListParagraph"/>
              <w:numPr>
                <w:ilvl w:val="0"/>
                <w:numId w:val="21"/>
              </w:numPr>
              <w:rPr>
                <w:rFonts w:ascii="Arial" w:hAnsi="Arial" w:cs="Arial"/>
                <w:i/>
                <w:iCs/>
                <w:sz w:val="24"/>
                <w:szCs w:val="24"/>
              </w:rPr>
            </w:pPr>
            <w:r w:rsidRPr="00C709DE">
              <w:rPr>
                <w:rFonts w:ascii="Arial" w:hAnsi="Arial" w:cs="Arial"/>
                <w:i/>
                <w:iCs/>
                <w:sz w:val="24"/>
                <w:szCs w:val="24"/>
              </w:rPr>
              <w:t>Transport</w:t>
            </w:r>
            <w:r w:rsidR="00DB6F93">
              <w:rPr>
                <w:rFonts w:ascii="Arial" w:hAnsi="Arial" w:cs="Arial"/>
                <w:i/>
                <w:iCs/>
                <w:sz w:val="24"/>
                <w:szCs w:val="24"/>
              </w:rPr>
              <w:t>, including car parking</w:t>
            </w:r>
            <w:r w:rsidR="00387C62">
              <w:rPr>
                <w:rFonts w:ascii="Arial" w:hAnsi="Arial" w:cs="Arial"/>
                <w:i/>
                <w:iCs/>
                <w:sz w:val="24"/>
                <w:szCs w:val="24"/>
              </w:rPr>
              <w:t xml:space="preserve"> and sustainable transport,</w:t>
            </w:r>
            <w:r w:rsidRPr="00C709DE">
              <w:rPr>
                <w:rFonts w:ascii="Arial" w:hAnsi="Arial" w:cs="Arial"/>
                <w:i/>
                <w:iCs/>
                <w:sz w:val="24"/>
                <w:szCs w:val="24"/>
              </w:rPr>
              <w:t xml:space="preserve"> is a material planning consider</w:t>
            </w:r>
            <w:r w:rsidR="00BB5415">
              <w:rPr>
                <w:rFonts w:ascii="Arial" w:hAnsi="Arial" w:cs="Arial"/>
                <w:i/>
                <w:iCs/>
                <w:sz w:val="24"/>
                <w:szCs w:val="24"/>
              </w:rPr>
              <w:t>ation</w:t>
            </w:r>
            <w:r w:rsidRPr="00C709DE">
              <w:rPr>
                <w:rFonts w:ascii="Arial" w:hAnsi="Arial" w:cs="Arial"/>
                <w:i/>
                <w:iCs/>
                <w:sz w:val="24"/>
                <w:szCs w:val="24"/>
              </w:rPr>
              <w:t xml:space="preserve"> and is addressed in section</w:t>
            </w:r>
            <w:r w:rsidR="00E66452">
              <w:rPr>
                <w:rFonts w:ascii="Arial" w:hAnsi="Arial" w:cs="Arial"/>
                <w:i/>
                <w:iCs/>
                <w:sz w:val="24"/>
                <w:szCs w:val="24"/>
              </w:rPr>
              <w:t>s 3 &amp;</w:t>
            </w:r>
            <w:r w:rsidRPr="00C709DE">
              <w:rPr>
                <w:rFonts w:ascii="Arial" w:hAnsi="Arial" w:cs="Arial"/>
                <w:i/>
                <w:iCs/>
                <w:sz w:val="24"/>
                <w:szCs w:val="24"/>
              </w:rPr>
              <w:t xml:space="preserve"> 4 of the report</w:t>
            </w:r>
          </w:p>
          <w:p w14:paraId="00DDC343" w14:textId="77777777" w:rsidR="002641A0" w:rsidRPr="000A2034" w:rsidRDefault="002641A0">
            <w:pPr>
              <w:rPr>
                <w:rFonts w:ascii="Arial" w:hAnsi="Arial" w:cs="Arial"/>
              </w:rPr>
            </w:pPr>
          </w:p>
          <w:p w14:paraId="1A9C204A" w14:textId="43B231AD" w:rsidR="000A2034" w:rsidRDefault="00C16F12" w:rsidP="00FF74A5">
            <w:pPr>
              <w:rPr>
                <w:rFonts w:ascii="Arial" w:hAnsi="Arial" w:cs="Arial"/>
                <w:color w:val="FFFFFF"/>
                <w:highlight w:val="darkBlue"/>
              </w:rPr>
            </w:pPr>
            <w:r>
              <w:rPr>
                <w:rFonts w:ascii="Arial" w:hAnsi="Arial" w:cs="Arial"/>
                <w:color w:val="FFFFFF"/>
                <w:highlight w:val="darkBlue"/>
              </w:rPr>
              <w:t xml:space="preserve"> </w:t>
            </w:r>
          </w:p>
          <w:p w14:paraId="02A28097" w14:textId="77777777" w:rsidR="00FF74A5" w:rsidRDefault="00FF74A5" w:rsidP="00FF74A5">
            <w:pPr>
              <w:rPr>
                <w:rFonts w:ascii="Arial" w:hAnsi="Arial" w:cs="Arial"/>
                <w:color w:val="FFFFFF"/>
                <w:highlight w:val="darkBlue"/>
              </w:rPr>
            </w:pPr>
          </w:p>
          <w:p w14:paraId="6E126BE1" w14:textId="728F6855" w:rsidR="00FF74A5" w:rsidRPr="00FF74A5" w:rsidRDefault="00FF74A5" w:rsidP="00FF74A5">
            <w:pPr>
              <w:rPr>
                <w:rFonts w:ascii="Arial" w:hAnsi="Arial" w:cs="Arial"/>
                <w:color w:val="FFFFFF"/>
                <w:highlight w:val="darkBlue"/>
              </w:rPr>
            </w:pPr>
          </w:p>
        </w:tc>
      </w:tr>
    </w:tbl>
    <w:p w14:paraId="74D42471" w14:textId="77777777" w:rsidR="003B4AC7" w:rsidRDefault="003B4AC7">
      <w:pPr>
        <w:rPr>
          <w:rFonts w:ascii="Arial" w:hAnsi="Arial" w:cs="Arial"/>
          <w:b/>
          <w:sz w:val="16"/>
        </w:rPr>
      </w:pPr>
      <w:r>
        <w:rPr>
          <w:rFonts w:ascii="Arial" w:hAnsi="Arial" w:cs="Arial"/>
          <w:b/>
          <w:sz w:val="16"/>
        </w:rPr>
        <w:tab/>
      </w:r>
      <w:r>
        <w:rPr>
          <w:rFonts w:ascii="Arial" w:hAnsi="Arial" w:cs="Arial"/>
          <w:b/>
          <w:sz w:val="16"/>
        </w:rPr>
        <w:tab/>
      </w:r>
    </w:p>
    <w:p w14:paraId="0986FE76" w14:textId="77777777" w:rsidR="003B4AC7" w:rsidRDefault="003B4AC7">
      <w:pPr>
        <w:rPr>
          <w:rFonts w:ascii="Arial" w:hAnsi="Arial" w:cs="Arial"/>
          <w:b/>
          <w:sz w:val="16"/>
        </w:rPr>
      </w:pPr>
      <w:r>
        <w:rPr>
          <w:rFonts w:ascii="Arial" w:hAnsi="Arial" w:cs="Arial"/>
          <w:b/>
          <w:sz w:val="16"/>
        </w:rPr>
        <w:br w:type="page"/>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3B4AC7" w14:paraId="1F247EC8" w14:textId="77777777">
        <w:trPr>
          <w:trHeight w:val="340"/>
        </w:trPr>
        <w:tc>
          <w:tcPr>
            <w:tcW w:w="11057" w:type="dxa"/>
            <w:tcBorders>
              <w:left w:val="single" w:sz="12" w:space="0" w:color="auto"/>
              <w:bottom w:val="single" w:sz="12" w:space="0" w:color="auto"/>
              <w:right w:val="single" w:sz="12" w:space="0" w:color="auto"/>
            </w:tcBorders>
            <w:shd w:val="clear" w:color="auto" w:fill="000000"/>
            <w:vAlign w:val="center"/>
          </w:tcPr>
          <w:p w14:paraId="1ADCAEA4" w14:textId="77777777" w:rsidR="003B4AC7" w:rsidRDefault="003B4AC7">
            <w:pPr>
              <w:pStyle w:val="Heading2"/>
              <w:rPr>
                <w:rFonts w:cs="Arial"/>
                <w:highlight w:val="black"/>
              </w:rPr>
            </w:pPr>
            <w:r>
              <w:rPr>
                <w:rFonts w:cs="Arial"/>
                <w:b w:val="0"/>
                <w:highlight w:val="black"/>
              </w:rPr>
              <w:lastRenderedPageBreak/>
              <w:br w:type="page"/>
            </w:r>
            <w:r>
              <w:rPr>
                <w:rFonts w:cs="Arial"/>
                <w:color w:val="FFFFFF"/>
                <w:highlight w:val="black"/>
              </w:rPr>
              <w:t>Site Description</w:t>
            </w:r>
            <w:r>
              <w:rPr>
                <w:rFonts w:cs="Arial"/>
                <w:highlight w:val="black"/>
              </w:rPr>
              <w:t xml:space="preserve"> </w:t>
            </w:r>
          </w:p>
        </w:tc>
      </w:tr>
      <w:tr w:rsidR="003B4AC7" w14:paraId="2F828497" w14:textId="77777777">
        <w:trPr>
          <w:trHeight w:val="1193"/>
        </w:trPr>
        <w:tc>
          <w:tcPr>
            <w:tcW w:w="11057" w:type="dxa"/>
            <w:tcBorders>
              <w:top w:val="single" w:sz="12" w:space="0" w:color="auto"/>
              <w:left w:val="single" w:sz="12" w:space="0" w:color="auto"/>
              <w:bottom w:val="single" w:sz="4" w:space="0" w:color="auto"/>
              <w:right w:val="single" w:sz="12" w:space="0" w:color="auto"/>
            </w:tcBorders>
          </w:tcPr>
          <w:p w14:paraId="5035225B" w14:textId="77777777" w:rsidR="002641A0" w:rsidRDefault="002641A0" w:rsidP="009B48C3">
            <w:pPr>
              <w:pStyle w:val="CcList"/>
              <w:jc w:val="left"/>
              <w:rPr>
                <w:sz w:val="22"/>
                <w:szCs w:val="22"/>
              </w:rPr>
            </w:pPr>
          </w:p>
          <w:p w14:paraId="2054B329" w14:textId="7F47999A" w:rsidR="0097046C" w:rsidRPr="00794299" w:rsidRDefault="00794299" w:rsidP="000E2737">
            <w:pPr>
              <w:pStyle w:val="CcList"/>
              <w:jc w:val="left"/>
              <w:rPr>
                <w:sz w:val="24"/>
                <w:szCs w:val="24"/>
              </w:rPr>
            </w:pPr>
            <w:r w:rsidRPr="00B95765">
              <w:rPr>
                <w:sz w:val="24"/>
                <w:szCs w:val="24"/>
              </w:rPr>
              <w:t xml:space="preserve">The application site is </w:t>
            </w:r>
            <w:r w:rsidR="000E2737">
              <w:rPr>
                <w:sz w:val="24"/>
                <w:szCs w:val="24"/>
              </w:rPr>
              <w:t xml:space="preserve">a </w:t>
            </w:r>
            <w:r w:rsidR="00966216" w:rsidRPr="00B95765">
              <w:rPr>
                <w:sz w:val="24"/>
                <w:szCs w:val="24"/>
              </w:rPr>
              <w:t xml:space="preserve">detached three storey </w:t>
            </w:r>
            <w:r w:rsidR="0097046C" w:rsidRPr="00B95765">
              <w:rPr>
                <w:sz w:val="24"/>
                <w:szCs w:val="24"/>
              </w:rPr>
              <w:t>period property</w:t>
            </w:r>
            <w:r w:rsidR="00BC2E3D" w:rsidRPr="00B95765">
              <w:rPr>
                <w:sz w:val="24"/>
                <w:szCs w:val="24"/>
              </w:rPr>
              <w:t xml:space="preserve"> which has been subdivided into flats.</w:t>
            </w:r>
            <w:r w:rsidR="0097046C" w:rsidRPr="00B95765">
              <w:rPr>
                <w:sz w:val="24"/>
                <w:szCs w:val="24"/>
              </w:rPr>
              <w:t xml:space="preserve"> It was constructed with stock brick</w:t>
            </w:r>
            <w:r w:rsidR="00C47CFC" w:rsidRPr="00B95765">
              <w:rPr>
                <w:sz w:val="24"/>
                <w:szCs w:val="24"/>
              </w:rPr>
              <w:t>.</w:t>
            </w:r>
            <w:r w:rsidR="000E2737">
              <w:rPr>
                <w:sz w:val="24"/>
                <w:szCs w:val="24"/>
              </w:rPr>
              <w:t xml:space="preserve"> </w:t>
            </w:r>
            <w:r w:rsidR="00E72FFA" w:rsidRPr="00B95765">
              <w:rPr>
                <w:sz w:val="24"/>
                <w:szCs w:val="24"/>
              </w:rPr>
              <w:t>The property is set back from the road with a front garden area and low front boundary wall</w:t>
            </w:r>
            <w:r w:rsidR="00051C30" w:rsidRPr="00B95765">
              <w:rPr>
                <w:sz w:val="24"/>
                <w:szCs w:val="24"/>
              </w:rPr>
              <w:t xml:space="preserve"> and piers</w:t>
            </w:r>
            <w:r w:rsidR="000E2737">
              <w:rPr>
                <w:sz w:val="24"/>
                <w:szCs w:val="24"/>
              </w:rPr>
              <w:t xml:space="preserve"> </w:t>
            </w:r>
            <w:r w:rsidR="00051C30" w:rsidRPr="00B95765">
              <w:rPr>
                <w:sz w:val="24"/>
                <w:szCs w:val="24"/>
              </w:rPr>
              <w:t xml:space="preserve">finished in </w:t>
            </w:r>
            <w:r w:rsidR="00C61030">
              <w:rPr>
                <w:sz w:val="24"/>
                <w:szCs w:val="24"/>
              </w:rPr>
              <w:t>brick</w:t>
            </w:r>
            <w:r w:rsidR="00051C30" w:rsidRPr="00B95765">
              <w:rPr>
                <w:sz w:val="24"/>
                <w:szCs w:val="24"/>
              </w:rPr>
              <w:t xml:space="preserve">. </w:t>
            </w:r>
            <w:r w:rsidR="00C61030">
              <w:rPr>
                <w:sz w:val="24"/>
                <w:szCs w:val="24"/>
              </w:rPr>
              <w:t>The front garden is currently laid to grass</w:t>
            </w:r>
            <w:r w:rsidR="000B0BFE">
              <w:rPr>
                <w:sz w:val="24"/>
                <w:szCs w:val="24"/>
              </w:rPr>
              <w:t xml:space="preserve"> with a privet hedge inside of the boundary wall and</w:t>
            </w:r>
            <w:r w:rsidR="00282D11">
              <w:rPr>
                <w:sz w:val="24"/>
                <w:szCs w:val="24"/>
              </w:rPr>
              <w:t xml:space="preserve"> a small tree and other shrubs</w:t>
            </w:r>
            <w:r w:rsidR="00051C30">
              <w:rPr>
                <w:sz w:val="24"/>
                <w:szCs w:val="24"/>
              </w:rPr>
              <w:t>.</w:t>
            </w:r>
          </w:p>
          <w:p w14:paraId="1CB189E5" w14:textId="77777777" w:rsidR="00794299" w:rsidRPr="00BF0AA2" w:rsidRDefault="00794299" w:rsidP="009B48C3">
            <w:pPr>
              <w:pStyle w:val="CcList"/>
              <w:jc w:val="left"/>
              <w:rPr>
                <w:sz w:val="22"/>
                <w:szCs w:val="22"/>
              </w:rPr>
            </w:pPr>
          </w:p>
          <w:p w14:paraId="123E8F96" w14:textId="77777777" w:rsidR="003D29EE" w:rsidRDefault="003D29EE" w:rsidP="00001242">
            <w:pPr>
              <w:pStyle w:val="CcList"/>
              <w:ind w:left="0" w:firstLine="0"/>
              <w:jc w:val="left"/>
              <w:rPr>
                <w:sz w:val="22"/>
                <w:szCs w:val="22"/>
              </w:rPr>
            </w:pPr>
          </w:p>
          <w:p w14:paraId="587B019F" w14:textId="705ED75B" w:rsidR="00001242" w:rsidRPr="00001242" w:rsidRDefault="00001242" w:rsidP="00001242">
            <w:pPr>
              <w:pStyle w:val="CcList"/>
              <w:ind w:left="0" w:firstLine="0"/>
              <w:jc w:val="left"/>
              <w:rPr>
                <w:sz w:val="24"/>
                <w:szCs w:val="24"/>
              </w:rPr>
            </w:pPr>
            <w:r>
              <w:rPr>
                <w:sz w:val="24"/>
                <w:szCs w:val="24"/>
              </w:rPr>
              <w:t xml:space="preserve">The site is located within the </w:t>
            </w:r>
            <w:r w:rsidR="00A964C2">
              <w:rPr>
                <w:sz w:val="24"/>
                <w:szCs w:val="24"/>
              </w:rPr>
              <w:t>South Hampstead</w:t>
            </w:r>
            <w:r>
              <w:rPr>
                <w:sz w:val="24"/>
                <w:szCs w:val="24"/>
              </w:rPr>
              <w:t xml:space="preserve"> Conservation Area</w:t>
            </w:r>
            <w:r w:rsidR="001608B5">
              <w:rPr>
                <w:sz w:val="24"/>
                <w:szCs w:val="24"/>
              </w:rPr>
              <w:t xml:space="preserve"> </w:t>
            </w:r>
            <w:r w:rsidR="00FD2B05">
              <w:rPr>
                <w:sz w:val="24"/>
                <w:szCs w:val="24"/>
              </w:rPr>
              <w:t xml:space="preserve">but </w:t>
            </w:r>
            <w:r>
              <w:rPr>
                <w:sz w:val="24"/>
                <w:szCs w:val="24"/>
              </w:rPr>
              <w:t xml:space="preserve">is not listed. </w:t>
            </w:r>
          </w:p>
          <w:p w14:paraId="59F5386D" w14:textId="5F8DA836" w:rsidR="00001242" w:rsidRPr="0093437E" w:rsidRDefault="00001242" w:rsidP="00001242">
            <w:pPr>
              <w:pStyle w:val="CcList"/>
              <w:ind w:left="0" w:firstLine="0"/>
              <w:jc w:val="left"/>
            </w:pPr>
          </w:p>
        </w:tc>
      </w:tr>
      <w:tr w:rsidR="003B4AC7" w14:paraId="5F6ADBF7" w14:textId="77777777">
        <w:trPr>
          <w:trHeight w:val="273"/>
        </w:trPr>
        <w:tc>
          <w:tcPr>
            <w:tcW w:w="11057" w:type="dxa"/>
            <w:tcBorders>
              <w:left w:val="single" w:sz="12" w:space="0" w:color="auto"/>
              <w:right w:val="single" w:sz="12" w:space="0" w:color="auto"/>
            </w:tcBorders>
            <w:shd w:val="clear" w:color="auto" w:fill="000000"/>
            <w:vAlign w:val="center"/>
          </w:tcPr>
          <w:p w14:paraId="3D256A46" w14:textId="77777777" w:rsidR="003B4AC7" w:rsidRPr="006946EA" w:rsidRDefault="003B4AC7">
            <w:pPr>
              <w:pStyle w:val="Heading2"/>
              <w:rPr>
                <w:rFonts w:cs="Arial"/>
                <w:b w:val="0"/>
                <w:bCs/>
              </w:rPr>
            </w:pPr>
            <w:r>
              <w:rPr>
                <w:rFonts w:cs="Arial"/>
                <w:color w:val="FFFFFF"/>
                <w:highlight w:val="black"/>
              </w:rPr>
              <w:t>Relevant History</w:t>
            </w:r>
          </w:p>
        </w:tc>
      </w:tr>
      <w:tr w:rsidR="003B4AC7" w14:paraId="7A6C7439" w14:textId="77777777" w:rsidTr="003B4AC7">
        <w:trPr>
          <w:trHeight w:val="1007"/>
        </w:trPr>
        <w:tc>
          <w:tcPr>
            <w:tcW w:w="11057" w:type="dxa"/>
            <w:tcBorders>
              <w:left w:val="single" w:sz="12" w:space="0" w:color="auto"/>
              <w:bottom w:val="single" w:sz="4" w:space="0" w:color="auto"/>
              <w:right w:val="single" w:sz="12" w:space="0" w:color="auto"/>
            </w:tcBorders>
          </w:tcPr>
          <w:p w14:paraId="21857916" w14:textId="2C6A4ED4" w:rsidR="002D1583" w:rsidRPr="00BF0AA2" w:rsidRDefault="002D1583" w:rsidP="00745693">
            <w:pPr>
              <w:rPr>
                <w:rFonts w:ascii="Arial" w:hAnsi="Arial" w:cs="Arial"/>
                <w:sz w:val="22"/>
                <w:szCs w:val="22"/>
              </w:rPr>
            </w:pPr>
          </w:p>
          <w:p w14:paraId="23D8D1A8" w14:textId="51B299F0" w:rsidR="003D1E67" w:rsidRPr="000B2662" w:rsidRDefault="006178E0" w:rsidP="009B48C3">
            <w:pPr>
              <w:rPr>
                <w:rFonts w:ascii="Arial" w:hAnsi="Arial" w:cs="Arial"/>
                <w:bCs/>
                <w:u w:val="single"/>
              </w:rPr>
            </w:pPr>
            <w:r w:rsidRPr="000B2662">
              <w:rPr>
                <w:rFonts w:ascii="Arial" w:hAnsi="Arial" w:cs="Arial"/>
                <w:bCs/>
                <w:u w:val="single"/>
              </w:rPr>
              <w:t xml:space="preserve">Application Site: </w:t>
            </w:r>
          </w:p>
          <w:p w14:paraId="64B3AD0C" w14:textId="77777777" w:rsidR="006178E0" w:rsidRPr="000B2662" w:rsidRDefault="006178E0" w:rsidP="009B48C3">
            <w:pPr>
              <w:rPr>
                <w:rFonts w:ascii="Arial" w:hAnsi="Arial" w:cs="Arial"/>
                <w:b/>
              </w:rPr>
            </w:pPr>
          </w:p>
          <w:p w14:paraId="6769329A" w14:textId="06CA8BB4" w:rsidR="006178E0" w:rsidRPr="006C6688" w:rsidRDefault="00434B0F" w:rsidP="009B48C3">
            <w:pPr>
              <w:rPr>
                <w:rFonts w:ascii="Arial" w:hAnsi="Arial" w:cs="Arial"/>
                <w:b/>
                <w:bCs/>
              </w:rPr>
            </w:pPr>
            <w:r>
              <w:rPr>
                <w:rFonts w:ascii="Arial" w:hAnsi="Arial" w:cs="Arial"/>
                <w:b/>
                <w:bCs/>
              </w:rPr>
              <w:t>2023</w:t>
            </w:r>
            <w:r w:rsidR="00856B2D">
              <w:rPr>
                <w:rFonts w:ascii="Arial" w:hAnsi="Arial" w:cs="Arial"/>
                <w:b/>
                <w:bCs/>
              </w:rPr>
              <w:t>/4867/P</w:t>
            </w:r>
            <w:r w:rsidR="001E3AB5">
              <w:rPr>
                <w:rFonts w:ascii="Arial" w:hAnsi="Arial" w:cs="Arial"/>
                <w:b/>
                <w:bCs/>
              </w:rPr>
              <w:t xml:space="preserve"> </w:t>
            </w:r>
            <w:r w:rsidR="001E3AB5">
              <w:rPr>
                <w:rFonts w:ascii="Arial" w:hAnsi="Arial" w:cs="Arial"/>
              </w:rPr>
              <w:t xml:space="preserve">- </w:t>
            </w:r>
            <w:r w:rsidR="001E3AB5" w:rsidRPr="001E3AB5">
              <w:rPr>
                <w:rFonts w:ascii="Arial" w:hAnsi="Arial" w:cs="Arial"/>
              </w:rPr>
              <w:t xml:space="preserve">Creation of a terrace at rear first floor level and installation of railings, new rear terraced area and the replacement of all windows with new windows to match the existing. </w:t>
            </w:r>
            <w:r w:rsidR="006C6688" w:rsidRPr="006C6688">
              <w:rPr>
                <w:rFonts w:ascii="Arial" w:hAnsi="Arial" w:cs="Arial"/>
                <w:b/>
                <w:bCs/>
              </w:rPr>
              <w:t>Granted 25/03/2024</w:t>
            </w:r>
          </w:p>
          <w:p w14:paraId="029D3B1F" w14:textId="77777777" w:rsidR="00856B2D" w:rsidRDefault="00856B2D" w:rsidP="009B48C3">
            <w:pPr>
              <w:rPr>
                <w:rFonts w:ascii="Arial" w:hAnsi="Arial" w:cs="Arial"/>
                <w:b/>
                <w:bCs/>
              </w:rPr>
            </w:pPr>
          </w:p>
          <w:p w14:paraId="5FEBFCF2" w14:textId="77777777" w:rsidR="00856B2D" w:rsidRDefault="00856B2D" w:rsidP="009B48C3">
            <w:pPr>
              <w:rPr>
                <w:rFonts w:ascii="Arial" w:hAnsi="Arial" w:cs="Arial"/>
                <w:b/>
                <w:bCs/>
              </w:rPr>
            </w:pPr>
          </w:p>
          <w:p w14:paraId="57C8D310" w14:textId="68E421D8" w:rsidR="00856B2D" w:rsidRPr="00357805" w:rsidRDefault="00856B2D" w:rsidP="009B48C3">
            <w:pPr>
              <w:rPr>
                <w:rFonts w:ascii="Arial" w:hAnsi="Arial" w:cs="Arial"/>
                <w:b/>
                <w:bCs/>
              </w:rPr>
            </w:pPr>
            <w:r>
              <w:rPr>
                <w:rFonts w:ascii="Arial" w:hAnsi="Arial" w:cs="Arial"/>
                <w:b/>
                <w:bCs/>
              </w:rPr>
              <w:t>2023/2682/P</w:t>
            </w:r>
            <w:r w:rsidR="006C6688">
              <w:rPr>
                <w:rFonts w:ascii="Arial" w:hAnsi="Arial" w:cs="Arial"/>
              </w:rPr>
              <w:t xml:space="preserve"> - </w:t>
            </w:r>
            <w:r w:rsidR="00357805" w:rsidRPr="00357805">
              <w:rPr>
                <w:rFonts w:ascii="Arial" w:hAnsi="Arial" w:cs="Arial"/>
              </w:rPr>
              <w:t>Variation of Condition 2 (Approved Plans) of planning permission ref: 2022/5628/P (dated 22/06/2023) (Proposal: Amalgamation of the top two flats to create 1no. flat across the upper floors and 1no. flat on the ground floor; associated internal and external alterations including the creation of a new rear terraced area and the replacement of all windows with new windows to match the existing.) namely for creation of a first floor terrace.</w:t>
            </w:r>
            <w:r w:rsidR="00357805">
              <w:rPr>
                <w:rFonts w:ascii="Arial" w:hAnsi="Arial" w:cs="Arial"/>
              </w:rPr>
              <w:t xml:space="preserve"> </w:t>
            </w:r>
            <w:r w:rsidR="00BB5ADC">
              <w:rPr>
                <w:rFonts w:ascii="Arial" w:hAnsi="Arial" w:cs="Arial"/>
                <w:b/>
                <w:bCs/>
              </w:rPr>
              <w:t>N</w:t>
            </w:r>
            <w:r w:rsidR="00C310E3">
              <w:rPr>
                <w:rFonts w:ascii="Arial" w:hAnsi="Arial" w:cs="Arial"/>
                <w:b/>
                <w:bCs/>
              </w:rPr>
              <w:t xml:space="preserve">ot </w:t>
            </w:r>
            <w:r w:rsidR="00BB5ADC">
              <w:rPr>
                <w:rFonts w:ascii="Arial" w:hAnsi="Arial" w:cs="Arial"/>
                <w:b/>
                <w:bCs/>
              </w:rPr>
              <w:t>Y</w:t>
            </w:r>
            <w:r w:rsidR="00C310E3">
              <w:rPr>
                <w:rFonts w:ascii="Arial" w:hAnsi="Arial" w:cs="Arial"/>
                <w:b/>
                <w:bCs/>
              </w:rPr>
              <w:t xml:space="preserve">et </w:t>
            </w:r>
            <w:r w:rsidR="00BB5ADC">
              <w:rPr>
                <w:rFonts w:ascii="Arial" w:hAnsi="Arial" w:cs="Arial"/>
                <w:b/>
                <w:bCs/>
              </w:rPr>
              <w:t>D</w:t>
            </w:r>
            <w:r w:rsidR="00C310E3">
              <w:rPr>
                <w:rFonts w:ascii="Arial" w:hAnsi="Arial" w:cs="Arial"/>
                <w:b/>
                <w:bCs/>
              </w:rPr>
              <w:t>etermined</w:t>
            </w:r>
          </w:p>
          <w:p w14:paraId="6FFB3DFD" w14:textId="77777777" w:rsidR="00856B2D" w:rsidRDefault="00856B2D" w:rsidP="009B48C3">
            <w:pPr>
              <w:rPr>
                <w:rFonts w:ascii="Arial" w:hAnsi="Arial" w:cs="Arial"/>
                <w:b/>
                <w:bCs/>
              </w:rPr>
            </w:pPr>
          </w:p>
          <w:p w14:paraId="72176537" w14:textId="77777777" w:rsidR="00856B2D" w:rsidRDefault="00856B2D" w:rsidP="009B48C3">
            <w:pPr>
              <w:rPr>
                <w:rFonts w:ascii="Arial" w:hAnsi="Arial" w:cs="Arial"/>
                <w:b/>
                <w:bCs/>
              </w:rPr>
            </w:pPr>
          </w:p>
          <w:p w14:paraId="4AA475CA" w14:textId="36E7AF06" w:rsidR="00856B2D" w:rsidRPr="00865D70" w:rsidRDefault="00856B2D" w:rsidP="009B48C3">
            <w:pPr>
              <w:rPr>
                <w:rFonts w:ascii="Arial" w:hAnsi="Arial" w:cs="Arial"/>
                <w:b/>
                <w:bCs/>
              </w:rPr>
            </w:pPr>
            <w:r w:rsidRPr="00856B2D">
              <w:rPr>
                <w:rFonts w:ascii="Arial" w:hAnsi="Arial" w:cs="Arial"/>
                <w:b/>
                <w:bCs/>
              </w:rPr>
              <w:t>2022/5628/P</w:t>
            </w:r>
            <w:r w:rsidR="00BB5ADC">
              <w:rPr>
                <w:rFonts w:ascii="Arial" w:hAnsi="Arial" w:cs="Arial"/>
                <w:b/>
                <w:bCs/>
              </w:rPr>
              <w:t xml:space="preserve"> </w:t>
            </w:r>
            <w:r w:rsidR="00BB5ADC">
              <w:rPr>
                <w:rFonts w:ascii="Arial" w:hAnsi="Arial" w:cs="Arial"/>
              </w:rPr>
              <w:t xml:space="preserve">- </w:t>
            </w:r>
            <w:r w:rsidR="00865A4D" w:rsidRPr="00865A4D">
              <w:rPr>
                <w:rFonts w:ascii="Arial" w:hAnsi="Arial" w:cs="Arial"/>
              </w:rPr>
              <w:t>Amalgamation of the top two flats to create 1no. flat across the upper floors and 1no. flat on the ground floor; associated internal and external alterations including the creation of a new rear terraced area and the replacement of all windows with new windows to match the existing.</w:t>
            </w:r>
            <w:r w:rsidR="00865A4D">
              <w:rPr>
                <w:rFonts w:ascii="Arial" w:hAnsi="Arial" w:cs="Arial"/>
              </w:rPr>
              <w:t xml:space="preserve"> </w:t>
            </w:r>
            <w:r w:rsidR="00865D70">
              <w:rPr>
                <w:rFonts w:ascii="Arial" w:hAnsi="Arial" w:cs="Arial"/>
                <w:b/>
                <w:bCs/>
              </w:rPr>
              <w:t>Granted 12/06/2023</w:t>
            </w:r>
          </w:p>
          <w:p w14:paraId="3265A04B" w14:textId="77777777" w:rsidR="00994CAF" w:rsidRPr="000B2662" w:rsidRDefault="00994CAF" w:rsidP="009B48C3">
            <w:pPr>
              <w:rPr>
                <w:rFonts w:ascii="Arial" w:hAnsi="Arial" w:cs="Arial"/>
              </w:rPr>
            </w:pPr>
          </w:p>
          <w:p w14:paraId="577B26E3" w14:textId="77777777" w:rsidR="00C96769" w:rsidRDefault="00C96769" w:rsidP="009B48C3">
            <w:pPr>
              <w:rPr>
                <w:rFonts w:ascii="Arial" w:hAnsi="Arial" w:cs="Arial"/>
              </w:rPr>
            </w:pPr>
          </w:p>
          <w:p w14:paraId="30EA4B19" w14:textId="6CC0A801" w:rsidR="000B2662" w:rsidRPr="000B2662" w:rsidRDefault="000B2662" w:rsidP="009B48C3">
            <w:pPr>
              <w:rPr>
                <w:rFonts w:ascii="Arial" w:hAnsi="Arial" w:cs="Arial"/>
                <w:u w:val="single"/>
              </w:rPr>
            </w:pPr>
            <w:r w:rsidRPr="000B2662">
              <w:rPr>
                <w:rFonts w:ascii="Arial" w:hAnsi="Arial" w:cs="Arial"/>
                <w:u w:val="single"/>
              </w:rPr>
              <w:t>Other sites</w:t>
            </w:r>
            <w:r w:rsidR="00B728C3">
              <w:rPr>
                <w:rFonts w:ascii="Arial" w:hAnsi="Arial" w:cs="Arial"/>
                <w:u w:val="single"/>
              </w:rPr>
              <w:t xml:space="preserve"> in the Borough</w:t>
            </w:r>
            <w:r w:rsidRPr="000B2662">
              <w:rPr>
                <w:rFonts w:ascii="Arial" w:hAnsi="Arial" w:cs="Arial"/>
                <w:u w:val="single"/>
              </w:rPr>
              <w:t xml:space="preserve">: </w:t>
            </w:r>
          </w:p>
          <w:p w14:paraId="3CD36DA4" w14:textId="77777777" w:rsidR="000B2662" w:rsidRDefault="000B2662" w:rsidP="009B48C3">
            <w:pPr>
              <w:rPr>
                <w:rFonts w:ascii="Arial" w:hAnsi="Arial" w:cs="Arial"/>
              </w:rPr>
            </w:pPr>
          </w:p>
          <w:p w14:paraId="1A048938" w14:textId="4D5A8406" w:rsidR="009E284E" w:rsidRDefault="00F70FF5" w:rsidP="009B48C3">
            <w:pPr>
              <w:rPr>
                <w:rFonts w:ascii="Arial" w:hAnsi="Arial" w:cs="Arial"/>
              </w:rPr>
            </w:pPr>
            <w:r>
              <w:rPr>
                <w:rFonts w:ascii="Arial" w:hAnsi="Arial" w:cs="Arial"/>
                <w:u w:val="single"/>
              </w:rPr>
              <w:t>47 Priory Road</w:t>
            </w:r>
          </w:p>
          <w:p w14:paraId="06C12218" w14:textId="77777777" w:rsidR="00F70FF5" w:rsidRDefault="00F70FF5" w:rsidP="009B48C3">
            <w:pPr>
              <w:rPr>
                <w:rFonts w:ascii="Arial" w:hAnsi="Arial" w:cs="Arial"/>
              </w:rPr>
            </w:pPr>
          </w:p>
          <w:p w14:paraId="1C4DA61E" w14:textId="10B8681D" w:rsidR="00F70FF5" w:rsidRDefault="00F70FF5" w:rsidP="009B48C3">
            <w:pPr>
              <w:rPr>
                <w:rFonts w:ascii="Arial" w:hAnsi="Arial" w:cs="Arial"/>
              </w:rPr>
            </w:pPr>
            <w:r w:rsidRPr="00F70FF5">
              <w:rPr>
                <w:rFonts w:ascii="Arial" w:hAnsi="Arial" w:cs="Arial"/>
                <w:b/>
                <w:bCs/>
              </w:rPr>
              <w:t>2023/0345/P</w:t>
            </w:r>
            <w:r>
              <w:rPr>
                <w:rFonts w:ascii="Arial" w:hAnsi="Arial" w:cs="Arial"/>
              </w:rPr>
              <w:t xml:space="preserve"> - </w:t>
            </w:r>
            <w:r w:rsidR="009B6078" w:rsidRPr="00DE5415">
              <w:rPr>
                <w:rFonts w:ascii="Arial" w:hAnsi="Arial" w:cs="Arial"/>
              </w:rPr>
              <w:t xml:space="preserve">Removal of front boundary wall and creation of front driveway and </w:t>
            </w:r>
            <w:r w:rsidR="009B6078">
              <w:rPr>
                <w:rFonts w:ascii="Arial" w:hAnsi="Arial" w:cs="Arial"/>
              </w:rPr>
              <w:t>crossover</w:t>
            </w:r>
            <w:r w:rsidR="009B6078" w:rsidRPr="00DE5415">
              <w:rPr>
                <w:rFonts w:ascii="Arial" w:hAnsi="Arial" w:cs="Arial"/>
              </w:rPr>
              <w:t xml:space="preserve"> on pavement</w:t>
            </w:r>
            <w:r w:rsidR="009B6078">
              <w:rPr>
                <w:rFonts w:ascii="Arial" w:hAnsi="Arial" w:cs="Arial"/>
              </w:rPr>
              <w:t xml:space="preserve">. </w:t>
            </w:r>
            <w:r w:rsidR="009B6078">
              <w:rPr>
                <w:rFonts w:ascii="Arial" w:hAnsi="Arial" w:cs="Arial"/>
                <w:b/>
                <w:bCs/>
              </w:rPr>
              <w:t xml:space="preserve">Refused </w:t>
            </w:r>
            <w:r w:rsidR="0053243C">
              <w:rPr>
                <w:rFonts w:ascii="Arial" w:hAnsi="Arial" w:cs="Arial"/>
                <w:b/>
                <w:bCs/>
              </w:rPr>
              <w:t>–</w:t>
            </w:r>
            <w:r w:rsidR="009B6078">
              <w:rPr>
                <w:rFonts w:ascii="Arial" w:hAnsi="Arial" w:cs="Arial"/>
                <w:b/>
                <w:bCs/>
              </w:rPr>
              <w:t xml:space="preserve"> </w:t>
            </w:r>
            <w:r w:rsidR="0053243C">
              <w:rPr>
                <w:rFonts w:ascii="Arial" w:hAnsi="Arial" w:cs="Arial"/>
                <w:b/>
                <w:bCs/>
              </w:rPr>
              <w:t xml:space="preserve">17/05/2023. Appeal Dismissed </w:t>
            </w:r>
            <w:r w:rsidR="00B64E00">
              <w:rPr>
                <w:rFonts w:ascii="Arial" w:hAnsi="Arial" w:cs="Arial"/>
                <w:b/>
                <w:bCs/>
              </w:rPr>
              <w:t>26/02/2024</w:t>
            </w:r>
          </w:p>
          <w:p w14:paraId="547BC3EE" w14:textId="77777777" w:rsidR="00B64E00" w:rsidRDefault="00B64E00" w:rsidP="009B48C3">
            <w:pPr>
              <w:rPr>
                <w:rFonts w:ascii="Arial" w:hAnsi="Arial" w:cs="Arial"/>
              </w:rPr>
            </w:pPr>
          </w:p>
          <w:p w14:paraId="647D8423" w14:textId="1F7D2F83" w:rsidR="00B64E00" w:rsidRDefault="00B64E00" w:rsidP="009B48C3">
            <w:pPr>
              <w:rPr>
                <w:rFonts w:ascii="Arial" w:hAnsi="Arial" w:cs="Arial"/>
                <w:i/>
                <w:iCs/>
              </w:rPr>
            </w:pPr>
            <w:r>
              <w:rPr>
                <w:rFonts w:ascii="Arial" w:hAnsi="Arial" w:cs="Arial"/>
                <w:i/>
                <w:iCs/>
              </w:rPr>
              <w:t>Reasons for Refusal</w:t>
            </w:r>
            <w:r w:rsidR="00A970FD">
              <w:rPr>
                <w:rFonts w:ascii="Arial" w:hAnsi="Arial" w:cs="Arial"/>
                <w:i/>
                <w:iCs/>
              </w:rPr>
              <w:t xml:space="preserve"> (appeal decision)</w:t>
            </w:r>
            <w:r>
              <w:rPr>
                <w:rFonts w:ascii="Arial" w:hAnsi="Arial" w:cs="Arial"/>
                <w:i/>
                <w:iCs/>
              </w:rPr>
              <w:t>:</w:t>
            </w:r>
          </w:p>
          <w:p w14:paraId="3BF00B30" w14:textId="77777777" w:rsidR="00B64E00" w:rsidRDefault="00B64E00" w:rsidP="009B48C3">
            <w:pPr>
              <w:rPr>
                <w:rFonts w:ascii="Arial" w:hAnsi="Arial" w:cs="Arial"/>
                <w:i/>
                <w:iCs/>
              </w:rPr>
            </w:pPr>
          </w:p>
          <w:p w14:paraId="1144B258" w14:textId="1EB41FCF" w:rsidR="009E284E" w:rsidRPr="006A4393" w:rsidRDefault="00923F68" w:rsidP="00A970FD">
            <w:pPr>
              <w:pStyle w:val="ListParagraph"/>
              <w:numPr>
                <w:ilvl w:val="0"/>
                <w:numId w:val="43"/>
              </w:numPr>
              <w:rPr>
                <w:rFonts w:ascii="Arial" w:hAnsi="Arial" w:cs="Arial"/>
                <w:i/>
                <w:iCs/>
                <w:sz w:val="24"/>
                <w:szCs w:val="24"/>
              </w:rPr>
            </w:pPr>
            <w:r w:rsidRPr="006A4393">
              <w:rPr>
                <w:rFonts w:ascii="Arial" w:hAnsi="Arial" w:cs="Arial"/>
                <w:i/>
                <w:iCs/>
                <w:sz w:val="24"/>
                <w:szCs w:val="24"/>
              </w:rPr>
              <w:t>the proposed development would be harmful to the character and appearance of the host property and surrounding area, in conflict with Policies D1 and D2 of the London Borough of Camden Local Plan (2017) (CLP), insofar as they seek to require development to respect local context and preserve or enhance the historic environment and heritage assets.</w:t>
            </w:r>
          </w:p>
          <w:p w14:paraId="1E975340" w14:textId="77777777" w:rsidR="006A4393" w:rsidRPr="006A4393" w:rsidRDefault="006A4393" w:rsidP="006A4393">
            <w:pPr>
              <w:pStyle w:val="ListParagraph"/>
              <w:rPr>
                <w:rFonts w:ascii="Arial" w:hAnsi="Arial" w:cs="Arial"/>
                <w:i/>
                <w:iCs/>
                <w:sz w:val="24"/>
                <w:szCs w:val="24"/>
              </w:rPr>
            </w:pPr>
          </w:p>
          <w:p w14:paraId="38328D2B" w14:textId="5533D776" w:rsidR="00923F68" w:rsidRDefault="006A4393" w:rsidP="00A970FD">
            <w:pPr>
              <w:pStyle w:val="ListParagraph"/>
              <w:numPr>
                <w:ilvl w:val="0"/>
                <w:numId w:val="43"/>
              </w:numPr>
              <w:rPr>
                <w:rFonts w:ascii="Arial" w:hAnsi="Arial" w:cs="Arial"/>
                <w:i/>
                <w:iCs/>
                <w:sz w:val="24"/>
                <w:szCs w:val="24"/>
              </w:rPr>
            </w:pPr>
            <w:r w:rsidRPr="006A4393">
              <w:rPr>
                <w:rFonts w:ascii="Arial" w:hAnsi="Arial" w:cs="Arial"/>
                <w:i/>
                <w:iCs/>
                <w:sz w:val="24"/>
                <w:szCs w:val="24"/>
              </w:rPr>
              <w:t>the proposal would likely cause harm to local parking and highway safety and would promote unsustainable modes of transport. This would conflict with Policy T1 of the CLP, which promotes sustainable transport by prioritising walking, cycling and public transport. Additionally, there would be conflict with Policy T2, which amongst other matters, seeks to limit on-site parking, including resisting the development of boundary treatments and gardens to provide vehicle crossovers and on-site parking. The proposal would also conflict with Policy A1 of the CLP which, amongst other things, seeks to resist development that fails to adequately assess and address transport impacts affecting communities, occupiers, neighbours, and the existing transport network.</w:t>
            </w:r>
          </w:p>
          <w:p w14:paraId="186646C4" w14:textId="77777777" w:rsidR="00434A87" w:rsidRPr="00434A87" w:rsidRDefault="00434A87" w:rsidP="00434A87">
            <w:pPr>
              <w:pStyle w:val="ListParagraph"/>
              <w:rPr>
                <w:rFonts w:ascii="Arial" w:hAnsi="Arial" w:cs="Arial"/>
                <w:i/>
                <w:iCs/>
                <w:sz w:val="24"/>
                <w:szCs w:val="24"/>
              </w:rPr>
            </w:pPr>
          </w:p>
          <w:p w14:paraId="363B34D3" w14:textId="77777777" w:rsidR="00434A87" w:rsidRPr="006A4393" w:rsidRDefault="00434A87" w:rsidP="00434A87">
            <w:pPr>
              <w:pStyle w:val="ListParagraph"/>
              <w:ind w:left="1080"/>
              <w:rPr>
                <w:rFonts w:ascii="Arial" w:hAnsi="Arial" w:cs="Arial"/>
                <w:i/>
                <w:iCs/>
                <w:sz w:val="24"/>
                <w:szCs w:val="24"/>
              </w:rPr>
            </w:pPr>
          </w:p>
          <w:p w14:paraId="663F0D95" w14:textId="69D179C6" w:rsidR="00C96769" w:rsidRPr="000B2662" w:rsidRDefault="006A12BC" w:rsidP="009B48C3">
            <w:pPr>
              <w:rPr>
                <w:rFonts w:ascii="Arial" w:hAnsi="Arial" w:cs="Arial"/>
                <w:u w:val="single"/>
              </w:rPr>
            </w:pPr>
            <w:r w:rsidRPr="000B2662">
              <w:rPr>
                <w:rFonts w:ascii="Arial" w:hAnsi="Arial" w:cs="Arial"/>
                <w:u w:val="single"/>
              </w:rPr>
              <w:t xml:space="preserve">99 Priory Road </w:t>
            </w:r>
          </w:p>
          <w:p w14:paraId="4FF61D65" w14:textId="77777777" w:rsidR="006A12BC" w:rsidRPr="000B2662" w:rsidRDefault="006A12BC" w:rsidP="009B48C3">
            <w:pPr>
              <w:rPr>
                <w:rFonts w:ascii="Arial" w:hAnsi="Arial" w:cs="Arial"/>
              </w:rPr>
            </w:pPr>
          </w:p>
          <w:p w14:paraId="3DA3BE30" w14:textId="7746C19C" w:rsidR="006A12BC" w:rsidRPr="000B2662" w:rsidRDefault="006D4187" w:rsidP="009B48C3">
            <w:pPr>
              <w:rPr>
                <w:rFonts w:ascii="Arial" w:hAnsi="Arial" w:cs="Arial"/>
              </w:rPr>
            </w:pPr>
            <w:r w:rsidRPr="00EC35AA">
              <w:rPr>
                <w:rFonts w:ascii="Arial" w:hAnsi="Arial" w:cs="Arial"/>
                <w:b/>
                <w:bCs/>
              </w:rPr>
              <w:t>2008/3670/P</w:t>
            </w:r>
            <w:r w:rsidRPr="000B2662">
              <w:rPr>
                <w:rFonts w:ascii="Arial" w:hAnsi="Arial" w:cs="Arial"/>
              </w:rPr>
              <w:t xml:space="preserve"> - Widening of the </w:t>
            </w:r>
            <w:r w:rsidR="00EC35AA" w:rsidRPr="000B2662">
              <w:rPr>
                <w:rFonts w:ascii="Arial" w:hAnsi="Arial" w:cs="Arial"/>
              </w:rPr>
              <w:t>driveway by</w:t>
            </w:r>
            <w:r w:rsidRPr="000B2662">
              <w:rPr>
                <w:rFonts w:ascii="Arial" w:hAnsi="Arial" w:cs="Arial"/>
              </w:rPr>
              <w:t xml:space="preserve"> a total of 1.5m, the erection of new gates and brick priers and the laying down of additional hardstanding. </w:t>
            </w:r>
            <w:r w:rsidRPr="00EC35AA">
              <w:rPr>
                <w:rFonts w:ascii="Arial" w:hAnsi="Arial" w:cs="Arial"/>
                <w:b/>
                <w:bCs/>
              </w:rPr>
              <w:t>Refused - 15/06/2009.</w:t>
            </w:r>
            <w:r w:rsidRPr="000B2662">
              <w:rPr>
                <w:rFonts w:ascii="Arial" w:hAnsi="Arial" w:cs="Arial"/>
              </w:rPr>
              <w:t xml:space="preserve"> </w:t>
            </w:r>
          </w:p>
          <w:p w14:paraId="013EFEBC" w14:textId="77777777" w:rsidR="006D4187" w:rsidRPr="000B2662" w:rsidRDefault="006D4187" w:rsidP="009B48C3">
            <w:pPr>
              <w:rPr>
                <w:rFonts w:ascii="Arial" w:hAnsi="Arial" w:cs="Arial"/>
              </w:rPr>
            </w:pPr>
          </w:p>
          <w:p w14:paraId="079D5FAA" w14:textId="29B96F35" w:rsidR="006D4187" w:rsidRPr="000B2662" w:rsidRDefault="006D4187" w:rsidP="009B48C3">
            <w:pPr>
              <w:rPr>
                <w:rFonts w:ascii="Arial" w:hAnsi="Arial" w:cs="Arial"/>
                <w:i/>
                <w:iCs/>
              </w:rPr>
            </w:pPr>
            <w:r w:rsidRPr="000B2662">
              <w:rPr>
                <w:rFonts w:ascii="Arial" w:hAnsi="Arial" w:cs="Arial"/>
                <w:i/>
                <w:iCs/>
              </w:rPr>
              <w:t xml:space="preserve">Reasons for Refusal: </w:t>
            </w:r>
          </w:p>
          <w:p w14:paraId="7DE1A336" w14:textId="77777777" w:rsidR="006D4187" w:rsidRPr="000B2662" w:rsidRDefault="006D4187" w:rsidP="009B48C3">
            <w:pPr>
              <w:rPr>
                <w:rFonts w:ascii="Arial" w:hAnsi="Arial" w:cs="Arial"/>
                <w:i/>
                <w:iCs/>
              </w:rPr>
            </w:pPr>
          </w:p>
          <w:p w14:paraId="1CED7262" w14:textId="7FE8CA06" w:rsidR="006D4187" w:rsidRPr="000B2662" w:rsidRDefault="000B2662" w:rsidP="006D4187">
            <w:pPr>
              <w:pStyle w:val="ListParagraph"/>
              <w:numPr>
                <w:ilvl w:val="0"/>
                <w:numId w:val="22"/>
              </w:numPr>
              <w:rPr>
                <w:rFonts w:ascii="Arial" w:hAnsi="Arial" w:cs="Arial"/>
                <w:i/>
                <w:iCs/>
                <w:sz w:val="24"/>
                <w:szCs w:val="24"/>
              </w:rPr>
            </w:pPr>
            <w:r w:rsidRPr="000B2662">
              <w:rPr>
                <w:rFonts w:ascii="Arial" w:hAnsi="Arial" w:cs="Arial"/>
                <w:i/>
                <w:iCs/>
                <w:sz w:val="24"/>
                <w:szCs w:val="24"/>
              </w:rPr>
              <w:t>The proposed alterations would result in the loss of one on-street car parking space within the Controlled Parking Zone, and as such would be contrary to policy T9B 'Impact of Off-street Parking' of the London Borough of Camden Replacement Unitary Development Plan 2006.</w:t>
            </w:r>
          </w:p>
          <w:p w14:paraId="33992DE1" w14:textId="77777777" w:rsidR="000B2662" w:rsidRPr="000B2662" w:rsidRDefault="000B2662" w:rsidP="000B2662">
            <w:pPr>
              <w:pStyle w:val="ListParagraph"/>
              <w:rPr>
                <w:rFonts w:ascii="Arial" w:hAnsi="Arial" w:cs="Arial"/>
                <w:i/>
                <w:iCs/>
                <w:sz w:val="24"/>
                <w:szCs w:val="24"/>
              </w:rPr>
            </w:pPr>
          </w:p>
          <w:p w14:paraId="5C3EA6A9" w14:textId="56E82379" w:rsidR="000B2662" w:rsidRPr="000B2662" w:rsidRDefault="000B2662" w:rsidP="006D4187">
            <w:pPr>
              <w:pStyle w:val="ListParagraph"/>
              <w:numPr>
                <w:ilvl w:val="0"/>
                <w:numId w:val="22"/>
              </w:numPr>
              <w:rPr>
                <w:rFonts w:ascii="Arial" w:hAnsi="Arial" w:cs="Arial"/>
                <w:i/>
                <w:iCs/>
                <w:sz w:val="24"/>
                <w:szCs w:val="24"/>
              </w:rPr>
            </w:pPr>
            <w:r w:rsidRPr="000B2662">
              <w:rPr>
                <w:rFonts w:ascii="Arial" w:hAnsi="Arial" w:cs="Arial"/>
                <w:i/>
                <w:iCs/>
                <w:sz w:val="24"/>
                <w:szCs w:val="24"/>
              </w:rPr>
              <w:t>In the absence of sufficient information to establish the impact of the proposed works on roots of the yew tree located adjacent to the driveway, which is considered to have significant amenity value within the conservation area, the proposal would be likely to result in harm to the tree contrary to policy N8 'Ancient Woodlands and Trees' of the London Borough of Camden Replacement Unitary Development Plan 2006.</w:t>
            </w:r>
          </w:p>
          <w:p w14:paraId="39C6C503" w14:textId="2DAE7935" w:rsidR="002641A0" w:rsidRPr="00EB1D8D" w:rsidRDefault="00274B01" w:rsidP="009B48C3">
            <w:pPr>
              <w:rPr>
                <w:rFonts w:ascii="Arial" w:hAnsi="Arial" w:cs="Arial"/>
                <w:bCs/>
                <w:u w:val="single"/>
              </w:rPr>
            </w:pPr>
            <w:r w:rsidRPr="00EB1D8D">
              <w:rPr>
                <w:rFonts w:ascii="Arial" w:hAnsi="Arial" w:cs="Arial"/>
                <w:bCs/>
                <w:u w:val="single"/>
              </w:rPr>
              <w:t xml:space="preserve">29 Maresfield </w:t>
            </w:r>
            <w:r w:rsidR="00EC35AA">
              <w:rPr>
                <w:rFonts w:ascii="Arial" w:hAnsi="Arial" w:cs="Arial"/>
                <w:bCs/>
                <w:u w:val="single"/>
              </w:rPr>
              <w:t xml:space="preserve">Gardens </w:t>
            </w:r>
            <w:r w:rsidRPr="00EB1D8D">
              <w:rPr>
                <w:rFonts w:ascii="Arial" w:hAnsi="Arial" w:cs="Arial"/>
                <w:bCs/>
                <w:u w:val="single"/>
              </w:rPr>
              <w:t xml:space="preserve"> </w:t>
            </w:r>
          </w:p>
          <w:p w14:paraId="66A84C98" w14:textId="77777777" w:rsidR="00274B01" w:rsidRPr="00EB1D8D" w:rsidRDefault="00274B01" w:rsidP="009B48C3">
            <w:pPr>
              <w:rPr>
                <w:rFonts w:ascii="Arial" w:hAnsi="Arial" w:cs="Arial"/>
                <w:b/>
              </w:rPr>
            </w:pPr>
          </w:p>
          <w:p w14:paraId="518D5E72" w14:textId="3EA259C8" w:rsidR="00274B01" w:rsidRPr="00EC35AA" w:rsidRDefault="00274B01" w:rsidP="009B48C3">
            <w:pPr>
              <w:rPr>
                <w:rFonts w:ascii="Arial" w:hAnsi="Arial" w:cs="Arial"/>
                <w:b/>
              </w:rPr>
            </w:pPr>
            <w:r w:rsidRPr="00EC35AA">
              <w:rPr>
                <w:rFonts w:ascii="Arial" w:hAnsi="Arial" w:cs="Arial"/>
                <w:b/>
              </w:rPr>
              <w:t>2022/1965/P</w:t>
            </w:r>
            <w:r w:rsidRPr="00EB1D8D">
              <w:rPr>
                <w:rFonts w:ascii="Arial" w:hAnsi="Arial" w:cs="Arial"/>
                <w:bCs/>
              </w:rPr>
              <w:t xml:space="preserve"> - </w:t>
            </w:r>
            <w:r w:rsidR="00D263E7" w:rsidRPr="00EB1D8D">
              <w:rPr>
                <w:rFonts w:ascii="Arial" w:hAnsi="Arial" w:cs="Arial"/>
                <w:bCs/>
              </w:rPr>
              <w:t xml:space="preserve">Retrospective partial demolition and alterations to front boundary wall and landscaping to facilitate the creation of on-site parking spaces. Installation of 2x bin stores in front garden. </w:t>
            </w:r>
            <w:r w:rsidR="00D263E7" w:rsidRPr="00EC35AA">
              <w:rPr>
                <w:rFonts w:ascii="Arial" w:hAnsi="Arial" w:cs="Arial"/>
                <w:b/>
              </w:rPr>
              <w:t>Refused and warning of enforcement action to be take - 23/09/2022</w:t>
            </w:r>
          </w:p>
          <w:p w14:paraId="46E70F36" w14:textId="77777777" w:rsidR="00D263E7" w:rsidRPr="00EB1D8D" w:rsidRDefault="00D263E7" w:rsidP="009B48C3">
            <w:pPr>
              <w:rPr>
                <w:rFonts w:ascii="Arial" w:hAnsi="Arial" w:cs="Arial"/>
                <w:bCs/>
              </w:rPr>
            </w:pPr>
          </w:p>
          <w:p w14:paraId="184A41A1" w14:textId="77777777" w:rsidR="00D263E7" w:rsidRPr="00EB1D8D" w:rsidRDefault="00D263E7" w:rsidP="009B48C3">
            <w:pPr>
              <w:rPr>
                <w:rFonts w:ascii="Arial" w:hAnsi="Arial" w:cs="Arial"/>
                <w:bCs/>
                <w:i/>
                <w:iCs/>
              </w:rPr>
            </w:pPr>
            <w:r w:rsidRPr="00EB1D8D">
              <w:rPr>
                <w:rFonts w:ascii="Arial" w:hAnsi="Arial" w:cs="Arial"/>
                <w:bCs/>
                <w:i/>
                <w:iCs/>
              </w:rPr>
              <w:t xml:space="preserve">Reasons for Refusal: </w:t>
            </w:r>
          </w:p>
          <w:p w14:paraId="5390157F" w14:textId="77777777" w:rsidR="00D263E7" w:rsidRPr="00EB1D8D" w:rsidRDefault="00D263E7" w:rsidP="009B48C3">
            <w:pPr>
              <w:rPr>
                <w:rFonts w:ascii="Arial" w:hAnsi="Arial" w:cs="Arial"/>
                <w:bCs/>
                <w:i/>
                <w:iCs/>
              </w:rPr>
            </w:pPr>
          </w:p>
          <w:p w14:paraId="00486AD1" w14:textId="07BE43AF" w:rsidR="00D263E7" w:rsidRPr="00EB1D8D" w:rsidRDefault="00D263E7" w:rsidP="00D263E7">
            <w:pPr>
              <w:pStyle w:val="ListParagraph"/>
              <w:numPr>
                <w:ilvl w:val="0"/>
                <w:numId w:val="23"/>
              </w:numPr>
              <w:rPr>
                <w:rFonts w:ascii="Arial" w:hAnsi="Arial" w:cs="Arial"/>
                <w:bCs/>
                <w:i/>
                <w:iCs/>
                <w:sz w:val="24"/>
                <w:szCs w:val="24"/>
              </w:rPr>
            </w:pPr>
            <w:r w:rsidRPr="00EB1D8D">
              <w:rPr>
                <w:rFonts w:ascii="Arial" w:hAnsi="Arial" w:cs="Arial"/>
                <w:bCs/>
                <w:i/>
                <w:iCs/>
                <w:sz w:val="24"/>
                <w:szCs w:val="24"/>
              </w:rPr>
              <w:t xml:space="preserve"> </w:t>
            </w:r>
            <w:r w:rsidR="00EB1D8D" w:rsidRPr="00EB1D8D">
              <w:rPr>
                <w:rFonts w:ascii="Arial" w:hAnsi="Arial" w:cs="Arial"/>
                <w:bCs/>
                <w:i/>
                <w:iCs/>
                <w:sz w:val="24"/>
                <w:szCs w:val="24"/>
              </w:rPr>
              <w:t>The proposed development, by virtue of the loss of the front boundary wall and soft landscaping and its replacement with a large area of incongruous hard landscaping, results in the loss of a traditional front garden landscape and boundary treatment thus harming the character and appearance of the host property, streetscene and Fitzjohns/Netherhall Conservation Area, contrary to policies D1 (Design) and D2 (Heritage) of the Local Borough of Camden Local Plan 2017.</w:t>
            </w:r>
          </w:p>
          <w:p w14:paraId="5BC469E5" w14:textId="77777777" w:rsidR="00EB1D8D" w:rsidRPr="00EB1D8D" w:rsidRDefault="00EB1D8D" w:rsidP="00EB1D8D">
            <w:pPr>
              <w:pStyle w:val="ListParagraph"/>
              <w:rPr>
                <w:rFonts w:ascii="Arial" w:hAnsi="Arial" w:cs="Arial"/>
                <w:bCs/>
                <w:i/>
                <w:iCs/>
                <w:sz w:val="24"/>
                <w:szCs w:val="24"/>
              </w:rPr>
            </w:pPr>
          </w:p>
          <w:p w14:paraId="6C963380" w14:textId="47D6C96A" w:rsidR="00EB1D8D" w:rsidRPr="00EB1D8D" w:rsidRDefault="00EB1D8D" w:rsidP="00D263E7">
            <w:pPr>
              <w:pStyle w:val="ListParagraph"/>
              <w:numPr>
                <w:ilvl w:val="0"/>
                <w:numId w:val="23"/>
              </w:numPr>
              <w:rPr>
                <w:rFonts w:ascii="Arial" w:hAnsi="Arial" w:cs="Arial"/>
                <w:bCs/>
                <w:i/>
                <w:iCs/>
                <w:sz w:val="24"/>
                <w:szCs w:val="24"/>
              </w:rPr>
            </w:pPr>
            <w:r w:rsidRPr="00EB1D8D">
              <w:rPr>
                <w:rFonts w:ascii="Arial" w:hAnsi="Arial" w:cs="Arial"/>
                <w:bCs/>
                <w:i/>
                <w:iCs/>
                <w:sz w:val="24"/>
                <w:szCs w:val="24"/>
              </w:rPr>
              <w:t>The development, by reason of the creation of off-street car parking, promotion of car use and loss of on-street parking, would encourage the use of unsustainable modes of transport and increase parking stress which would harm local amenity, contrary to policies T1 (Prioritising walking, cycling and public transport), T2 (Parking and car-free development) and A1 (Managing the impact of development) of the Camden Local Plan 2017</w:t>
            </w:r>
          </w:p>
          <w:p w14:paraId="63B80E4C" w14:textId="2709697B" w:rsidR="002641A0" w:rsidRPr="00BF0AA2" w:rsidRDefault="002641A0" w:rsidP="009B48C3">
            <w:pPr>
              <w:rPr>
                <w:rFonts w:ascii="Arial" w:hAnsi="Arial" w:cs="Arial"/>
                <w:b/>
                <w:sz w:val="22"/>
                <w:szCs w:val="22"/>
              </w:rPr>
            </w:pPr>
          </w:p>
          <w:p w14:paraId="34FD7489" w14:textId="36C9A606" w:rsidR="00C6041B" w:rsidRPr="00BF0AA2" w:rsidRDefault="00C6041B" w:rsidP="00874249">
            <w:pPr>
              <w:rPr>
                <w:rFonts w:ascii="Arial" w:hAnsi="Arial" w:cs="Arial"/>
                <w:sz w:val="22"/>
                <w:szCs w:val="22"/>
              </w:rPr>
            </w:pPr>
          </w:p>
        </w:tc>
      </w:tr>
      <w:tr w:rsidR="003B4AC7" w14:paraId="5F41A9DF" w14:textId="77777777">
        <w:trPr>
          <w:trHeight w:val="300"/>
        </w:trPr>
        <w:tc>
          <w:tcPr>
            <w:tcW w:w="11057" w:type="dxa"/>
            <w:tcBorders>
              <w:left w:val="single" w:sz="12" w:space="0" w:color="auto"/>
              <w:right w:val="single" w:sz="12" w:space="0" w:color="auto"/>
            </w:tcBorders>
            <w:shd w:val="clear" w:color="auto" w:fill="000000"/>
            <w:vAlign w:val="center"/>
          </w:tcPr>
          <w:p w14:paraId="2DB3A159" w14:textId="77777777" w:rsidR="003B4AC7" w:rsidRDefault="003B4AC7">
            <w:pPr>
              <w:pStyle w:val="Heading2"/>
              <w:rPr>
                <w:rFonts w:cs="Arial"/>
              </w:rPr>
            </w:pPr>
            <w:r>
              <w:rPr>
                <w:rFonts w:cs="Arial"/>
                <w:color w:val="FFFFFF"/>
                <w:highlight w:val="black"/>
              </w:rPr>
              <w:lastRenderedPageBreak/>
              <w:t>Relevant policies</w:t>
            </w:r>
          </w:p>
        </w:tc>
      </w:tr>
      <w:tr w:rsidR="003B4AC7" w14:paraId="25419580" w14:textId="77777777">
        <w:trPr>
          <w:trHeight w:val="1950"/>
        </w:trPr>
        <w:tc>
          <w:tcPr>
            <w:tcW w:w="11057" w:type="dxa"/>
            <w:tcBorders>
              <w:left w:val="single" w:sz="12" w:space="0" w:color="auto"/>
              <w:bottom w:val="single" w:sz="4" w:space="0" w:color="auto"/>
              <w:right w:val="single" w:sz="12" w:space="0" w:color="auto"/>
            </w:tcBorders>
          </w:tcPr>
          <w:p w14:paraId="751EC858" w14:textId="77777777" w:rsidR="003661EE" w:rsidRPr="00BF0AA2" w:rsidRDefault="003661EE" w:rsidP="00745693">
            <w:pPr>
              <w:rPr>
                <w:rFonts w:ascii="Arial" w:hAnsi="Arial" w:cs="Arial"/>
                <w:b/>
                <w:sz w:val="22"/>
                <w:szCs w:val="22"/>
              </w:rPr>
            </w:pPr>
          </w:p>
          <w:p w14:paraId="38F8CD3B" w14:textId="4B47162F" w:rsidR="00745693" w:rsidRPr="003F408B" w:rsidRDefault="00745693" w:rsidP="00745693">
            <w:pPr>
              <w:rPr>
                <w:rFonts w:ascii="Arial" w:hAnsi="Arial" w:cs="Arial"/>
                <w:b/>
              </w:rPr>
            </w:pPr>
            <w:r w:rsidRPr="003F408B">
              <w:rPr>
                <w:rFonts w:ascii="Arial" w:hAnsi="Arial" w:cs="Arial"/>
                <w:b/>
              </w:rPr>
              <w:t>National Planning Policy Framework 20</w:t>
            </w:r>
            <w:r w:rsidR="00E83347" w:rsidRPr="003F408B">
              <w:rPr>
                <w:rFonts w:ascii="Arial" w:hAnsi="Arial" w:cs="Arial"/>
                <w:b/>
              </w:rPr>
              <w:t>21</w:t>
            </w:r>
            <w:r w:rsidRPr="003F408B">
              <w:rPr>
                <w:rFonts w:ascii="Arial" w:hAnsi="Arial" w:cs="Arial"/>
                <w:b/>
              </w:rPr>
              <w:t xml:space="preserve"> </w:t>
            </w:r>
          </w:p>
          <w:p w14:paraId="5413CDF2" w14:textId="77777777" w:rsidR="004935BB" w:rsidRPr="003F408B" w:rsidRDefault="004935BB" w:rsidP="00745693">
            <w:pPr>
              <w:rPr>
                <w:rFonts w:ascii="Arial" w:hAnsi="Arial" w:cs="Arial"/>
                <w:b/>
              </w:rPr>
            </w:pPr>
          </w:p>
          <w:p w14:paraId="3987FAF3" w14:textId="72EB9DDB" w:rsidR="00745693" w:rsidRPr="003F408B" w:rsidRDefault="00745693" w:rsidP="00745693">
            <w:pPr>
              <w:rPr>
                <w:rFonts w:ascii="Arial" w:hAnsi="Arial" w:cs="Arial"/>
                <w:b/>
              </w:rPr>
            </w:pPr>
            <w:r w:rsidRPr="003F408B">
              <w:rPr>
                <w:rFonts w:ascii="Arial" w:hAnsi="Arial" w:cs="Arial"/>
                <w:b/>
              </w:rPr>
              <w:t xml:space="preserve">The London Plan </w:t>
            </w:r>
            <w:r w:rsidR="00E83347" w:rsidRPr="003F408B">
              <w:rPr>
                <w:rFonts w:ascii="Arial" w:hAnsi="Arial" w:cs="Arial"/>
                <w:b/>
              </w:rPr>
              <w:t>2021</w:t>
            </w:r>
          </w:p>
          <w:p w14:paraId="1F339E66" w14:textId="77777777" w:rsidR="00ED2C26" w:rsidRPr="003F408B" w:rsidRDefault="00ED2C26" w:rsidP="00745693">
            <w:pPr>
              <w:rPr>
                <w:rFonts w:ascii="Arial" w:hAnsi="Arial" w:cs="Arial"/>
                <w:b/>
              </w:rPr>
            </w:pPr>
          </w:p>
          <w:p w14:paraId="1A50768A" w14:textId="77777777" w:rsidR="00ED2C26" w:rsidRPr="003F408B" w:rsidRDefault="00ED2C26" w:rsidP="00745693">
            <w:pPr>
              <w:rPr>
                <w:rFonts w:ascii="Arial" w:hAnsi="Arial" w:cs="Arial"/>
                <w:b/>
              </w:rPr>
            </w:pPr>
            <w:r w:rsidRPr="003F408B">
              <w:rPr>
                <w:rFonts w:ascii="Arial" w:hAnsi="Arial" w:cs="Arial"/>
                <w:b/>
              </w:rPr>
              <w:t>Camden Local Plan 2017</w:t>
            </w:r>
          </w:p>
          <w:p w14:paraId="2D690E65" w14:textId="77777777" w:rsidR="00745693" w:rsidRPr="003F408B" w:rsidRDefault="00745693" w:rsidP="00745693">
            <w:pPr>
              <w:rPr>
                <w:rFonts w:ascii="Arial" w:hAnsi="Arial" w:cs="Arial"/>
              </w:rPr>
            </w:pPr>
            <w:r w:rsidRPr="003F408B">
              <w:rPr>
                <w:rFonts w:ascii="Arial" w:hAnsi="Arial" w:cs="Arial"/>
              </w:rPr>
              <w:t xml:space="preserve">D1 - Design </w:t>
            </w:r>
          </w:p>
          <w:p w14:paraId="325A1741" w14:textId="462AE6BA" w:rsidR="00234652" w:rsidRDefault="00234652" w:rsidP="00745693">
            <w:pPr>
              <w:rPr>
                <w:rFonts w:ascii="Arial" w:hAnsi="Arial" w:cs="Arial"/>
              </w:rPr>
            </w:pPr>
            <w:r w:rsidRPr="003F408B">
              <w:rPr>
                <w:rFonts w:ascii="Arial" w:hAnsi="Arial" w:cs="Arial"/>
              </w:rPr>
              <w:t xml:space="preserve">D2 </w:t>
            </w:r>
            <w:r w:rsidR="004573D2" w:rsidRPr="003F408B">
              <w:rPr>
                <w:rFonts w:ascii="Arial" w:hAnsi="Arial" w:cs="Arial"/>
              </w:rPr>
              <w:t>–</w:t>
            </w:r>
            <w:r w:rsidRPr="003F408B">
              <w:rPr>
                <w:rFonts w:ascii="Arial" w:hAnsi="Arial" w:cs="Arial"/>
              </w:rPr>
              <w:t xml:space="preserve"> Heritage</w:t>
            </w:r>
          </w:p>
          <w:p w14:paraId="470C71B3" w14:textId="04D000C7" w:rsidR="003F408B" w:rsidRDefault="003C021A" w:rsidP="00745693">
            <w:pPr>
              <w:rPr>
                <w:rFonts w:ascii="Arial" w:hAnsi="Arial" w:cs="Arial"/>
              </w:rPr>
            </w:pPr>
            <w:r>
              <w:rPr>
                <w:rFonts w:ascii="Arial" w:hAnsi="Arial" w:cs="Arial"/>
              </w:rPr>
              <w:t xml:space="preserve">A1 – Managing the Impact of Development </w:t>
            </w:r>
          </w:p>
          <w:p w14:paraId="6CFD5EDB" w14:textId="38003EDC" w:rsidR="00E16C94" w:rsidRDefault="00E16C94" w:rsidP="00745693">
            <w:pPr>
              <w:rPr>
                <w:rFonts w:ascii="Arial" w:hAnsi="Arial" w:cs="Arial"/>
              </w:rPr>
            </w:pPr>
            <w:r>
              <w:rPr>
                <w:rFonts w:ascii="Arial" w:hAnsi="Arial" w:cs="Arial"/>
              </w:rPr>
              <w:t xml:space="preserve">A3 – Biodiversity </w:t>
            </w:r>
          </w:p>
          <w:p w14:paraId="23FFAB81" w14:textId="2EF99B11" w:rsidR="00852FF5" w:rsidRDefault="00852FF5" w:rsidP="00745693">
            <w:pPr>
              <w:rPr>
                <w:rFonts w:ascii="Arial" w:hAnsi="Arial" w:cs="Arial"/>
              </w:rPr>
            </w:pPr>
            <w:r>
              <w:rPr>
                <w:rFonts w:ascii="Arial" w:hAnsi="Arial" w:cs="Arial"/>
              </w:rPr>
              <w:t xml:space="preserve">T1 – Prioritising walking, cycling and public transport </w:t>
            </w:r>
          </w:p>
          <w:p w14:paraId="540FAE20" w14:textId="30186571" w:rsidR="00852FF5" w:rsidRPr="003F408B" w:rsidRDefault="00852FF5" w:rsidP="00745693">
            <w:pPr>
              <w:rPr>
                <w:rFonts w:ascii="Arial" w:hAnsi="Arial" w:cs="Arial"/>
              </w:rPr>
            </w:pPr>
            <w:r>
              <w:rPr>
                <w:rFonts w:ascii="Arial" w:hAnsi="Arial" w:cs="Arial"/>
              </w:rPr>
              <w:t>T2</w:t>
            </w:r>
            <w:r w:rsidR="00AC3720">
              <w:rPr>
                <w:rFonts w:ascii="Arial" w:hAnsi="Arial" w:cs="Arial"/>
              </w:rPr>
              <w:t xml:space="preserve"> </w:t>
            </w:r>
            <w:r>
              <w:rPr>
                <w:rFonts w:ascii="Arial" w:hAnsi="Arial" w:cs="Arial"/>
              </w:rPr>
              <w:t>- Parking and Ca</w:t>
            </w:r>
            <w:r w:rsidR="008A5280">
              <w:rPr>
                <w:rFonts w:ascii="Arial" w:hAnsi="Arial" w:cs="Arial"/>
              </w:rPr>
              <w:t>r-</w:t>
            </w:r>
            <w:r>
              <w:rPr>
                <w:rFonts w:ascii="Arial" w:hAnsi="Arial" w:cs="Arial"/>
              </w:rPr>
              <w:t xml:space="preserve">free development </w:t>
            </w:r>
          </w:p>
          <w:p w14:paraId="6C9B0300" w14:textId="77777777" w:rsidR="00194D3B" w:rsidRPr="003F408B" w:rsidRDefault="00194D3B" w:rsidP="00745693">
            <w:pPr>
              <w:rPr>
                <w:rFonts w:ascii="Arial" w:hAnsi="Arial" w:cs="Arial"/>
              </w:rPr>
            </w:pPr>
          </w:p>
          <w:p w14:paraId="67E621B2" w14:textId="77777777" w:rsidR="00745693" w:rsidRPr="003F408B" w:rsidRDefault="00745693" w:rsidP="00745693">
            <w:pPr>
              <w:rPr>
                <w:rFonts w:ascii="Arial" w:hAnsi="Arial" w:cs="Arial"/>
                <w:b/>
              </w:rPr>
            </w:pPr>
            <w:r w:rsidRPr="003F408B">
              <w:rPr>
                <w:rFonts w:ascii="Arial" w:hAnsi="Arial" w:cs="Arial"/>
                <w:b/>
              </w:rPr>
              <w:t xml:space="preserve">Camden Planning Guidance  </w:t>
            </w:r>
          </w:p>
          <w:p w14:paraId="748E626E" w14:textId="29BA7839" w:rsidR="00745693" w:rsidRPr="003F408B" w:rsidRDefault="00745693" w:rsidP="00745693">
            <w:pPr>
              <w:rPr>
                <w:rFonts w:ascii="Arial" w:hAnsi="Arial" w:cs="Arial"/>
              </w:rPr>
            </w:pPr>
            <w:r w:rsidRPr="003F408B">
              <w:rPr>
                <w:rFonts w:ascii="Arial" w:hAnsi="Arial" w:cs="Arial"/>
              </w:rPr>
              <w:t>CPG Design</w:t>
            </w:r>
            <w:r w:rsidR="006A4034" w:rsidRPr="003F408B">
              <w:rPr>
                <w:rFonts w:ascii="Arial" w:hAnsi="Arial" w:cs="Arial"/>
              </w:rPr>
              <w:t xml:space="preserve"> (20</w:t>
            </w:r>
            <w:r w:rsidR="002C4724" w:rsidRPr="003F408B">
              <w:rPr>
                <w:rFonts w:ascii="Arial" w:hAnsi="Arial" w:cs="Arial"/>
              </w:rPr>
              <w:t>21</w:t>
            </w:r>
            <w:r w:rsidR="006A4034" w:rsidRPr="003F408B">
              <w:rPr>
                <w:rFonts w:ascii="Arial" w:hAnsi="Arial" w:cs="Arial"/>
              </w:rPr>
              <w:t>)</w:t>
            </w:r>
            <w:r w:rsidRPr="003F408B">
              <w:rPr>
                <w:rFonts w:ascii="Arial" w:hAnsi="Arial" w:cs="Arial"/>
              </w:rPr>
              <w:t xml:space="preserve"> </w:t>
            </w:r>
          </w:p>
          <w:p w14:paraId="14BDD8DD" w14:textId="5FABF3F4" w:rsidR="00745693" w:rsidRDefault="00AF0465" w:rsidP="00745693">
            <w:pPr>
              <w:rPr>
                <w:rFonts w:ascii="Arial" w:hAnsi="Arial" w:cs="Arial"/>
              </w:rPr>
            </w:pPr>
            <w:r w:rsidRPr="003F408B">
              <w:rPr>
                <w:rFonts w:ascii="Arial" w:hAnsi="Arial" w:cs="Arial"/>
              </w:rPr>
              <w:t>CPG Home Improvements (202</w:t>
            </w:r>
            <w:r w:rsidR="002C4724" w:rsidRPr="003F408B">
              <w:rPr>
                <w:rFonts w:ascii="Arial" w:hAnsi="Arial" w:cs="Arial"/>
              </w:rPr>
              <w:t>1</w:t>
            </w:r>
            <w:r w:rsidRPr="003F408B">
              <w:rPr>
                <w:rFonts w:ascii="Arial" w:hAnsi="Arial" w:cs="Arial"/>
              </w:rPr>
              <w:t>)</w:t>
            </w:r>
            <w:r w:rsidR="00745693" w:rsidRPr="003F408B">
              <w:rPr>
                <w:rFonts w:ascii="Arial" w:hAnsi="Arial" w:cs="Arial"/>
              </w:rPr>
              <w:t xml:space="preserve">   </w:t>
            </w:r>
          </w:p>
          <w:p w14:paraId="4BC9308A" w14:textId="331BBABA" w:rsidR="00194D3B" w:rsidRPr="003F408B" w:rsidRDefault="00194D3B" w:rsidP="00745693">
            <w:pPr>
              <w:rPr>
                <w:rFonts w:ascii="Arial" w:hAnsi="Arial" w:cs="Arial"/>
              </w:rPr>
            </w:pPr>
            <w:r>
              <w:rPr>
                <w:rFonts w:ascii="Arial" w:hAnsi="Arial" w:cs="Arial"/>
              </w:rPr>
              <w:t xml:space="preserve">CPG Transport (2021) </w:t>
            </w:r>
          </w:p>
          <w:p w14:paraId="48346EEE" w14:textId="2C23B7F2" w:rsidR="0040710E" w:rsidRPr="003F408B" w:rsidRDefault="0040710E" w:rsidP="00745693">
            <w:pPr>
              <w:rPr>
                <w:rFonts w:ascii="Arial" w:hAnsi="Arial" w:cs="Arial"/>
              </w:rPr>
            </w:pPr>
          </w:p>
          <w:p w14:paraId="33CF3331" w14:textId="0699594D" w:rsidR="002D1583" w:rsidRPr="003F408B" w:rsidRDefault="008B6958" w:rsidP="008D074E">
            <w:pPr>
              <w:rPr>
                <w:rFonts w:ascii="Arial" w:hAnsi="Arial" w:cs="Arial"/>
                <w:b/>
                <w:bCs/>
              </w:rPr>
            </w:pPr>
            <w:r>
              <w:rPr>
                <w:rFonts w:ascii="Arial" w:hAnsi="Arial" w:cs="Arial"/>
                <w:b/>
                <w:bCs/>
              </w:rPr>
              <w:t>South Hampstead</w:t>
            </w:r>
            <w:r w:rsidR="008D074E" w:rsidRPr="003F408B">
              <w:rPr>
                <w:rFonts w:ascii="Arial" w:hAnsi="Arial" w:cs="Arial"/>
                <w:b/>
                <w:bCs/>
              </w:rPr>
              <w:t xml:space="preserve"> Conservation Area Appraisal and Management Strategy 20</w:t>
            </w:r>
            <w:r>
              <w:rPr>
                <w:rFonts w:ascii="Arial" w:hAnsi="Arial" w:cs="Arial"/>
                <w:b/>
                <w:bCs/>
              </w:rPr>
              <w:t>11</w:t>
            </w:r>
          </w:p>
          <w:p w14:paraId="56E834E2" w14:textId="152D5A1F" w:rsidR="008D074E" w:rsidRPr="00C23174" w:rsidRDefault="008D074E" w:rsidP="008D074E">
            <w:pPr>
              <w:rPr>
                <w:rFonts w:ascii="Arial" w:hAnsi="Arial" w:cs="Arial"/>
                <w:bCs/>
                <w:sz w:val="22"/>
                <w:szCs w:val="22"/>
              </w:rPr>
            </w:pPr>
          </w:p>
        </w:tc>
      </w:tr>
      <w:tr w:rsidR="003B4AC7" w14:paraId="08A05781" w14:textId="77777777">
        <w:trPr>
          <w:trHeight w:val="360"/>
        </w:trPr>
        <w:tc>
          <w:tcPr>
            <w:tcW w:w="11057" w:type="dxa"/>
            <w:tcBorders>
              <w:left w:val="single" w:sz="12" w:space="0" w:color="auto"/>
              <w:right w:val="single" w:sz="12" w:space="0" w:color="auto"/>
            </w:tcBorders>
            <w:shd w:val="clear" w:color="auto" w:fill="000000"/>
            <w:vAlign w:val="center"/>
          </w:tcPr>
          <w:p w14:paraId="60110958" w14:textId="77777777" w:rsidR="003B4AC7" w:rsidRDefault="003B4AC7">
            <w:pPr>
              <w:pStyle w:val="Heading2"/>
              <w:rPr>
                <w:rFonts w:cs="Arial"/>
                <w:highlight w:val="black"/>
              </w:rPr>
            </w:pPr>
            <w:r>
              <w:rPr>
                <w:rFonts w:cs="Arial"/>
                <w:color w:val="FFFFFF"/>
                <w:highlight w:val="black"/>
              </w:rPr>
              <w:lastRenderedPageBreak/>
              <w:t>Assessment</w:t>
            </w:r>
          </w:p>
        </w:tc>
      </w:tr>
      <w:tr w:rsidR="003B4AC7" w14:paraId="276A130F" w14:textId="77777777" w:rsidTr="00BA23CD">
        <w:trPr>
          <w:trHeight w:val="58"/>
        </w:trPr>
        <w:tc>
          <w:tcPr>
            <w:tcW w:w="11057" w:type="dxa"/>
            <w:tcBorders>
              <w:left w:val="single" w:sz="12" w:space="0" w:color="auto"/>
              <w:bottom w:val="single" w:sz="12" w:space="0" w:color="auto"/>
              <w:right w:val="single" w:sz="12" w:space="0" w:color="auto"/>
            </w:tcBorders>
          </w:tcPr>
          <w:p w14:paraId="0A499DDF" w14:textId="77777777" w:rsidR="00234652" w:rsidRPr="00486148" w:rsidRDefault="00234652" w:rsidP="00C15B84">
            <w:pPr>
              <w:jc w:val="both"/>
              <w:rPr>
                <w:rFonts w:ascii="Arial" w:hAnsi="Arial" w:cs="Arial"/>
              </w:rPr>
            </w:pPr>
          </w:p>
          <w:p w14:paraId="453A3BB8" w14:textId="77777777" w:rsidR="00601650" w:rsidRPr="00486148" w:rsidRDefault="00601650" w:rsidP="007107E3">
            <w:pPr>
              <w:pStyle w:val="ListParagraph"/>
              <w:numPr>
                <w:ilvl w:val="0"/>
                <w:numId w:val="7"/>
              </w:numPr>
              <w:ind w:left="621" w:hanging="621"/>
              <w:rPr>
                <w:rFonts w:ascii="Arial" w:hAnsi="Arial" w:cs="Arial"/>
                <w:b/>
                <w:sz w:val="24"/>
                <w:szCs w:val="24"/>
              </w:rPr>
            </w:pPr>
            <w:r w:rsidRPr="00486148">
              <w:rPr>
                <w:rFonts w:ascii="Arial" w:hAnsi="Arial" w:cs="Arial"/>
                <w:b/>
                <w:sz w:val="24"/>
                <w:szCs w:val="24"/>
              </w:rPr>
              <w:t>Proposal</w:t>
            </w:r>
          </w:p>
          <w:p w14:paraId="6611D529" w14:textId="77777777" w:rsidR="00601650" w:rsidRPr="00486148" w:rsidRDefault="00601650" w:rsidP="007107E3">
            <w:pPr>
              <w:pStyle w:val="ListParagraph"/>
              <w:ind w:left="621"/>
              <w:rPr>
                <w:rFonts w:ascii="Arial" w:hAnsi="Arial" w:cs="Arial"/>
                <w:sz w:val="24"/>
                <w:szCs w:val="24"/>
              </w:rPr>
            </w:pPr>
          </w:p>
          <w:p w14:paraId="102640D2" w14:textId="36269F1E" w:rsidR="00D505C2" w:rsidRPr="00B55B87" w:rsidRDefault="00CC7384" w:rsidP="00900EF9">
            <w:pPr>
              <w:pStyle w:val="ListParagraph"/>
              <w:numPr>
                <w:ilvl w:val="1"/>
                <w:numId w:val="8"/>
              </w:numPr>
              <w:ind w:left="621" w:hanging="621"/>
              <w:rPr>
                <w:rFonts w:ascii="Arial" w:hAnsi="Arial" w:cs="Arial"/>
                <w:sz w:val="24"/>
                <w:szCs w:val="24"/>
                <w:lang w:val="en-US"/>
              </w:rPr>
            </w:pPr>
            <w:r w:rsidRPr="00B55B87">
              <w:rPr>
                <w:rFonts w:ascii="Arial" w:hAnsi="Arial" w:cs="Arial"/>
                <w:sz w:val="24"/>
                <w:szCs w:val="24"/>
              </w:rPr>
              <w:t xml:space="preserve">Planning permission is sought for the </w:t>
            </w:r>
            <w:r w:rsidR="007B6F89">
              <w:rPr>
                <w:rFonts w:ascii="Arial" w:hAnsi="Arial" w:cs="Arial"/>
                <w:sz w:val="24"/>
                <w:szCs w:val="24"/>
              </w:rPr>
              <w:t>c</w:t>
            </w:r>
            <w:r w:rsidR="007B6F89" w:rsidRPr="007B6F89">
              <w:rPr>
                <w:rFonts w:ascii="Arial" w:hAnsi="Arial" w:cs="Arial"/>
                <w:sz w:val="24"/>
                <w:szCs w:val="24"/>
              </w:rPr>
              <w:t>reation of two off-street parking spaces and associated modifications to the front garden including installation of an entrance gate to the vehicular acces</w:t>
            </w:r>
            <w:r w:rsidR="007B6F89">
              <w:rPr>
                <w:rFonts w:ascii="Arial" w:hAnsi="Arial" w:cs="Arial"/>
                <w:sz w:val="24"/>
                <w:szCs w:val="24"/>
              </w:rPr>
              <w:t>s.</w:t>
            </w:r>
          </w:p>
          <w:p w14:paraId="4AE7CC57" w14:textId="77777777" w:rsidR="00B55B87" w:rsidRPr="00B55B87" w:rsidRDefault="00B55B87" w:rsidP="00B55B87">
            <w:pPr>
              <w:pStyle w:val="ListParagraph"/>
              <w:ind w:left="621"/>
              <w:rPr>
                <w:rFonts w:ascii="Arial" w:hAnsi="Arial" w:cs="Arial"/>
                <w:sz w:val="24"/>
                <w:szCs w:val="24"/>
                <w:lang w:val="en-US"/>
              </w:rPr>
            </w:pPr>
          </w:p>
          <w:p w14:paraId="5DA40D27" w14:textId="4E781098" w:rsidR="00D505C2" w:rsidRDefault="00CC7DA2" w:rsidP="007107E3">
            <w:pPr>
              <w:pStyle w:val="ListParagraph"/>
              <w:numPr>
                <w:ilvl w:val="1"/>
                <w:numId w:val="8"/>
              </w:numPr>
              <w:ind w:left="621" w:hanging="621"/>
              <w:rPr>
                <w:rFonts w:ascii="Arial" w:hAnsi="Arial" w:cs="Arial"/>
                <w:sz w:val="24"/>
                <w:szCs w:val="24"/>
                <w:lang w:val="en-US"/>
              </w:rPr>
            </w:pPr>
            <w:r>
              <w:rPr>
                <w:rFonts w:ascii="Arial" w:hAnsi="Arial" w:cs="Arial"/>
                <w:sz w:val="24"/>
                <w:szCs w:val="24"/>
                <w:lang w:val="en-US"/>
              </w:rPr>
              <w:t xml:space="preserve">The main planning considerations for the proposal are: </w:t>
            </w:r>
          </w:p>
          <w:p w14:paraId="11BC1DB1" w14:textId="77777777" w:rsidR="00CC7DA2" w:rsidRPr="00CC7DA2" w:rsidRDefault="00CC7DA2" w:rsidP="00CC7DA2">
            <w:pPr>
              <w:pStyle w:val="ListParagraph"/>
              <w:rPr>
                <w:rFonts w:ascii="Arial" w:hAnsi="Arial" w:cs="Arial"/>
                <w:sz w:val="24"/>
                <w:szCs w:val="24"/>
                <w:lang w:val="en-US"/>
              </w:rPr>
            </w:pPr>
          </w:p>
          <w:p w14:paraId="738D6081" w14:textId="327198D6" w:rsidR="00CC7DA2" w:rsidRDefault="00CC7DA2" w:rsidP="00CC7DA2">
            <w:pPr>
              <w:pStyle w:val="ListParagraph"/>
              <w:numPr>
                <w:ilvl w:val="0"/>
                <w:numId w:val="24"/>
              </w:numPr>
              <w:rPr>
                <w:rFonts w:ascii="Arial" w:hAnsi="Arial" w:cs="Arial"/>
                <w:sz w:val="24"/>
                <w:szCs w:val="24"/>
                <w:lang w:val="en-US"/>
              </w:rPr>
            </w:pPr>
            <w:r>
              <w:rPr>
                <w:rFonts w:ascii="Arial" w:hAnsi="Arial" w:cs="Arial"/>
                <w:sz w:val="24"/>
                <w:szCs w:val="24"/>
                <w:lang w:val="en-US"/>
              </w:rPr>
              <w:t>Design and Heritage</w:t>
            </w:r>
          </w:p>
          <w:p w14:paraId="03889648" w14:textId="47A5CE2C" w:rsidR="00CC7DA2" w:rsidRDefault="00CC7DA2" w:rsidP="00CC7DA2">
            <w:pPr>
              <w:pStyle w:val="ListParagraph"/>
              <w:numPr>
                <w:ilvl w:val="0"/>
                <w:numId w:val="24"/>
              </w:numPr>
              <w:rPr>
                <w:rFonts w:ascii="Arial" w:hAnsi="Arial" w:cs="Arial"/>
                <w:sz w:val="24"/>
                <w:szCs w:val="24"/>
                <w:lang w:val="en-US"/>
              </w:rPr>
            </w:pPr>
            <w:r>
              <w:rPr>
                <w:rFonts w:ascii="Arial" w:hAnsi="Arial" w:cs="Arial"/>
                <w:sz w:val="24"/>
                <w:szCs w:val="24"/>
                <w:lang w:val="en-US"/>
              </w:rPr>
              <w:t xml:space="preserve">Amenity </w:t>
            </w:r>
          </w:p>
          <w:p w14:paraId="2F1C48C7" w14:textId="181EFD8C" w:rsidR="00CC7DA2" w:rsidRDefault="00CC7DA2" w:rsidP="00CC7DA2">
            <w:pPr>
              <w:pStyle w:val="ListParagraph"/>
              <w:numPr>
                <w:ilvl w:val="0"/>
                <w:numId w:val="24"/>
              </w:numPr>
              <w:rPr>
                <w:rFonts w:ascii="Arial" w:hAnsi="Arial" w:cs="Arial"/>
                <w:sz w:val="24"/>
                <w:szCs w:val="24"/>
                <w:lang w:val="en-US"/>
              </w:rPr>
            </w:pPr>
            <w:r>
              <w:rPr>
                <w:rFonts w:ascii="Arial" w:hAnsi="Arial" w:cs="Arial"/>
                <w:sz w:val="24"/>
                <w:szCs w:val="24"/>
                <w:lang w:val="en-US"/>
              </w:rPr>
              <w:t xml:space="preserve">Transport </w:t>
            </w:r>
          </w:p>
          <w:p w14:paraId="2C2DD15A" w14:textId="77777777" w:rsidR="001A6A20" w:rsidRDefault="001A6A20" w:rsidP="007107E3">
            <w:pPr>
              <w:pStyle w:val="ListParagraph"/>
              <w:ind w:left="621"/>
              <w:rPr>
                <w:rFonts w:ascii="Arial" w:hAnsi="Arial" w:cs="Arial"/>
                <w:lang w:val="en-US"/>
              </w:rPr>
            </w:pPr>
          </w:p>
          <w:p w14:paraId="1902E079" w14:textId="2FB19A41" w:rsidR="00601650" w:rsidRPr="00CC7384" w:rsidRDefault="00601650" w:rsidP="007107E3">
            <w:pPr>
              <w:pStyle w:val="ListParagraph"/>
              <w:ind w:left="621"/>
              <w:rPr>
                <w:rFonts w:ascii="Arial" w:hAnsi="Arial" w:cs="Arial"/>
              </w:rPr>
            </w:pPr>
          </w:p>
          <w:p w14:paraId="1E6A343C" w14:textId="46F46909" w:rsidR="00601650" w:rsidRPr="00B55B87" w:rsidRDefault="00DE057A" w:rsidP="007107E3">
            <w:pPr>
              <w:pStyle w:val="ListParagraph"/>
              <w:numPr>
                <w:ilvl w:val="0"/>
                <w:numId w:val="9"/>
              </w:numPr>
              <w:ind w:left="621" w:hanging="621"/>
              <w:rPr>
                <w:rFonts w:ascii="Arial" w:hAnsi="Arial" w:cs="Arial"/>
                <w:sz w:val="24"/>
                <w:szCs w:val="24"/>
              </w:rPr>
            </w:pPr>
            <w:r w:rsidRPr="00B55B87">
              <w:rPr>
                <w:rFonts w:ascii="Arial" w:hAnsi="Arial" w:cs="Arial"/>
                <w:b/>
                <w:sz w:val="24"/>
                <w:szCs w:val="24"/>
              </w:rPr>
              <w:t>Design</w:t>
            </w:r>
            <w:r w:rsidR="00B55B87" w:rsidRPr="00B55B87">
              <w:rPr>
                <w:rFonts w:ascii="Arial" w:hAnsi="Arial" w:cs="Arial"/>
                <w:b/>
                <w:sz w:val="24"/>
                <w:szCs w:val="24"/>
              </w:rPr>
              <w:t xml:space="preserve"> and Heritage </w:t>
            </w:r>
          </w:p>
          <w:p w14:paraId="6B62B710" w14:textId="77777777" w:rsidR="00601650" w:rsidRPr="00B55B87" w:rsidRDefault="00601650" w:rsidP="007107E3">
            <w:pPr>
              <w:pStyle w:val="ListParagraph"/>
              <w:ind w:left="621"/>
              <w:rPr>
                <w:rFonts w:ascii="Arial" w:hAnsi="Arial" w:cs="Arial"/>
                <w:sz w:val="24"/>
                <w:szCs w:val="24"/>
              </w:rPr>
            </w:pPr>
          </w:p>
          <w:p w14:paraId="6D412C27" w14:textId="6A12239D" w:rsidR="00AF0465" w:rsidRPr="000624C5" w:rsidRDefault="00F87949" w:rsidP="000624C5">
            <w:pPr>
              <w:pStyle w:val="ListParagraph"/>
              <w:numPr>
                <w:ilvl w:val="1"/>
                <w:numId w:val="9"/>
              </w:numPr>
              <w:ind w:left="621" w:hanging="621"/>
              <w:rPr>
                <w:rFonts w:ascii="Arial" w:hAnsi="Arial" w:cs="Arial"/>
                <w:sz w:val="24"/>
                <w:szCs w:val="24"/>
              </w:rPr>
            </w:pPr>
            <w:r w:rsidRPr="00B55B87">
              <w:rPr>
                <w:rFonts w:ascii="Arial" w:hAnsi="Arial" w:cs="Arial"/>
                <w:sz w:val="24"/>
                <w:szCs w:val="24"/>
              </w:rPr>
              <w:t>Local Plan p</w:t>
            </w:r>
            <w:r w:rsidR="002A27FA" w:rsidRPr="00B55B87">
              <w:rPr>
                <w:rFonts w:ascii="Arial" w:hAnsi="Arial" w:cs="Arial"/>
                <w:sz w:val="24"/>
                <w:szCs w:val="24"/>
              </w:rPr>
              <w:t xml:space="preserve">olicy D1 </w:t>
            </w:r>
            <w:r w:rsidR="00143AE8" w:rsidRPr="00B55B87">
              <w:rPr>
                <w:rFonts w:ascii="Arial" w:hAnsi="Arial" w:cs="Arial"/>
                <w:sz w:val="24"/>
                <w:szCs w:val="24"/>
              </w:rPr>
              <w:t xml:space="preserve">(Design) </w:t>
            </w:r>
            <w:r w:rsidR="00462671" w:rsidRPr="00B55B87">
              <w:rPr>
                <w:rFonts w:ascii="Arial" w:hAnsi="Arial" w:cs="Arial"/>
                <w:sz w:val="24"/>
                <w:szCs w:val="24"/>
              </w:rPr>
              <w:t>states that t</w:t>
            </w:r>
            <w:r w:rsidR="002A27FA" w:rsidRPr="00B55B87">
              <w:rPr>
                <w:rFonts w:ascii="Arial" w:hAnsi="Arial" w:cs="Arial"/>
                <w:sz w:val="24"/>
                <w:szCs w:val="24"/>
              </w:rPr>
              <w:t>he Council will seek to secure high quality design in development. The Council will require that development: a. respects local context and character; b. preserves or enhances the historic environment and heritage assets in accordance with policy D2 (Heritage).</w:t>
            </w:r>
            <w:r w:rsidR="000624C5">
              <w:rPr>
                <w:rFonts w:ascii="Arial" w:hAnsi="Arial" w:cs="Arial"/>
                <w:sz w:val="24"/>
                <w:szCs w:val="24"/>
              </w:rPr>
              <w:t xml:space="preserve"> </w:t>
            </w:r>
            <w:r w:rsidRPr="000624C5">
              <w:rPr>
                <w:rFonts w:ascii="Arial" w:hAnsi="Arial" w:cs="Arial"/>
                <w:sz w:val="24"/>
                <w:szCs w:val="24"/>
              </w:rPr>
              <w:t>Local Plan p</w:t>
            </w:r>
            <w:r w:rsidR="002A27FA" w:rsidRPr="000624C5">
              <w:rPr>
                <w:rFonts w:ascii="Arial" w:hAnsi="Arial" w:cs="Arial"/>
                <w:sz w:val="24"/>
                <w:szCs w:val="24"/>
              </w:rPr>
              <w:t>olicy D2 states that The Council will preserve and, where appropriate, enhance Camden’s rich and diverse heritage assets and their settings.</w:t>
            </w:r>
            <w:r w:rsidR="008B2C02" w:rsidRPr="000624C5">
              <w:rPr>
                <w:rFonts w:ascii="Arial" w:hAnsi="Arial" w:cs="Arial"/>
              </w:rPr>
              <w:t xml:space="preserve"> </w:t>
            </w:r>
          </w:p>
          <w:p w14:paraId="5F3698ED" w14:textId="77777777" w:rsidR="00C32DF5" w:rsidRPr="005057B3" w:rsidRDefault="00C32DF5" w:rsidP="005057B3">
            <w:pPr>
              <w:rPr>
                <w:rFonts w:ascii="Arial" w:hAnsi="Arial" w:cs="Arial"/>
              </w:rPr>
            </w:pPr>
          </w:p>
          <w:p w14:paraId="4FEC8322" w14:textId="26074B1F" w:rsidR="00601650" w:rsidRDefault="00C32DF5" w:rsidP="003B33D1">
            <w:pPr>
              <w:pStyle w:val="ListParagraph"/>
              <w:numPr>
                <w:ilvl w:val="1"/>
                <w:numId w:val="9"/>
              </w:numPr>
              <w:ind w:left="621" w:hanging="621"/>
              <w:rPr>
                <w:rFonts w:ascii="Arial" w:hAnsi="Arial" w:cs="Arial"/>
                <w:sz w:val="24"/>
                <w:szCs w:val="24"/>
              </w:rPr>
            </w:pPr>
            <w:r w:rsidRPr="00683190">
              <w:rPr>
                <w:rFonts w:ascii="Arial" w:hAnsi="Arial" w:cs="Arial"/>
                <w:sz w:val="24"/>
                <w:szCs w:val="24"/>
              </w:rPr>
              <w:t xml:space="preserve">The </w:t>
            </w:r>
            <w:r w:rsidR="00BD0786">
              <w:rPr>
                <w:rFonts w:ascii="Arial" w:hAnsi="Arial" w:cs="Arial"/>
                <w:sz w:val="24"/>
                <w:szCs w:val="24"/>
              </w:rPr>
              <w:t>South Hampstead</w:t>
            </w:r>
            <w:r w:rsidRPr="00683190">
              <w:rPr>
                <w:rFonts w:ascii="Arial" w:hAnsi="Arial" w:cs="Arial"/>
                <w:sz w:val="24"/>
                <w:szCs w:val="24"/>
              </w:rPr>
              <w:t xml:space="preserve"> Conservation Area Appraisal and Management Strategy states that</w:t>
            </w:r>
            <w:r w:rsidR="008221E5">
              <w:rPr>
                <w:rFonts w:ascii="Arial" w:hAnsi="Arial" w:cs="Arial"/>
                <w:sz w:val="24"/>
                <w:szCs w:val="24"/>
              </w:rPr>
              <w:t xml:space="preserve"> the</w:t>
            </w:r>
            <w:r w:rsidRPr="008221E5">
              <w:rPr>
                <w:rFonts w:ascii="Arial" w:hAnsi="Arial" w:cs="Arial"/>
                <w:sz w:val="24"/>
                <w:szCs w:val="24"/>
              </w:rPr>
              <w:t xml:space="preserve"> </w:t>
            </w:r>
            <w:r w:rsidR="008221E5" w:rsidRPr="008221E5">
              <w:rPr>
                <w:rFonts w:ascii="Arial" w:hAnsi="Arial" w:cs="Arial"/>
                <w:sz w:val="24"/>
                <w:szCs w:val="24"/>
              </w:rPr>
              <w:t>loss of front garden spaces can significantly detract from the appearance of the area and further harm is caused by the paving over of green spaces, loss of boundary walls and hedges, the erection of inappropriate walls, railings and gates and the visual intrusion of the cars themselves parked within the former garden. Unfortunately a significant number of gardens and boundary walls have been removed in the area, making the retention of those surviving, and the reinstatement of those lost, a high priority.</w:t>
            </w:r>
          </w:p>
          <w:p w14:paraId="31598726" w14:textId="77777777" w:rsidR="00130579" w:rsidRPr="00130579" w:rsidRDefault="00130579" w:rsidP="00130579">
            <w:pPr>
              <w:pStyle w:val="ListParagraph"/>
              <w:rPr>
                <w:rFonts w:ascii="Arial" w:hAnsi="Arial" w:cs="Arial"/>
                <w:sz w:val="24"/>
                <w:szCs w:val="24"/>
              </w:rPr>
            </w:pPr>
          </w:p>
          <w:p w14:paraId="469C9AEA" w14:textId="149C0114" w:rsidR="00130579" w:rsidRDefault="005F79B5" w:rsidP="00130579">
            <w:pPr>
              <w:pStyle w:val="ListParagraph"/>
              <w:numPr>
                <w:ilvl w:val="1"/>
                <w:numId w:val="9"/>
              </w:numPr>
              <w:ind w:left="621" w:hanging="621"/>
              <w:rPr>
                <w:rFonts w:ascii="Arial" w:hAnsi="Arial" w:cs="Arial"/>
                <w:sz w:val="24"/>
                <w:szCs w:val="24"/>
              </w:rPr>
            </w:pPr>
            <w:r w:rsidRPr="00130579">
              <w:rPr>
                <w:rFonts w:ascii="Arial" w:hAnsi="Arial" w:cs="Arial"/>
                <w:sz w:val="24"/>
                <w:szCs w:val="24"/>
              </w:rPr>
              <w:t>The</w:t>
            </w:r>
            <w:r w:rsidR="002B1A5C" w:rsidRPr="00130579">
              <w:rPr>
                <w:rFonts w:ascii="Arial" w:hAnsi="Arial" w:cs="Arial"/>
                <w:sz w:val="24"/>
                <w:szCs w:val="24"/>
              </w:rPr>
              <w:t>re</w:t>
            </w:r>
            <w:r w:rsidRPr="00130579">
              <w:rPr>
                <w:rFonts w:ascii="Arial" w:hAnsi="Arial" w:cs="Arial"/>
                <w:sz w:val="24"/>
                <w:szCs w:val="24"/>
              </w:rPr>
              <w:t xml:space="preserve"> are examples of </w:t>
            </w:r>
            <w:r w:rsidR="001C7F33" w:rsidRPr="00130579">
              <w:rPr>
                <w:rFonts w:ascii="Arial" w:hAnsi="Arial" w:cs="Arial"/>
                <w:sz w:val="24"/>
                <w:szCs w:val="24"/>
              </w:rPr>
              <w:t xml:space="preserve">on street parking at neighbouring properties including </w:t>
            </w:r>
            <w:r w:rsidR="001556BE">
              <w:rPr>
                <w:rFonts w:ascii="Arial" w:hAnsi="Arial" w:cs="Arial"/>
                <w:sz w:val="24"/>
                <w:szCs w:val="24"/>
              </w:rPr>
              <w:t xml:space="preserve">at both </w:t>
            </w:r>
            <w:r w:rsidR="00550819">
              <w:rPr>
                <w:rFonts w:ascii="Arial" w:hAnsi="Arial" w:cs="Arial"/>
                <w:sz w:val="24"/>
                <w:szCs w:val="24"/>
              </w:rPr>
              <w:t xml:space="preserve">257 </w:t>
            </w:r>
            <w:r w:rsidR="00FB2100">
              <w:rPr>
                <w:rFonts w:ascii="Arial" w:hAnsi="Arial" w:cs="Arial"/>
                <w:sz w:val="24"/>
                <w:szCs w:val="24"/>
              </w:rPr>
              <w:t>and 261 Goldhurst Terrace</w:t>
            </w:r>
            <w:r w:rsidR="00F67AEC" w:rsidRPr="00130579">
              <w:rPr>
                <w:rFonts w:ascii="Arial" w:hAnsi="Arial" w:cs="Arial"/>
                <w:sz w:val="24"/>
                <w:szCs w:val="24"/>
              </w:rPr>
              <w:t>, however there is</w:t>
            </w:r>
            <w:r w:rsidR="00F35A77">
              <w:rPr>
                <w:rFonts w:ascii="Arial" w:hAnsi="Arial" w:cs="Arial"/>
                <w:sz w:val="24"/>
                <w:szCs w:val="24"/>
              </w:rPr>
              <w:t xml:space="preserve"> no</w:t>
            </w:r>
            <w:r w:rsidR="00F67AEC" w:rsidRPr="00130579">
              <w:rPr>
                <w:rFonts w:ascii="Arial" w:hAnsi="Arial" w:cs="Arial"/>
                <w:sz w:val="24"/>
                <w:szCs w:val="24"/>
              </w:rPr>
              <w:t xml:space="preserve"> planning history granting</w:t>
            </w:r>
            <w:r w:rsidR="00F35A77">
              <w:rPr>
                <w:rFonts w:ascii="Arial" w:hAnsi="Arial" w:cs="Arial"/>
                <w:sz w:val="24"/>
                <w:szCs w:val="24"/>
              </w:rPr>
              <w:t xml:space="preserve"> formal consent for</w:t>
            </w:r>
            <w:r w:rsidR="00F67AEC" w:rsidRPr="00130579">
              <w:rPr>
                <w:rFonts w:ascii="Arial" w:hAnsi="Arial" w:cs="Arial"/>
                <w:sz w:val="24"/>
                <w:szCs w:val="24"/>
              </w:rPr>
              <w:t xml:space="preserve"> this development</w:t>
            </w:r>
            <w:r w:rsidR="00F71236">
              <w:rPr>
                <w:rFonts w:ascii="Arial" w:hAnsi="Arial" w:cs="Arial"/>
                <w:sz w:val="24"/>
                <w:szCs w:val="24"/>
              </w:rPr>
              <w:t xml:space="preserve"> at 257</w:t>
            </w:r>
            <w:r w:rsidR="001556BE">
              <w:rPr>
                <w:rFonts w:ascii="Arial" w:hAnsi="Arial" w:cs="Arial"/>
                <w:sz w:val="24"/>
                <w:szCs w:val="24"/>
              </w:rPr>
              <w:t>.</w:t>
            </w:r>
            <w:r w:rsidR="00F71236">
              <w:rPr>
                <w:rFonts w:ascii="Arial" w:hAnsi="Arial" w:cs="Arial"/>
                <w:sz w:val="24"/>
                <w:szCs w:val="24"/>
              </w:rPr>
              <w:t xml:space="preserve"> </w:t>
            </w:r>
            <w:r w:rsidR="001556BE">
              <w:rPr>
                <w:rFonts w:ascii="Arial" w:hAnsi="Arial" w:cs="Arial"/>
                <w:sz w:val="24"/>
                <w:szCs w:val="24"/>
              </w:rPr>
              <w:t>The parking at</w:t>
            </w:r>
            <w:r w:rsidR="00F71236">
              <w:rPr>
                <w:rFonts w:ascii="Arial" w:hAnsi="Arial" w:cs="Arial"/>
                <w:sz w:val="24"/>
                <w:szCs w:val="24"/>
              </w:rPr>
              <w:t xml:space="preserve"> 261 </w:t>
            </w:r>
            <w:r w:rsidR="00A72AC5">
              <w:rPr>
                <w:rFonts w:ascii="Arial" w:hAnsi="Arial" w:cs="Arial"/>
                <w:sz w:val="24"/>
                <w:szCs w:val="24"/>
              </w:rPr>
              <w:t xml:space="preserve">was approved prior to the Conservation Area </w:t>
            </w:r>
            <w:r w:rsidR="00E745B1">
              <w:rPr>
                <w:rFonts w:ascii="Arial" w:hAnsi="Arial" w:cs="Arial"/>
                <w:sz w:val="24"/>
                <w:szCs w:val="24"/>
              </w:rPr>
              <w:t>Management Strategy</w:t>
            </w:r>
            <w:r w:rsidR="006F1B03">
              <w:rPr>
                <w:rFonts w:ascii="Arial" w:hAnsi="Arial" w:cs="Arial"/>
                <w:sz w:val="24"/>
                <w:szCs w:val="24"/>
              </w:rPr>
              <w:t xml:space="preserve"> being adopted</w:t>
            </w:r>
            <w:r w:rsidR="00F67AEC" w:rsidRPr="00130579">
              <w:rPr>
                <w:rFonts w:ascii="Arial" w:hAnsi="Arial" w:cs="Arial"/>
                <w:sz w:val="24"/>
                <w:szCs w:val="24"/>
              </w:rPr>
              <w:t xml:space="preserve">. </w:t>
            </w:r>
            <w:r w:rsidR="0082074F">
              <w:rPr>
                <w:rFonts w:ascii="Arial" w:hAnsi="Arial" w:cs="Arial"/>
                <w:sz w:val="24"/>
                <w:szCs w:val="24"/>
              </w:rPr>
              <w:t xml:space="preserve">There are further historic examples of off street parking spaces along the street. </w:t>
            </w:r>
            <w:r w:rsidR="00F67AEC" w:rsidRPr="00130579">
              <w:rPr>
                <w:rFonts w:ascii="Arial" w:hAnsi="Arial" w:cs="Arial"/>
                <w:sz w:val="24"/>
                <w:szCs w:val="24"/>
              </w:rPr>
              <w:t>These examples demonstrate the harm that</w:t>
            </w:r>
            <w:r w:rsidR="00B925E4">
              <w:rPr>
                <w:rFonts w:ascii="Arial" w:hAnsi="Arial" w:cs="Arial"/>
                <w:sz w:val="24"/>
                <w:szCs w:val="24"/>
              </w:rPr>
              <w:t xml:space="preserve"> is</w:t>
            </w:r>
            <w:r w:rsidR="00F67AEC" w:rsidRPr="00130579">
              <w:rPr>
                <w:rFonts w:ascii="Arial" w:hAnsi="Arial" w:cs="Arial"/>
                <w:sz w:val="24"/>
                <w:szCs w:val="24"/>
              </w:rPr>
              <w:t xml:space="preserve"> caused through the loss of </w:t>
            </w:r>
            <w:r w:rsidR="00130579" w:rsidRPr="00130579">
              <w:rPr>
                <w:rFonts w:ascii="Arial" w:hAnsi="Arial" w:cs="Arial"/>
                <w:sz w:val="24"/>
                <w:szCs w:val="24"/>
              </w:rPr>
              <w:t xml:space="preserve">original front boundary treatments </w:t>
            </w:r>
            <w:r w:rsidR="00B925E4">
              <w:rPr>
                <w:rFonts w:ascii="Arial" w:hAnsi="Arial" w:cs="Arial"/>
                <w:sz w:val="24"/>
                <w:szCs w:val="24"/>
              </w:rPr>
              <w:t xml:space="preserve">as identified in the </w:t>
            </w:r>
            <w:r w:rsidR="00E745B1">
              <w:rPr>
                <w:rFonts w:ascii="Arial" w:hAnsi="Arial" w:cs="Arial"/>
                <w:sz w:val="24"/>
                <w:szCs w:val="24"/>
              </w:rPr>
              <w:t>C</w:t>
            </w:r>
            <w:r w:rsidR="00B925E4">
              <w:rPr>
                <w:rFonts w:ascii="Arial" w:hAnsi="Arial" w:cs="Arial"/>
                <w:sz w:val="24"/>
                <w:szCs w:val="24"/>
              </w:rPr>
              <w:t xml:space="preserve">onservation </w:t>
            </w:r>
            <w:r w:rsidR="00E745B1">
              <w:rPr>
                <w:rFonts w:ascii="Arial" w:hAnsi="Arial" w:cs="Arial"/>
                <w:sz w:val="24"/>
                <w:szCs w:val="24"/>
              </w:rPr>
              <w:t>A</w:t>
            </w:r>
            <w:r w:rsidR="00B925E4">
              <w:rPr>
                <w:rFonts w:ascii="Arial" w:hAnsi="Arial" w:cs="Arial"/>
                <w:sz w:val="24"/>
                <w:szCs w:val="24"/>
              </w:rPr>
              <w:t xml:space="preserve">rea </w:t>
            </w:r>
            <w:r w:rsidR="00E745B1">
              <w:rPr>
                <w:rFonts w:ascii="Arial" w:hAnsi="Arial" w:cs="Arial"/>
                <w:sz w:val="24"/>
                <w:szCs w:val="24"/>
              </w:rPr>
              <w:t>M</w:t>
            </w:r>
            <w:r w:rsidR="00B925E4">
              <w:rPr>
                <w:rFonts w:ascii="Arial" w:hAnsi="Arial" w:cs="Arial"/>
                <w:sz w:val="24"/>
                <w:szCs w:val="24"/>
              </w:rPr>
              <w:t xml:space="preserve">anagement </w:t>
            </w:r>
            <w:r w:rsidR="00E745B1">
              <w:rPr>
                <w:rFonts w:ascii="Arial" w:hAnsi="Arial" w:cs="Arial"/>
                <w:sz w:val="24"/>
                <w:szCs w:val="24"/>
              </w:rPr>
              <w:t>S</w:t>
            </w:r>
            <w:r w:rsidR="00B925E4">
              <w:rPr>
                <w:rFonts w:ascii="Arial" w:hAnsi="Arial" w:cs="Arial"/>
                <w:sz w:val="24"/>
                <w:szCs w:val="24"/>
              </w:rPr>
              <w:t xml:space="preserve">trategy. </w:t>
            </w:r>
            <w:r w:rsidR="00130579" w:rsidRPr="00130579">
              <w:rPr>
                <w:rFonts w:ascii="Arial" w:hAnsi="Arial" w:cs="Arial"/>
                <w:sz w:val="24"/>
                <w:szCs w:val="24"/>
              </w:rPr>
              <w:t xml:space="preserve"> </w:t>
            </w:r>
          </w:p>
          <w:p w14:paraId="7FE94881" w14:textId="77777777" w:rsidR="00130579" w:rsidRPr="00130579" w:rsidRDefault="00130579" w:rsidP="00130579">
            <w:pPr>
              <w:pStyle w:val="ListParagraph"/>
              <w:rPr>
                <w:rFonts w:ascii="Arial" w:hAnsi="Arial" w:cs="Arial"/>
                <w:sz w:val="24"/>
                <w:szCs w:val="24"/>
              </w:rPr>
            </w:pPr>
          </w:p>
          <w:p w14:paraId="22489350" w14:textId="78244B64" w:rsidR="00C426FA" w:rsidRPr="00AF446A" w:rsidRDefault="00130579" w:rsidP="005C39B4">
            <w:pPr>
              <w:pStyle w:val="ListParagraph"/>
              <w:numPr>
                <w:ilvl w:val="1"/>
                <w:numId w:val="9"/>
              </w:numPr>
              <w:ind w:left="621" w:right="299" w:hanging="621"/>
            </w:pPr>
            <w:r w:rsidRPr="00AF446A">
              <w:rPr>
                <w:rFonts w:ascii="Arial" w:hAnsi="Arial" w:cs="Arial"/>
                <w:sz w:val="24"/>
                <w:szCs w:val="24"/>
              </w:rPr>
              <w:t xml:space="preserve">The proposal would involve the loss </w:t>
            </w:r>
            <w:r w:rsidR="00817770" w:rsidRPr="00AF446A">
              <w:rPr>
                <w:rFonts w:ascii="Arial" w:hAnsi="Arial" w:cs="Arial"/>
                <w:sz w:val="24"/>
                <w:szCs w:val="24"/>
              </w:rPr>
              <w:t xml:space="preserve">of </w:t>
            </w:r>
            <w:r w:rsidR="00DA7011">
              <w:rPr>
                <w:rFonts w:ascii="Arial" w:hAnsi="Arial" w:cs="Arial"/>
                <w:sz w:val="24"/>
                <w:szCs w:val="24"/>
              </w:rPr>
              <w:t xml:space="preserve">a large section of </w:t>
            </w:r>
            <w:r w:rsidR="00817770" w:rsidRPr="00AF446A">
              <w:rPr>
                <w:rFonts w:ascii="Arial" w:hAnsi="Arial" w:cs="Arial"/>
                <w:sz w:val="24"/>
                <w:szCs w:val="24"/>
              </w:rPr>
              <w:t>the low</w:t>
            </w:r>
            <w:r w:rsidR="00281BA5" w:rsidRPr="00AF446A">
              <w:rPr>
                <w:rFonts w:ascii="Arial" w:hAnsi="Arial" w:cs="Arial"/>
                <w:sz w:val="24"/>
                <w:szCs w:val="24"/>
              </w:rPr>
              <w:t xml:space="preserve"> boundary</w:t>
            </w:r>
            <w:r w:rsidR="00817770" w:rsidRPr="00AF446A">
              <w:rPr>
                <w:rFonts w:ascii="Arial" w:hAnsi="Arial" w:cs="Arial"/>
                <w:sz w:val="24"/>
                <w:szCs w:val="24"/>
              </w:rPr>
              <w:t xml:space="preserve"> wall </w:t>
            </w:r>
            <w:r w:rsidR="00FA7E4D">
              <w:rPr>
                <w:rFonts w:ascii="Arial" w:hAnsi="Arial" w:cs="Arial"/>
                <w:sz w:val="24"/>
                <w:szCs w:val="24"/>
              </w:rPr>
              <w:t xml:space="preserve">with railings above </w:t>
            </w:r>
            <w:r w:rsidR="00817770" w:rsidRPr="00AF446A">
              <w:rPr>
                <w:rFonts w:ascii="Arial" w:hAnsi="Arial" w:cs="Arial"/>
                <w:sz w:val="24"/>
                <w:szCs w:val="24"/>
              </w:rPr>
              <w:t>in the front garden</w:t>
            </w:r>
            <w:r w:rsidR="00BB0347">
              <w:rPr>
                <w:rFonts w:ascii="Arial" w:hAnsi="Arial" w:cs="Arial"/>
                <w:sz w:val="24"/>
                <w:szCs w:val="24"/>
              </w:rPr>
              <w:t>,</w:t>
            </w:r>
            <w:r w:rsidR="00DA7011">
              <w:rPr>
                <w:rFonts w:ascii="Arial" w:hAnsi="Arial" w:cs="Arial"/>
                <w:sz w:val="24"/>
                <w:szCs w:val="24"/>
              </w:rPr>
              <w:t xml:space="preserve"> as well as the privet hedge</w:t>
            </w:r>
            <w:r w:rsidR="00BB0347">
              <w:rPr>
                <w:rFonts w:ascii="Arial" w:hAnsi="Arial" w:cs="Arial"/>
                <w:sz w:val="24"/>
                <w:szCs w:val="24"/>
              </w:rPr>
              <w:t>,</w:t>
            </w:r>
            <w:r w:rsidR="006D7BC0" w:rsidRPr="00AF446A">
              <w:rPr>
                <w:rFonts w:ascii="Arial" w:hAnsi="Arial" w:cs="Arial"/>
                <w:sz w:val="24"/>
                <w:szCs w:val="24"/>
              </w:rPr>
              <w:t xml:space="preserve"> which </w:t>
            </w:r>
            <w:r w:rsidR="002E2DFE" w:rsidRPr="00AF446A">
              <w:rPr>
                <w:rFonts w:ascii="Arial" w:hAnsi="Arial" w:cs="Arial"/>
                <w:sz w:val="24"/>
                <w:szCs w:val="24"/>
              </w:rPr>
              <w:t>is</w:t>
            </w:r>
            <w:r w:rsidR="006D7BC0" w:rsidRPr="00AF446A">
              <w:rPr>
                <w:rFonts w:ascii="Arial" w:hAnsi="Arial" w:cs="Arial"/>
                <w:sz w:val="24"/>
                <w:szCs w:val="24"/>
              </w:rPr>
              <w:t xml:space="preserve"> considered to be crucial to the </w:t>
            </w:r>
            <w:r w:rsidR="002E2DFE" w:rsidRPr="00AF446A">
              <w:rPr>
                <w:rFonts w:ascii="Arial" w:hAnsi="Arial" w:cs="Arial"/>
                <w:sz w:val="24"/>
                <w:szCs w:val="24"/>
              </w:rPr>
              <w:t>formal relationship between house and street</w:t>
            </w:r>
            <w:r w:rsidR="00817770" w:rsidRPr="00AF446A">
              <w:rPr>
                <w:rFonts w:ascii="Arial" w:hAnsi="Arial" w:cs="Arial"/>
                <w:sz w:val="24"/>
                <w:szCs w:val="24"/>
              </w:rPr>
              <w:t>.</w:t>
            </w:r>
            <w:r w:rsidR="00051E67" w:rsidRPr="00AF446A">
              <w:rPr>
                <w:rFonts w:ascii="Arial" w:hAnsi="Arial" w:cs="Arial"/>
                <w:sz w:val="24"/>
                <w:szCs w:val="24"/>
              </w:rPr>
              <w:t xml:space="preserve"> The loss of the </w:t>
            </w:r>
            <w:r w:rsidR="00DA7011">
              <w:rPr>
                <w:rFonts w:ascii="Arial" w:hAnsi="Arial" w:cs="Arial"/>
                <w:sz w:val="24"/>
                <w:szCs w:val="24"/>
              </w:rPr>
              <w:t>majority of the</w:t>
            </w:r>
            <w:r w:rsidR="00FA7F7A">
              <w:rPr>
                <w:rFonts w:ascii="Arial" w:hAnsi="Arial" w:cs="Arial"/>
                <w:sz w:val="24"/>
                <w:szCs w:val="24"/>
              </w:rPr>
              <w:t xml:space="preserve"> boundary</w:t>
            </w:r>
            <w:r w:rsidR="00DA7011">
              <w:rPr>
                <w:rFonts w:ascii="Arial" w:hAnsi="Arial" w:cs="Arial"/>
                <w:sz w:val="24"/>
                <w:szCs w:val="24"/>
              </w:rPr>
              <w:t xml:space="preserve"> </w:t>
            </w:r>
            <w:r w:rsidR="00051E67" w:rsidRPr="00AF446A">
              <w:rPr>
                <w:rFonts w:ascii="Arial" w:hAnsi="Arial" w:cs="Arial"/>
                <w:sz w:val="24"/>
                <w:szCs w:val="24"/>
              </w:rPr>
              <w:t xml:space="preserve">wall </w:t>
            </w:r>
            <w:r w:rsidR="00FA7F7A">
              <w:rPr>
                <w:rFonts w:ascii="Arial" w:hAnsi="Arial" w:cs="Arial"/>
                <w:sz w:val="24"/>
                <w:szCs w:val="24"/>
              </w:rPr>
              <w:t xml:space="preserve">and hedge </w:t>
            </w:r>
            <w:r w:rsidR="00051E67" w:rsidRPr="00AF446A">
              <w:rPr>
                <w:rFonts w:ascii="Arial" w:hAnsi="Arial" w:cs="Arial"/>
                <w:sz w:val="24"/>
                <w:szCs w:val="24"/>
              </w:rPr>
              <w:t>therefore would result in the loss of this formal relationship</w:t>
            </w:r>
            <w:r w:rsidR="00CF75F2" w:rsidRPr="00AF446A">
              <w:rPr>
                <w:rFonts w:ascii="Arial" w:hAnsi="Arial" w:cs="Arial"/>
                <w:sz w:val="24"/>
                <w:szCs w:val="24"/>
              </w:rPr>
              <w:t xml:space="preserve"> and would harm</w:t>
            </w:r>
            <w:r w:rsidR="004927A3" w:rsidRPr="00AF446A">
              <w:rPr>
                <w:rFonts w:ascii="Arial" w:hAnsi="Arial" w:cs="Arial"/>
                <w:sz w:val="24"/>
                <w:szCs w:val="24"/>
              </w:rPr>
              <w:t xml:space="preserve"> the character of the conservation are</w:t>
            </w:r>
            <w:r w:rsidR="006E162A" w:rsidRPr="00AF446A">
              <w:rPr>
                <w:rFonts w:ascii="Arial" w:hAnsi="Arial" w:cs="Arial"/>
                <w:sz w:val="24"/>
                <w:szCs w:val="24"/>
              </w:rPr>
              <w:t>a</w:t>
            </w:r>
            <w:r w:rsidR="004927A3" w:rsidRPr="00AF446A">
              <w:rPr>
                <w:rFonts w:ascii="Arial" w:hAnsi="Arial" w:cs="Arial"/>
                <w:sz w:val="24"/>
                <w:szCs w:val="24"/>
              </w:rPr>
              <w:t>.</w:t>
            </w:r>
            <w:r w:rsidR="00817770" w:rsidRPr="00AF446A">
              <w:rPr>
                <w:rFonts w:ascii="Arial" w:hAnsi="Arial" w:cs="Arial"/>
                <w:sz w:val="24"/>
                <w:szCs w:val="24"/>
              </w:rPr>
              <w:t xml:space="preserve"> </w:t>
            </w:r>
            <w:r w:rsidR="00AC4069" w:rsidRPr="00AF446A">
              <w:rPr>
                <w:rFonts w:ascii="Arial" w:hAnsi="Arial" w:cs="Arial"/>
                <w:sz w:val="24"/>
                <w:szCs w:val="24"/>
              </w:rPr>
              <w:t xml:space="preserve">The front garden itself would be </w:t>
            </w:r>
            <w:r w:rsidR="00DA7011">
              <w:rPr>
                <w:rFonts w:ascii="Arial" w:hAnsi="Arial" w:cs="Arial"/>
                <w:sz w:val="24"/>
                <w:szCs w:val="24"/>
              </w:rPr>
              <w:t xml:space="preserve">largely </w:t>
            </w:r>
            <w:r w:rsidR="00A266C3" w:rsidRPr="00AF446A">
              <w:rPr>
                <w:rFonts w:ascii="Arial" w:hAnsi="Arial" w:cs="Arial"/>
                <w:sz w:val="24"/>
                <w:szCs w:val="24"/>
              </w:rPr>
              <w:t xml:space="preserve">paved to create a </w:t>
            </w:r>
            <w:r w:rsidR="00A266C3" w:rsidRPr="00AF446A">
              <w:rPr>
                <w:rFonts w:ascii="Arial" w:hAnsi="Arial" w:cs="Arial"/>
                <w:sz w:val="24"/>
                <w:szCs w:val="24"/>
              </w:rPr>
              <w:lastRenderedPageBreak/>
              <w:t xml:space="preserve">car parking space, </w:t>
            </w:r>
            <w:r w:rsidR="00D52245" w:rsidRPr="00AF446A">
              <w:rPr>
                <w:rFonts w:ascii="Arial" w:hAnsi="Arial" w:cs="Arial"/>
                <w:sz w:val="24"/>
                <w:szCs w:val="24"/>
              </w:rPr>
              <w:t xml:space="preserve">resulting in the front garden being almost entirely </w:t>
            </w:r>
            <w:r w:rsidR="00577004" w:rsidRPr="00AF446A">
              <w:rPr>
                <w:rFonts w:ascii="Arial" w:hAnsi="Arial" w:cs="Arial"/>
                <w:sz w:val="24"/>
                <w:szCs w:val="24"/>
              </w:rPr>
              <w:t xml:space="preserve">hardstanding. This would </w:t>
            </w:r>
            <w:r w:rsidR="00D73859" w:rsidRPr="00AF446A">
              <w:rPr>
                <w:rFonts w:ascii="Arial" w:hAnsi="Arial" w:cs="Arial"/>
                <w:sz w:val="24"/>
                <w:szCs w:val="24"/>
              </w:rPr>
              <w:t xml:space="preserve">conflict with the green and open character of the conservation area. </w:t>
            </w:r>
            <w:r w:rsidR="00DA7011">
              <w:rPr>
                <w:rFonts w:ascii="Arial" w:hAnsi="Arial" w:cs="Arial"/>
                <w:sz w:val="24"/>
                <w:szCs w:val="24"/>
              </w:rPr>
              <w:t xml:space="preserve">A small amount of grass would be retained as well as the </w:t>
            </w:r>
            <w:r w:rsidR="00DC618F">
              <w:rPr>
                <w:rFonts w:ascii="Arial" w:hAnsi="Arial" w:cs="Arial"/>
                <w:sz w:val="24"/>
                <w:szCs w:val="24"/>
              </w:rPr>
              <w:t>existing</w:t>
            </w:r>
            <w:r w:rsidR="00DA7011">
              <w:rPr>
                <w:rFonts w:ascii="Arial" w:hAnsi="Arial" w:cs="Arial"/>
                <w:sz w:val="24"/>
                <w:szCs w:val="24"/>
              </w:rPr>
              <w:t xml:space="preserve"> tree.</w:t>
            </w:r>
          </w:p>
          <w:p w14:paraId="42D3B520" w14:textId="77777777" w:rsidR="00AF446A" w:rsidRDefault="00AF446A" w:rsidP="00AF446A">
            <w:pPr>
              <w:pStyle w:val="ListParagraph"/>
            </w:pPr>
          </w:p>
          <w:p w14:paraId="6A8D1E63" w14:textId="77777777" w:rsidR="00AF446A" w:rsidRDefault="00AF446A" w:rsidP="00AF446A">
            <w:pPr>
              <w:pStyle w:val="ListParagraph"/>
              <w:ind w:left="621" w:right="299"/>
            </w:pPr>
          </w:p>
          <w:p w14:paraId="5716D725" w14:textId="244AA830" w:rsidR="00C426FA" w:rsidRDefault="002153C4" w:rsidP="005B1FE6">
            <w:pPr>
              <w:pStyle w:val="ListParagraph"/>
              <w:numPr>
                <w:ilvl w:val="1"/>
                <w:numId w:val="9"/>
              </w:numPr>
              <w:ind w:left="621" w:right="299" w:hanging="621"/>
              <w:rPr>
                <w:rFonts w:ascii="Arial" w:hAnsi="Arial" w:cs="Arial"/>
                <w:sz w:val="24"/>
                <w:szCs w:val="24"/>
              </w:rPr>
            </w:pPr>
            <w:r w:rsidRPr="002253B7">
              <w:rPr>
                <w:rFonts w:ascii="Arial" w:hAnsi="Arial" w:cs="Arial"/>
                <w:sz w:val="24"/>
                <w:szCs w:val="24"/>
              </w:rPr>
              <w:t xml:space="preserve">The proposals therefore would fail to preserve the character and appearance of the </w:t>
            </w:r>
            <w:r w:rsidR="00DC618F">
              <w:rPr>
                <w:rFonts w:ascii="Arial" w:hAnsi="Arial" w:cs="Arial"/>
                <w:sz w:val="24"/>
                <w:szCs w:val="24"/>
              </w:rPr>
              <w:t>South Hampstead</w:t>
            </w:r>
            <w:r w:rsidRPr="002253B7">
              <w:rPr>
                <w:rFonts w:ascii="Arial" w:hAnsi="Arial" w:cs="Arial"/>
                <w:sz w:val="24"/>
                <w:szCs w:val="24"/>
              </w:rPr>
              <w:t xml:space="preserve"> Conservation Area, contrary to policies D1 and D2 of the </w:t>
            </w:r>
            <w:r w:rsidR="002253B7" w:rsidRPr="002253B7">
              <w:rPr>
                <w:rFonts w:ascii="Arial" w:hAnsi="Arial" w:cs="Arial"/>
                <w:sz w:val="24"/>
                <w:szCs w:val="24"/>
              </w:rPr>
              <w:t xml:space="preserve">Camden Local Plan 2017. </w:t>
            </w:r>
          </w:p>
          <w:p w14:paraId="5AD3AF3A" w14:textId="77777777" w:rsidR="002253B7" w:rsidRPr="002253B7" w:rsidRDefault="002253B7" w:rsidP="002253B7">
            <w:pPr>
              <w:pStyle w:val="ListParagraph"/>
              <w:rPr>
                <w:rFonts w:ascii="Arial" w:hAnsi="Arial" w:cs="Arial"/>
                <w:sz w:val="24"/>
                <w:szCs w:val="24"/>
              </w:rPr>
            </w:pPr>
          </w:p>
          <w:p w14:paraId="212152E6" w14:textId="56241189" w:rsidR="00B03A09" w:rsidRPr="00B03A09" w:rsidRDefault="002253B7" w:rsidP="00B03A09">
            <w:pPr>
              <w:pStyle w:val="ListParagraph"/>
              <w:numPr>
                <w:ilvl w:val="1"/>
                <w:numId w:val="9"/>
              </w:numPr>
              <w:ind w:left="621" w:right="299" w:hanging="621"/>
              <w:rPr>
                <w:rFonts w:ascii="Arial" w:hAnsi="Arial" w:cs="Arial"/>
                <w:sz w:val="24"/>
                <w:szCs w:val="24"/>
              </w:rPr>
            </w:pPr>
            <w:r w:rsidRPr="002253B7">
              <w:rPr>
                <w:rFonts w:ascii="Arial" w:hAnsi="Arial" w:cs="Arial"/>
                <w:sz w:val="24"/>
                <w:szCs w:val="24"/>
              </w:rPr>
              <w:t xml:space="preserve">Considerable importance and weight </w:t>
            </w:r>
            <w:r w:rsidR="00E475C1" w:rsidRPr="002253B7">
              <w:rPr>
                <w:rFonts w:ascii="Arial" w:hAnsi="Arial" w:cs="Arial"/>
                <w:sz w:val="24"/>
                <w:szCs w:val="24"/>
              </w:rPr>
              <w:t>have</w:t>
            </w:r>
            <w:r w:rsidRPr="002253B7">
              <w:rPr>
                <w:rFonts w:ascii="Arial" w:hAnsi="Arial" w:cs="Arial"/>
                <w:sz w:val="24"/>
                <w:szCs w:val="24"/>
              </w:rPr>
              <w:t xml:space="preserve"> been attached to the harm and special attention has been paid to the desirability of preserving or enhancing the character or appearance conservation area, under s. 72 of the Listed Buildings and Conservation Areas Act 1990 as amended by the Enterprise and Regulatory Reform Act 2013.</w:t>
            </w:r>
          </w:p>
          <w:p w14:paraId="66229A88" w14:textId="77777777" w:rsidR="00B03A09" w:rsidRPr="00B03A09" w:rsidRDefault="00B03A09" w:rsidP="00B03A09">
            <w:pPr>
              <w:ind w:right="299"/>
              <w:rPr>
                <w:rFonts w:ascii="Arial" w:hAnsi="Arial" w:cs="Arial"/>
              </w:rPr>
            </w:pPr>
          </w:p>
          <w:p w14:paraId="65056867" w14:textId="4947AC5F" w:rsidR="00FA1105" w:rsidRPr="00FA1105" w:rsidRDefault="00A543ED" w:rsidP="00FA1105">
            <w:pPr>
              <w:pStyle w:val="ListParagraph"/>
              <w:numPr>
                <w:ilvl w:val="0"/>
                <w:numId w:val="17"/>
              </w:numPr>
              <w:rPr>
                <w:rFonts w:ascii="Arial" w:hAnsi="Arial" w:cs="Arial"/>
                <w:sz w:val="24"/>
                <w:szCs w:val="24"/>
              </w:rPr>
            </w:pPr>
            <w:r w:rsidRPr="00FA1105">
              <w:rPr>
                <w:rFonts w:ascii="Arial" w:hAnsi="Arial" w:cs="Arial"/>
                <w:b/>
                <w:sz w:val="24"/>
                <w:szCs w:val="24"/>
              </w:rPr>
              <w:t xml:space="preserve">Amenity </w:t>
            </w:r>
          </w:p>
          <w:p w14:paraId="0A7A39E0" w14:textId="77777777" w:rsidR="00B46CD9" w:rsidRPr="00CC7384" w:rsidRDefault="00B46CD9" w:rsidP="009B48C3">
            <w:pPr>
              <w:pStyle w:val="ListParagraph"/>
              <w:ind w:left="621" w:hanging="621"/>
              <w:rPr>
                <w:rFonts w:ascii="Arial" w:hAnsi="Arial" w:cs="Arial"/>
              </w:rPr>
            </w:pPr>
          </w:p>
          <w:p w14:paraId="70CF21DE" w14:textId="77777777" w:rsidR="00D51FC0" w:rsidRDefault="00F91E1C" w:rsidP="005B13D1">
            <w:pPr>
              <w:pStyle w:val="ListParagraph"/>
              <w:numPr>
                <w:ilvl w:val="1"/>
                <w:numId w:val="17"/>
              </w:numPr>
              <w:rPr>
                <w:rFonts w:ascii="Arial" w:hAnsi="Arial" w:cs="Arial"/>
                <w:sz w:val="24"/>
                <w:szCs w:val="24"/>
              </w:rPr>
            </w:pPr>
            <w:r w:rsidRPr="009D6556">
              <w:rPr>
                <w:rFonts w:ascii="Arial" w:hAnsi="Arial" w:cs="Arial"/>
                <w:sz w:val="24"/>
                <w:szCs w:val="24"/>
              </w:rPr>
              <w:t>Policy A1 seeks to ensure that the amenity of neighbouring properties is protected. It states</w:t>
            </w:r>
            <w:r w:rsidR="00D51FC0">
              <w:rPr>
                <w:rFonts w:ascii="Arial" w:hAnsi="Arial" w:cs="Arial"/>
                <w:sz w:val="24"/>
                <w:szCs w:val="24"/>
              </w:rPr>
              <w:t xml:space="preserve"> </w:t>
            </w:r>
          </w:p>
          <w:p w14:paraId="6B81CD11" w14:textId="08E17859" w:rsidR="009006A9" w:rsidRPr="00A17B2A" w:rsidRDefault="00B6733E" w:rsidP="009006A9">
            <w:pPr>
              <w:pStyle w:val="ListParagraph"/>
              <w:ind w:left="621"/>
              <w:rPr>
                <w:rFonts w:ascii="Arial" w:hAnsi="Arial" w:cs="Arial"/>
                <w:sz w:val="24"/>
                <w:szCs w:val="24"/>
              </w:rPr>
            </w:pPr>
            <w:r>
              <w:rPr>
                <w:rFonts w:ascii="Arial" w:hAnsi="Arial" w:cs="Arial"/>
                <w:sz w:val="24"/>
                <w:szCs w:val="24"/>
              </w:rPr>
              <w:t xml:space="preserve"> </w:t>
            </w:r>
            <w:r w:rsidR="00F91E1C" w:rsidRPr="009D6556">
              <w:rPr>
                <w:rFonts w:ascii="Arial" w:hAnsi="Arial" w:cs="Arial"/>
                <w:sz w:val="24"/>
                <w:szCs w:val="24"/>
              </w:rPr>
              <w:t xml:space="preserve">that planning permission will not be granted for development that causes harm to the amenity of </w:t>
            </w:r>
            <w:r w:rsidR="00F91E1C" w:rsidRPr="00283A70">
              <w:rPr>
                <w:rFonts w:ascii="Arial" w:hAnsi="Arial" w:cs="Arial"/>
                <w:sz w:val="24"/>
                <w:szCs w:val="24"/>
              </w:rPr>
              <w:t>occupiers and neighbours in terms of loss of daylight, sunlight, outlook and privacy.</w:t>
            </w:r>
            <w:r w:rsidR="004B38E8" w:rsidRPr="00283A70">
              <w:rPr>
                <w:rFonts w:ascii="Arial" w:hAnsi="Arial" w:cs="Arial"/>
                <w:sz w:val="24"/>
                <w:szCs w:val="24"/>
              </w:rPr>
              <w:t xml:space="preserve"> It also </w:t>
            </w:r>
            <w:r w:rsidR="00FA1105" w:rsidRPr="00283A70">
              <w:rPr>
                <w:rFonts w:ascii="Arial" w:hAnsi="Arial" w:cs="Arial"/>
                <w:sz w:val="24"/>
                <w:szCs w:val="24"/>
              </w:rPr>
              <w:t>seeks</w:t>
            </w:r>
            <w:r w:rsidR="004B38E8" w:rsidRPr="00283A70">
              <w:rPr>
                <w:rFonts w:ascii="Arial" w:hAnsi="Arial" w:cs="Arial"/>
                <w:sz w:val="24"/>
                <w:szCs w:val="24"/>
              </w:rPr>
              <w:t xml:space="preserve"> to </w:t>
            </w:r>
            <w:r w:rsidR="00296FFF" w:rsidRPr="00283A70">
              <w:rPr>
                <w:rFonts w:ascii="Arial" w:hAnsi="Arial" w:cs="Arial"/>
                <w:sz w:val="24"/>
                <w:szCs w:val="24"/>
              </w:rPr>
              <w:t xml:space="preserve">resist development that fails to </w:t>
            </w:r>
            <w:r w:rsidR="00C13867" w:rsidRPr="00283A70">
              <w:rPr>
                <w:rFonts w:ascii="Arial" w:hAnsi="Arial" w:cs="Arial"/>
                <w:sz w:val="24"/>
                <w:szCs w:val="24"/>
              </w:rPr>
              <w:t>adequately</w:t>
            </w:r>
            <w:r w:rsidR="00296FFF" w:rsidRPr="00283A70">
              <w:rPr>
                <w:rFonts w:ascii="Arial" w:hAnsi="Arial" w:cs="Arial"/>
                <w:sz w:val="24"/>
                <w:szCs w:val="24"/>
              </w:rPr>
              <w:t xml:space="preserve"> assess and address transport impacts affecting communities, occupiers, neighbours and the existing </w:t>
            </w:r>
            <w:r w:rsidR="009A1066" w:rsidRPr="00283A70">
              <w:rPr>
                <w:rFonts w:ascii="Arial" w:hAnsi="Arial" w:cs="Arial"/>
                <w:sz w:val="24"/>
                <w:szCs w:val="24"/>
              </w:rPr>
              <w:t xml:space="preserve">transport network. Proposals affecting the highway should avoid creating a shortfall to existing on-street parking conditions or amendments to Controlled Parking Zones. </w:t>
            </w:r>
            <w:r w:rsidR="009006A9" w:rsidRPr="00A17B2A">
              <w:rPr>
                <w:rFonts w:ascii="Arial" w:hAnsi="Arial" w:cs="Arial"/>
                <w:sz w:val="24"/>
                <w:szCs w:val="24"/>
              </w:rPr>
              <w:t xml:space="preserve">Goldhurst Terrace </w:t>
            </w:r>
            <w:r w:rsidR="003E52A0">
              <w:rPr>
                <w:rFonts w:ascii="Arial" w:hAnsi="Arial" w:cs="Arial"/>
                <w:sz w:val="24"/>
                <w:szCs w:val="24"/>
              </w:rPr>
              <w:t>currently</w:t>
            </w:r>
            <w:r w:rsidR="009006A9" w:rsidRPr="00A17B2A">
              <w:rPr>
                <w:rFonts w:ascii="Arial" w:hAnsi="Arial" w:cs="Arial"/>
                <w:sz w:val="24"/>
                <w:szCs w:val="24"/>
              </w:rPr>
              <w:t xml:space="preserve"> suffer</w:t>
            </w:r>
            <w:r w:rsidR="00A17B2A">
              <w:rPr>
                <w:rFonts w:ascii="Arial" w:hAnsi="Arial" w:cs="Arial"/>
                <w:sz w:val="24"/>
                <w:szCs w:val="24"/>
              </w:rPr>
              <w:t>s</w:t>
            </w:r>
            <w:r w:rsidR="009006A9" w:rsidRPr="00A17B2A">
              <w:rPr>
                <w:rFonts w:ascii="Arial" w:hAnsi="Arial" w:cs="Arial"/>
                <w:sz w:val="24"/>
                <w:szCs w:val="24"/>
              </w:rPr>
              <w:t xml:space="preserve"> from high levels of parking stress, with 261 permits issued for the 238 spaces available on-street. The street is thus over capacity in parking terms and the further loss of any on-street spaces </w:t>
            </w:r>
            <w:r w:rsidR="00BE7041">
              <w:rPr>
                <w:rFonts w:ascii="Arial" w:hAnsi="Arial" w:cs="Arial"/>
                <w:sz w:val="24"/>
                <w:szCs w:val="24"/>
              </w:rPr>
              <w:t xml:space="preserve">will affect the existing capacity and negatively impact on the amenity of </w:t>
            </w:r>
            <w:r w:rsidR="00666362">
              <w:rPr>
                <w:rFonts w:ascii="Arial" w:hAnsi="Arial" w:cs="Arial"/>
                <w:sz w:val="24"/>
                <w:szCs w:val="24"/>
              </w:rPr>
              <w:t>local residents</w:t>
            </w:r>
            <w:r w:rsidR="009006A9" w:rsidRPr="00A17B2A">
              <w:rPr>
                <w:rFonts w:ascii="Arial" w:hAnsi="Arial" w:cs="Arial"/>
                <w:sz w:val="24"/>
                <w:szCs w:val="24"/>
              </w:rPr>
              <w:t>.</w:t>
            </w:r>
          </w:p>
          <w:p w14:paraId="562B8C78" w14:textId="6DA506A6" w:rsidR="001B5D8D" w:rsidRPr="00283A70" w:rsidRDefault="001B5D8D" w:rsidP="00283A70">
            <w:pPr>
              <w:pStyle w:val="ListParagraph"/>
              <w:ind w:left="621"/>
              <w:rPr>
                <w:rFonts w:ascii="Arial" w:hAnsi="Arial" w:cs="Arial"/>
                <w:sz w:val="24"/>
                <w:szCs w:val="24"/>
              </w:rPr>
            </w:pPr>
          </w:p>
          <w:p w14:paraId="6ABAF6F9" w14:textId="77777777" w:rsidR="009A1066" w:rsidRDefault="009A1066" w:rsidP="009A1066">
            <w:pPr>
              <w:pStyle w:val="ListParagraph"/>
              <w:ind w:left="621"/>
              <w:rPr>
                <w:rFonts w:ascii="Arial" w:hAnsi="Arial" w:cs="Arial"/>
                <w:sz w:val="24"/>
                <w:szCs w:val="24"/>
              </w:rPr>
            </w:pPr>
          </w:p>
          <w:p w14:paraId="2AD3845B" w14:textId="18D52E29" w:rsidR="002C7DA4" w:rsidRPr="000228A0" w:rsidRDefault="00075F0B" w:rsidP="000228A0">
            <w:pPr>
              <w:pStyle w:val="ListParagraph"/>
              <w:numPr>
                <w:ilvl w:val="1"/>
                <w:numId w:val="17"/>
              </w:numPr>
              <w:ind w:left="621" w:hanging="621"/>
              <w:rPr>
                <w:rFonts w:ascii="Arial" w:hAnsi="Arial" w:cs="Arial"/>
                <w:sz w:val="24"/>
                <w:szCs w:val="24"/>
              </w:rPr>
            </w:pPr>
            <w:r>
              <w:rPr>
                <w:rFonts w:ascii="Arial" w:hAnsi="Arial" w:cs="Arial"/>
                <w:sz w:val="24"/>
                <w:szCs w:val="24"/>
              </w:rPr>
              <w:t>The proposal would create a shortfall of on-street parking</w:t>
            </w:r>
            <w:r w:rsidR="00843AC5">
              <w:rPr>
                <w:rFonts w:ascii="Arial" w:hAnsi="Arial" w:cs="Arial"/>
                <w:sz w:val="24"/>
                <w:szCs w:val="24"/>
              </w:rPr>
              <w:t xml:space="preserve">. </w:t>
            </w:r>
            <w:r w:rsidR="00434CE0">
              <w:rPr>
                <w:rFonts w:ascii="Arial" w:hAnsi="Arial" w:cs="Arial"/>
                <w:sz w:val="24"/>
                <w:szCs w:val="24"/>
              </w:rPr>
              <w:t xml:space="preserve">Currently there are two off-road parking spaces in this location however this would be reduced by one space due to the </w:t>
            </w:r>
            <w:r w:rsidR="001C140B">
              <w:rPr>
                <w:rFonts w:ascii="Arial" w:hAnsi="Arial" w:cs="Arial"/>
                <w:sz w:val="24"/>
                <w:szCs w:val="24"/>
              </w:rPr>
              <w:t xml:space="preserve">provision of a crossover in this location. </w:t>
            </w:r>
            <w:r w:rsidR="00843AC5">
              <w:rPr>
                <w:rFonts w:ascii="Arial" w:hAnsi="Arial" w:cs="Arial"/>
                <w:sz w:val="24"/>
                <w:szCs w:val="24"/>
              </w:rPr>
              <w:t xml:space="preserve">While the proposal does not impact neighbours in terms of privacy, outlook and daylight, the proposed </w:t>
            </w:r>
            <w:r w:rsidR="000630E2">
              <w:rPr>
                <w:rFonts w:ascii="Arial" w:hAnsi="Arial" w:cs="Arial"/>
                <w:sz w:val="24"/>
                <w:szCs w:val="24"/>
              </w:rPr>
              <w:t>dropped kerb</w:t>
            </w:r>
            <w:r w:rsidR="00666362">
              <w:rPr>
                <w:rFonts w:ascii="Arial" w:hAnsi="Arial" w:cs="Arial"/>
                <w:sz w:val="24"/>
                <w:szCs w:val="24"/>
              </w:rPr>
              <w:t xml:space="preserve"> and resultant loss of a</w:t>
            </w:r>
            <w:r w:rsidR="009151E2">
              <w:rPr>
                <w:rFonts w:ascii="Arial" w:hAnsi="Arial" w:cs="Arial"/>
                <w:sz w:val="24"/>
                <w:szCs w:val="24"/>
              </w:rPr>
              <w:t>n on-street parking space</w:t>
            </w:r>
            <w:r w:rsidR="000630E2">
              <w:rPr>
                <w:rFonts w:ascii="Arial" w:hAnsi="Arial" w:cs="Arial"/>
                <w:sz w:val="24"/>
                <w:szCs w:val="24"/>
              </w:rPr>
              <w:t xml:space="preserve"> is contrary to policy A1 of the Camden Local Plan 2017. </w:t>
            </w:r>
          </w:p>
          <w:p w14:paraId="2E923793" w14:textId="5D96D388" w:rsidR="00C15B84" w:rsidRPr="00415EEB" w:rsidRDefault="00C15B84" w:rsidP="00415EEB">
            <w:pPr>
              <w:pStyle w:val="BodyText"/>
              <w:ind w:left="621" w:right="299" w:hanging="567"/>
              <w:jc w:val="both"/>
              <w:rPr>
                <w:lang w:val="en-GB"/>
              </w:rPr>
            </w:pPr>
          </w:p>
          <w:p w14:paraId="3A6AD619" w14:textId="379AF3DE" w:rsidR="00C15B84" w:rsidRPr="007B6CF6" w:rsidRDefault="000228A0" w:rsidP="00106965">
            <w:pPr>
              <w:pStyle w:val="ListParagraph"/>
              <w:numPr>
                <w:ilvl w:val="0"/>
                <w:numId w:val="15"/>
              </w:numPr>
              <w:ind w:left="621" w:hanging="621"/>
              <w:jc w:val="both"/>
              <w:rPr>
                <w:rFonts w:ascii="Arial" w:hAnsi="Arial" w:cs="Arial"/>
                <w:b/>
                <w:sz w:val="24"/>
                <w:szCs w:val="24"/>
              </w:rPr>
            </w:pPr>
            <w:r w:rsidRPr="007B6CF6">
              <w:rPr>
                <w:rFonts w:ascii="Arial" w:hAnsi="Arial" w:cs="Arial"/>
                <w:b/>
                <w:sz w:val="24"/>
                <w:szCs w:val="24"/>
                <w:lang w:val="en-US"/>
              </w:rPr>
              <w:t xml:space="preserve">Transport </w:t>
            </w:r>
            <w:r w:rsidR="005A1333" w:rsidRPr="007B6CF6">
              <w:rPr>
                <w:rFonts w:ascii="Arial" w:hAnsi="Arial" w:cs="Arial"/>
                <w:b/>
                <w:sz w:val="24"/>
                <w:szCs w:val="24"/>
                <w:lang w:val="en-US"/>
              </w:rPr>
              <w:t xml:space="preserve"> </w:t>
            </w:r>
          </w:p>
          <w:p w14:paraId="6EFE38DC" w14:textId="77777777" w:rsidR="000228A0" w:rsidRPr="000228A0" w:rsidRDefault="000228A0" w:rsidP="000228A0">
            <w:pPr>
              <w:jc w:val="both"/>
              <w:rPr>
                <w:rFonts w:ascii="Arial" w:hAnsi="Arial" w:cs="Arial"/>
                <w:b/>
              </w:rPr>
            </w:pPr>
          </w:p>
          <w:p w14:paraId="707370BF" w14:textId="1B37C22D" w:rsidR="002C7DA4" w:rsidRPr="00E61D0D" w:rsidRDefault="000228A0" w:rsidP="00DF1EEE">
            <w:pPr>
              <w:pStyle w:val="ListParagraph"/>
              <w:numPr>
                <w:ilvl w:val="1"/>
                <w:numId w:val="15"/>
              </w:numPr>
              <w:ind w:left="621" w:hanging="621"/>
              <w:rPr>
                <w:rFonts w:ascii="Arial" w:hAnsi="Arial" w:cs="Arial"/>
                <w:b/>
              </w:rPr>
            </w:pPr>
            <w:r>
              <w:rPr>
                <w:rFonts w:ascii="Arial" w:hAnsi="Arial" w:cs="Arial"/>
                <w:sz w:val="24"/>
                <w:szCs w:val="24"/>
              </w:rPr>
              <w:t xml:space="preserve">Policy T1 aims </w:t>
            </w:r>
            <w:r w:rsidRPr="00D61D45">
              <w:rPr>
                <w:rFonts w:ascii="Arial" w:hAnsi="Arial" w:cs="Arial"/>
                <w:sz w:val="24"/>
                <w:szCs w:val="24"/>
              </w:rPr>
              <w:t>to promote sustainable transport by prioritising walking cycling and public</w:t>
            </w:r>
            <w:r w:rsidR="00DF1EEE">
              <w:rPr>
                <w:rFonts w:ascii="Arial" w:hAnsi="Arial" w:cs="Arial"/>
                <w:sz w:val="24"/>
                <w:szCs w:val="24"/>
              </w:rPr>
              <w:t xml:space="preserve"> </w:t>
            </w:r>
            <w:r w:rsidRPr="00D61D45">
              <w:rPr>
                <w:rFonts w:ascii="Arial" w:hAnsi="Arial" w:cs="Arial"/>
                <w:sz w:val="24"/>
                <w:szCs w:val="24"/>
              </w:rPr>
              <w:t>transport. This is achieved by improving pedestrian friendly public realm, road safety and crossings, contributing to the cycle networks and facilities and finally improving links with public transport. All these measures are in place to ensure the Council meets their zero carbon targets.</w:t>
            </w:r>
          </w:p>
          <w:p w14:paraId="552F0144" w14:textId="77777777" w:rsidR="00E61D0D" w:rsidRPr="00E61D0D" w:rsidRDefault="00E61D0D" w:rsidP="00E61D0D">
            <w:pPr>
              <w:pStyle w:val="ListParagraph"/>
              <w:ind w:left="621"/>
              <w:rPr>
                <w:rFonts w:ascii="Arial" w:hAnsi="Arial" w:cs="Arial"/>
                <w:b/>
              </w:rPr>
            </w:pPr>
          </w:p>
          <w:p w14:paraId="1F7E7C1B" w14:textId="695937A2" w:rsidR="000228A0" w:rsidRPr="002B4B6B" w:rsidRDefault="00DF1EEE" w:rsidP="00E61D0D">
            <w:pPr>
              <w:pStyle w:val="ListParagraph"/>
              <w:numPr>
                <w:ilvl w:val="1"/>
                <w:numId w:val="15"/>
              </w:numPr>
              <w:ind w:left="621" w:hanging="621"/>
              <w:rPr>
                <w:rFonts w:ascii="Arial" w:hAnsi="Arial" w:cs="Arial"/>
                <w:b/>
                <w:sz w:val="24"/>
                <w:szCs w:val="24"/>
              </w:rPr>
            </w:pPr>
            <w:r w:rsidRPr="00E61D0D">
              <w:rPr>
                <w:rFonts w:ascii="Arial" w:hAnsi="Arial" w:cs="Arial"/>
                <w:bCs/>
                <w:sz w:val="24"/>
                <w:szCs w:val="24"/>
              </w:rPr>
              <w:t>Policy T2 limits the availability of parking in the borough and requires all new developments in the borough to be car free. T</w:t>
            </w:r>
            <w:r w:rsidR="004619BE" w:rsidRPr="00E61D0D">
              <w:rPr>
                <w:rFonts w:ascii="Arial" w:hAnsi="Arial" w:cs="Arial"/>
                <w:bCs/>
                <w:sz w:val="24"/>
                <w:szCs w:val="24"/>
              </w:rPr>
              <w:t>his will be done</w:t>
            </w:r>
            <w:r w:rsidR="008A19AC">
              <w:rPr>
                <w:rFonts w:ascii="Arial" w:hAnsi="Arial" w:cs="Arial"/>
                <w:bCs/>
                <w:sz w:val="24"/>
                <w:szCs w:val="24"/>
              </w:rPr>
              <w:t xml:space="preserve"> in part</w:t>
            </w:r>
            <w:r w:rsidR="004619BE" w:rsidRPr="00E61D0D">
              <w:rPr>
                <w:rFonts w:ascii="Arial" w:hAnsi="Arial" w:cs="Arial"/>
                <w:bCs/>
                <w:sz w:val="24"/>
                <w:szCs w:val="24"/>
              </w:rPr>
              <w:t xml:space="preserve"> by resisting development of boundary treatments</w:t>
            </w:r>
            <w:r w:rsidR="00E61D0D" w:rsidRPr="00E61D0D">
              <w:rPr>
                <w:rFonts w:ascii="Arial" w:hAnsi="Arial" w:cs="Arial"/>
                <w:bCs/>
                <w:sz w:val="24"/>
                <w:szCs w:val="24"/>
              </w:rPr>
              <w:t xml:space="preserve">. Parking can cause damage to the environment. Trees, hedgerows, boundary walls and fences are often the traditional form of enclosure on Camden’s streets, particularly in conservation areas, contributing greatly to their character, as recognised in Camden’s Conservation Area Appraisals and Management Strategies. This form can be broken if garden features are replaced by areas of paving or hard standing. Development of boundary treatments and gardens to provide on-site private parking often requires the loss of much needed public on-street parking bays to create vehicle crossovers. Areas of paving can also increase the volume and speed of water run-off. This adds to the pressure upon the drainage system and increases </w:t>
            </w:r>
            <w:r w:rsidR="00E61D0D" w:rsidRPr="00E61D0D">
              <w:rPr>
                <w:rFonts w:ascii="Arial" w:hAnsi="Arial" w:cs="Arial"/>
                <w:bCs/>
                <w:sz w:val="24"/>
                <w:szCs w:val="24"/>
              </w:rPr>
              <w:lastRenderedPageBreak/>
              <w:t>the risk of flooding from surface water. Developments seeking to replace garden areas and/or boundary treatments for the purposes of providing on-site parking will therefore be resisted.</w:t>
            </w:r>
          </w:p>
          <w:p w14:paraId="200A7519" w14:textId="77777777" w:rsidR="002B4B6B" w:rsidRPr="002B4B6B" w:rsidRDefault="002B4B6B" w:rsidP="002B4B6B">
            <w:pPr>
              <w:pStyle w:val="ListParagraph"/>
              <w:ind w:left="621"/>
              <w:rPr>
                <w:rFonts w:ascii="Arial" w:hAnsi="Arial" w:cs="Arial"/>
                <w:b/>
                <w:sz w:val="24"/>
                <w:szCs w:val="24"/>
              </w:rPr>
            </w:pPr>
          </w:p>
          <w:p w14:paraId="05DE7CC9" w14:textId="0D704859" w:rsidR="002B4B6B" w:rsidRPr="00BB6664" w:rsidRDefault="004F002D" w:rsidP="00E61D0D">
            <w:pPr>
              <w:pStyle w:val="ListParagraph"/>
              <w:numPr>
                <w:ilvl w:val="1"/>
                <w:numId w:val="15"/>
              </w:numPr>
              <w:ind w:left="621" w:hanging="621"/>
              <w:rPr>
                <w:rFonts w:ascii="Arial" w:hAnsi="Arial" w:cs="Arial"/>
                <w:b/>
                <w:sz w:val="24"/>
                <w:szCs w:val="24"/>
              </w:rPr>
            </w:pPr>
            <w:r>
              <w:rPr>
                <w:rFonts w:ascii="Arial" w:hAnsi="Arial" w:cs="Arial"/>
                <w:bCs/>
                <w:sz w:val="24"/>
                <w:szCs w:val="24"/>
              </w:rPr>
              <w:t xml:space="preserve">The proposals are clearly contrary to </w:t>
            </w:r>
            <w:r w:rsidR="00455254">
              <w:rPr>
                <w:rFonts w:ascii="Arial" w:hAnsi="Arial" w:cs="Arial"/>
                <w:bCs/>
                <w:sz w:val="24"/>
                <w:szCs w:val="24"/>
              </w:rPr>
              <w:t xml:space="preserve">policies T1 and T2, by reducing the provision of on-street parking through creating a dropped kerb, </w:t>
            </w:r>
            <w:r w:rsidR="00275074">
              <w:rPr>
                <w:rFonts w:ascii="Arial" w:hAnsi="Arial" w:cs="Arial"/>
                <w:bCs/>
                <w:sz w:val="24"/>
                <w:szCs w:val="24"/>
              </w:rPr>
              <w:t xml:space="preserve">introducing areas of hardstanding in place of front gardens </w:t>
            </w:r>
            <w:r w:rsidR="00374F51">
              <w:rPr>
                <w:rFonts w:ascii="Arial" w:hAnsi="Arial" w:cs="Arial"/>
                <w:bCs/>
                <w:sz w:val="24"/>
                <w:szCs w:val="24"/>
              </w:rPr>
              <w:t>which can increase the s</w:t>
            </w:r>
            <w:r w:rsidR="003E7180">
              <w:rPr>
                <w:rFonts w:ascii="Arial" w:hAnsi="Arial" w:cs="Arial"/>
                <w:bCs/>
                <w:sz w:val="24"/>
                <w:szCs w:val="24"/>
              </w:rPr>
              <w:t>peed and volume of water run-off</w:t>
            </w:r>
            <w:r w:rsidR="001F5EB1">
              <w:rPr>
                <w:rFonts w:ascii="Arial" w:hAnsi="Arial" w:cs="Arial"/>
                <w:bCs/>
                <w:sz w:val="24"/>
                <w:szCs w:val="24"/>
              </w:rPr>
              <w:t xml:space="preserve">, and harming the conservation area. </w:t>
            </w:r>
            <w:r w:rsidR="002E0230">
              <w:rPr>
                <w:rFonts w:ascii="Arial" w:hAnsi="Arial" w:cs="Arial"/>
                <w:bCs/>
                <w:sz w:val="24"/>
                <w:szCs w:val="24"/>
              </w:rPr>
              <w:t xml:space="preserve">The development would fail to be car-free and would not encourage the use of or provide for sustainable transport. </w:t>
            </w:r>
          </w:p>
          <w:p w14:paraId="1752155D" w14:textId="77777777" w:rsidR="00BB6664" w:rsidRPr="00BB6664" w:rsidRDefault="00BB6664" w:rsidP="00BB6664">
            <w:pPr>
              <w:pStyle w:val="ListParagraph"/>
              <w:ind w:left="621"/>
              <w:rPr>
                <w:rFonts w:ascii="Arial" w:hAnsi="Arial" w:cs="Arial"/>
                <w:b/>
                <w:sz w:val="24"/>
                <w:szCs w:val="24"/>
              </w:rPr>
            </w:pPr>
          </w:p>
          <w:p w14:paraId="6A5BA0E8" w14:textId="3D5400A9" w:rsidR="00BB6664" w:rsidRPr="007450DF" w:rsidRDefault="004A2B8F" w:rsidP="00E61D0D">
            <w:pPr>
              <w:pStyle w:val="ListParagraph"/>
              <w:numPr>
                <w:ilvl w:val="1"/>
                <w:numId w:val="15"/>
              </w:numPr>
              <w:ind w:left="621" w:hanging="621"/>
              <w:rPr>
                <w:rFonts w:ascii="Arial" w:hAnsi="Arial" w:cs="Arial"/>
                <w:b/>
                <w:sz w:val="24"/>
                <w:szCs w:val="24"/>
              </w:rPr>
            </w:pPr>
            <w:r>
              <w:rPr>
                <w:rFonts w:ascii="Arial" w:hAnsi="Arial" w:cs="Arial"/>
                <w:bCs/>
                <w:sz w:val="24"/>
                <w:szCs w:val="24"/>
              </w:rPr>
              <w:t xml:space="preserve">The provision of a crossover would </w:t>
            </w:r>
            <w:r w:rsidR="005C25F7">
              <w:rPr>
                <w:rFonts w:ascii="Arial" w:hAnsi="Arial" w:cs="Arial"/>
                <w:bCs/>
                <w:sz w:val="24"/>
                <w:szCs w:val="24"/>
              </w:rPr>
              <w:t xml:space="preserve">represent an unnecessary hazard on the public highway. The retention of the existing trees in the front garden </w:t>
            </w:r>
            <w:r w:rsidR="001D433B">
              <w:rPr>
                <w:rFonts w:ascii="Arial" w:hAnsi="Arial" w:cs="Arial"/>
                <w:bCs/>
                <w:sz w:val="24"/>
                <w:szCs w:val="24"/>
              </w:rPr>
              <w:t xml:space="preserve">as part of the scheme </w:t>
            </w:r>
            <w:r w:rsidR="005C25F7">
              <w:rPr>
                <w:rFonts w:ascii="Arial" w:hAnsi="Arial" w:cs="Arial"/>
                <w:bCs/>
                <w:sz w:val="24"/>
                <w:szCs w:val="24"/>
              </w:rPr>
              <w:t>would</w:t>
            </w:r>
            <w:r w:rsidR="001D433B">
              <w:rPr>
                <w:rFonts w:ascii="Arial" w:hAnsi="Arial" w:cs="Arial"/>
                <w:bCs/>
                <w:sz w:val="24"/>
                <w:szCs w:val="24"/>
              </w:rPr>
              <w:t xml:space="preserve"> then</w:t>
            </w:r>
            <w:r w:rsidR="005C25F7">
              <w:rPr>
                <w:rFonts w:ascii="Arial" w:hAnsi="Arial" w:cs="Arial"/>
                <w:bCs/>
                <w:sz w:val="24"/>
                <w:szCs w:val="24"/>
              </w:rPr>
              <w:t xml:space="preserve"> </w:t>
            </w:r>
            <w:r w:rsidR="00CA196B">
              <w:rPr>
                <w:rFonts w:ascii="Arial" w:hAnsi="Arial" w:cs="Arial"/>
                <w:bCs/>
                <w:sz w:val="24"/>
                <w:szCs w:val="24"/>
              </w:rPr>
              <w:t>inhibit the driver’s visibility when existing the proposed parking space</w:t>
            </w:r>
            <w:r w:rsidR="00CC1AD0">
              <w:rPr>
                <w:rFonts w:ascii="Arial" w:hAnsi="Arial" w:cs="Arial"/>
                <w:bCs/>
                <w:sz w:val="24"/>
                <w:szCs w:val="24"/>
              </w:rPr>
              <w:t xml:space="preserve"> which would a represent a further hazard to the public highway</w:t>
            </w:r>
            <w:r w:rsidR="00BB5411">
              <w:rPr>
                <w:rFonts w:ascii="Arial" w:hAnsi="Arial" w:cs="Arial"/>
                <w:bCs/>
                <w:sz w:val="24"/>
                <w:szCs w:val="24"/>
              </w:rPr>
              <w:t xml:space="preserve"> including to cyclists, pedestrians and other road users.</w:t>
            </w:r>
            <w:r w:rsidR="00AD1893">
              <w:rPr>
                <w:rFonts w:ascii="Arial" w:hAnsi="Arial" w:cs="Arial"/>
                <w:bCs/>
                <w:sz w:val="24"/>
                <w:szCs w:val="24"/>
              </w:rPr>
              <w:t xml:space="preserve"> </w:t>
            </w:r>
            <w:r w:rsidR="00BB5411">
              <w:rPr>
                <w:rFonts w:ascii="Arial" w:hAnsi="Arial" w:cs="Arial"/>
                <w:bCs/>
                <w:sz w:val="24"/>
                <w:szCs w:val="24"/>
              </w:rPr>
              <w:t xml:space="preserve"> </w:t>
            </w:r>
          </w:p>
          <w:p w14:paraId="57F78E8B" w14:textId="77777777" w:rsidR="007450DF" w:rsidRPr="007450DF" w:rsidRDefault="007450DF" w:rsidP="007450DF">
            <w:pPr>
              <w:pStyle w:val="ListParagraph"/>
              <w:ind w:left="621"/>
              <w:rPr>
                <w:rFonts w:ascii="Arial" w:hAnsi="Arial" w:cs="Arial"/>
                <w:b/>
                <w:sz w:val="24"/>
                <w:szCs w:val="24"/>
              </w:rPr>
            </w:pPr>
          </w:p>
          <w:p w14:paraId="4555B9A7" w14:textId="6EDAEE7B" w:rsidR="007450DF" w:rsidRPr="00C76B10" w:rsidRDefault="001A1E47" w:rsidP="00E61D0D">
            <w:pPr>
              <w:pStyle w:val="ListParagraph"/>
              <w:numPr>
                <w:ilvl w:val="1"/>
                <w:numId w:val="15"/>
              </w:numPr>
              <w:ind w:left="621" w:hanging="621"/>
              <w:rPr>
                <w:rFonts w:ascii="Arial" w:hAnsi="Arial" w:cs="Arial"/>
                <w:b/>
                <w:sz w:val="24"/>
                <w:szCs w:val="24"/>
              </w:rPr>
            </w:pPr>
            <w:r>
              <w:rPr>
                <w:rFonts w:ascii="Arial" w:hAnsi="Arial" w:cs="Arial"/>
                <w:bCs/>
                <w:sz w:val="24"/>
                <w:szCs w:val="24"/>
              </w:rPr>
              <w:t xml:space="preserve">The proposal has failed to </w:t>
            </w:r>
            <w:r w:rsidR="00C41CA1">
              <w:rPr>
                <w:rFonts w:ascii="Arial" w:hAnsi="Arial" w:cs="Arial"/>
                <w:bCs/>
                <w:sz w:val="24"/>
                <w:szCs w:val="24"/>
              </w:rPr>
              <w:t xml:space="preserve">consider these issues and therefore there is a principle objection to this kind of development on this site. In relation to transport </w:t>
            </w:r>
            <w:r w:rsidR="00AD1893">
              <w:rPr>
                <w:rFonts w:ascii="Arial" w:hAnsi="Arial" w:cs="Arial"/>
                <w:bCs/>
                <w:sz w:val="24"/>
                <w:szCs w:val="24"/>
              </w:rPr>
              <w:t xml:space="preserve">considerations, the proposal fails to comply with policies A1, T1 and T2 of the Camden Local Plan 2017. </w:t>
            </w:r>
          </w:p>
          <w:p w14:paraId="65BDE0E1" w14:textId="77777777" w:rsidR="00C76B10" w:rsidRPr="00C76B10" w:rsidRDefault="00C76B10" w:rsidP="00C76B10">
            <w:pPr>
              <w:pStyle w:val="ListParagraph"/>
              <w:ind w:left="621"/>
              <w:rPr>
                <w:rFonts w:ascii="Arial" w:hAnsi="Arial" w:cs="Arial"/>
                <w:b/>
                <w:sz w:val="24"/>
                <w:szCs w:val="24"/>
              </w:rPr>
            </w:pPr>
          </w:p>
          <w:p w14:paraId="53583EA5" w14:textId="77777777" w:rsidR="00025712" w:rsidRPr="006F4165" w:rsidRDefault="00025712" w:rsidP="00025712">
            <w:pPr>
              <w:pStyle w:val="ListParagraph"/>
              <w:ind w:left="680"/>
              <w:rPr>
                <w:rFonts w:ascii="Arial" w:hAnsi="Arial" w:cs="Arial"/>
                <w:b/>
                <w:sz w:val="24"/>
                <w:szCs w:val="24"/>
              </w:rPr>
            </w:pPr>
          </w:p>
          <w:p w14:paraId="75668694" w14:textId="62EC671E" w:rsidR="006F4165" w:rsidRPr="00706424" w:rsidRDefault="00F5215E" w:rsidP="008C2E00">
            <w:pPr>
              <w:rPr>
                <w:rFonts w:ascii="Arial" w:hAnsi="Arial" w:cs="Arial"/>
                <w:b/>
                <w:u w:val="single"/>
              </w:rPr>
            </w:pPr>
            <w:r>
              <w:rPr>
                <w:rFonts w:ascii="Arial" w:hAnsi="Arial" w:cs="Arial"/>
                <w:b/>
                <w:u w:val="single"/>
              </w:rPr>
              <w:t>5</w:t>
            </w:r>
            <w:r w:rsidR="00025712" w:rsidRPr="00706424">
              <w:rPr>
                <w:rFonts w:ascii="Arial" w:hAnsi="Arial" w:cs="Arial"/>
                <w:b/>
                <w:u w:val="single"/>
              </w:rPr>
              <w:t xml:space="preserve">. </w:t>
            </w:r>
            <w:r w:rsidR="008C2E00" w:rsidRPr="00706424">
              <w:rPr>
                <w:rFonts w:ascii="Arial" w:hAnsi="Arial" w:cs="Arial"/>
                <w:b/>
                <w:u w:val="single"/>
              </w:rPr>
              <w:t xml:space="preserve"> Recommendation: </w:t>
            </w:r>
          </w:p>
          <w:p w14:paraId="5F2E72FC" w14:textId="77777777" w:rsidR="008C2E00" w:rsidRDefault="008C2E00" w:rsidP="008C2E00">
            <w:pPr>
              <w:rPr>
                <w:rFonts w:ascii="Arial" w:hAnsi="Arial" w:cs="Arial"/>
                <w:b/>
              </w:rPr>
            </w:pPr>
          </w:p>
          <w:p w14:paraId="16930E6E" w14:textId="77777777" w:rsidR="008C2E00" w:rsidRDefault="008C2E00" w:rsidP="008C2E00">
            <w:pPr>
              <w:rPr>
                <w:rFonts w:ascii="Arial" w:hAnsi="Arial" w:cs="Arial"/>
                <w:b/>
              </w:rPr>
            </w:pPr>
          </w:p>
          <w:p w14:paraId="05F97150" w14:textId="372BBB83" w:rsidR="008C2E00" w:rsidRDefault="008C2E00" w:rsidP="008C2E00">
            <w:pPr>
              <w:rPr>
                <w:rFonts w:ascii="Arial" w:hAnsi="Arial" w:cs="Arial"/>
                <w:b/>
              </w:rPr>
            </w:pPr>
            <w:r>
              <w:rPr>
                <w:rFonts w:ascii="Arial" w:hAnsi="Arial" w:cs="Arial"/>
                <w:b/>
              </w:rPr>
              <w:t xml:space="preserve">Refuse Planning Permission for the following reasons: </w:t>
            </w:r>
          </w:p>
          <w:p w14:paraId="66CA788E" w14:textId="77777777" w:rsidR="008C2E00" w:rsidRDefault="008C2E00" w:rsidP="008C2E00">
            <w:pPr>
              <w:rPr>
                <w:rFonts w:ascii="Arial" w:hAnsi="Arial" w:cs="Arial"/>
                <w:b/>
              </w:rPr>
            </w:pPr>
          </w:p>
          <w:p w14:paraId="7C30B14A" w14:textId="713DF45A" w:rsidR="00706424" w:rsidRDefault="00706424" w:rsidP="00706424">
            <w:pPr>
              <w:pStyle w:val="ListParagraph"/>
              <w:numPr>
                <w:ilvl w:val="0"/>
                <w:numId w:val="41"/>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The proposed development, by virtue of the loss of the front boundary wall and soft landscaping and its replacement with a large area of incongruous hard landscaping, results in the loss of a traditional front garden landscape and boundary treatment thus harming the character and appearance of the host property, street scene and </w:t>
            </w:r>
            <w:r w:rsidR="001C140B">
              <w:rPr>
                <w:rFonts w:ascii="Arial" w:eastAsia="Times New Roman" w:hAnsi="Arial" w:cs="Arial"/>
                <w:sz w:val="24"/>
                <w:szCs w:val="24"/>
              </w:rPr>
              <w:t>South Hampstead</w:t>
            </w:r>
            <w:r>
              <w:rPr>
                <w:rFonts w:ascii="Arial" w:eastAsia="Times New Roman" w:hAnsi="Arial" w:cs="Arial"/>
                <w:sz w:val="24"/>
                <w:szCs w:val="24"/>
              </w:rPr>
              <w:t xml:space="preserve"> Conservation Area, contrary to policies D1 (Design) and D2 (Heritage) of the Local Borough of Camden Local Plan 2017.</w:t>
            </w:r>
          </w:p>
          <w:p w14:paraId="730E55EC" w14:textId="77777777" w:rsidR="00706424" w:rsidRDefault="00706424" w:rsidP="00706424">
            <w:pPr>
              <w:rPr>
                <w:rFonts w:ascii="Arial" w:eastAsiaTheme="minorHAnsi" w:hAnsi="Arial" w:cs="Arial"/>
              </w:rPr>
            </w:pPr>
          </w:p>
          <w:p w14:paraId="08032A43" w14:textId="77777777" w:rsidR="00706424" w:rsidRDefault="00706424" w:rsidP="00706424">
            <w:pPr>
              <w:pStyle w:val="ListParagraph"/>
              <w:numPr>
                <w:ilvl w:val="0"/>
                <w:numId w:val="41"/>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The development, by reason of the promotion of car use and the creation of an unnecessary hazard on the public highway, would encourage the use of unsustainable modes of transport and harm local amenity, contrary to policies T1 (Prioritising walking, cycling and public transport), T2 (Parking and car-free development) and A1 (Managing the impact of development) of the Camden Local Plan 2017.</w:t>
            </w:r>
          </w:p>
          <w:p w14:paraId="4C831F94" w14:textId="77777777" w:rsidR="001D433B" w:rsidRPr="001D433B" w:rsidRDefault="001D433B" w:rsidP="001D433B">
            <w:pPr>
              <w:pStyle w:val="ListParagraph"/>
              <w:rPr>
                <w:rFonts w:ascii="Arial" w:eastAsia="Times New Roman" w:hAnsi="Arial" w:cs="Arial"/>
                <w:sz w:val="24"/>
                <w:szCs w:val="24"/>
              </w:rPr>
            </w:pPr>
          </w:p>
          <w:p w14:paraId="6E286017" w14:textId="66E46AE9" w:rsidR="001D433B" w:rsidRPr="001D433B" w:rsidRDefault="001D433B" w:rsidP="001D433B">
            <w:pPr>
              <w:pStyle w:val="ListParagraph"/>
              <w:numPr>
                <w:ilvl w:val="0"/>
                <w:numId w:val="41"/>
              </w:numPr>
              <w:rPr>
                <w:rFonts w:ascii="Arial" w:eastAsia="Times New Roman" w:hAnsi="Arial" w:cs="Arial"/>
                <w:sz w:val="24"/>
                <w:szCs w:val="24"/>
              </w:rPr>
            </w:pPr>
            <w:r w:rsidRPr="001D433B">
              <w:rPr>
                <w:rFonts w:ascii="Arial" w:eastAsia="Times New Roman" w:hAnsi="Arial" w:cs="Arial"/>
                <w:sz w:val="24"/>
                <w:szCs w:val="24"/>
              </w:rPr>
              <w:t>The propos</w:t>
            </w:r>
            <w:r w:rsidR="007E001B">
              <w:rPr>
                <w:rFonts w:ascii="Arial" w:eastAsia="Times New Roman" w:hAnsi="Arial" w:cs="Arial"/>
                <w:sz w:val="24"/>
                <w:szCs w:val="24"/>
              </w:rPr>
              <w:t>ed development</w:t>
            </w:r>
            <w:r w:rsidR="007D0DAC">
              <w:rPr>
                <w:rFonts w:ascii="Arial" w:eastAsia="Times New Roman" w:hAnsi="Arial" w:cs="Arial"/>
                <w:sz w:val="24"/>
                <w:szCs w:val="24"/>
              </w:rPr>
              <w:t>, by reason of the loss of one on-street parking space</w:t>
            </w:r>
            <w:r w:rsidRPr="001D433B">
              <w:rPr>
                <w:rFonts w:ascii="Arial" w:eastAsia="Times New Roman" w:hAnsi="Arial" w:cs="Arial"/>
                <w:sz w:val="24"/>
                <w:szCs w:val="24"/>
              </w:rPr>
              <w:t xml:space="preserve"> would </w:t>
            </w:r>
            <w:r w:rsidR="007D0DAC">
              <w:rPr>
                <w:rFonts w:ascii="Arial" w:eastAsia="Times New Roman" w:hAnsi="Arial" w:cs="Arial"/>
                <w:sz w:val="24"/>
                <w:szCs w:val="24"/>
              </w:rPr>
              <w:t>result in</w:t>
            </w:r>
            <w:r w:rsidRPr="001D433B">
              <w:rPr>
                <w:rFonts w:ascii="Arial" w:eastAsia="Times New Roman" w:hAnsi="Arial" w:cs="Arial"/>
                <w:sz w:val="24"/>
                <w:szCs w:val="24"/>
              </w:rPr>
              <w:t xml:space="preserve"> a shortfall of on-street parking</w:t>
            </w:r>
            <w:r w:rsidR="007D0DAC">
              <w:rPr>
                <w:rFonts w:ascii="Arial" w:eastAsia="Times New Roman" w:hAnsi="Arial" w:cs="Arial"/>
                <w:sz w:val="24"/>
                <w:szCs w:val="24"/>
              </w:rPr>
              <w:t>,</w:t>
            </w:r>
            <w:r w:rsidR="00293D6B">
              <w:rPr>
                <w:rFonts w:ascii="Arial" w:eastAsia="Times New Roman" w:hAnsi="Arial" w:cs="Arial"/>
                <w:sz w:val="24"/>
                <w:szCs w:val="24"/>
              </w:rPr>
              <w:t xml:space="preserve"> </w:t>
            </w:r>
            <w:r w:rsidR="007D0DAC">
              <w:rPr>
                <w:rFonts w:ascii="Arial" w:eastAsia="Times New Roman" w:hAnsi="Arial" w:cs="Arial"/>
                <w:sz w:val="24"/>
                <w:szCs w:val="24"/>
              </w:rPr>
              <w:t xml:space="preserve">negatively impacting on the amenity of residents and </w:t>
            </w:r>
            <w:r w:rsidRPr="001D433B">
              <w:rPr>
                <w:rFonts w:ascii="Arial" w:eastAsia="Times New Roman" w:hAnsi="Arial" w:cs="Arial"/>
                <w:sz w:val="24"/>
                <w:szCs w:val="24"/>
              </w:rPr>
              <w:t xml:space="preserve">is contrary to policy A1 of the Camden Local Plan 2017. </w:t>
            </w:r>
          </w:p>
          <w:p w14:paraId="3E9DF314" w14:textId="77777777" w:rsidR="001D433B" w:rsidRDefault="001D433B" w:rsidP="001D433B">
            <w:pPr>
              <w:pStyle w:val="ListParagraph"/>
              <w:spacing w:after="0" w:line="240" w:lineRule="auto"/>
              <w:contextualSpacing w:val="0"/>
              <w:rPr>
                <w:rFonts w:ascii="Arial" w:eastAsia="Times New Roman" w:hAnsi="Arial" w:cs="Arial"/>
                <w:sz w:val="24"/>
                <w:szCs w:val="24"/>
              </w:rPr>
            </w:pPr>
          </w:p>
          <w:p w14:paraId="4146A1C2" w14:textId="77777777" w:rsidR="008C2E00" w:rsidRPr="008C2E00" w:rsidRDefault="008C2E00" w:rsidP="008C2E00">
            <w:pPr>
              <w:rPr>
                <w:rFonts w:ascii="Arial" w:hAnsi="Arial" w:cs="Arial"/>
                <w:b/>
              </w:rPr>
            </w:pPr>
          </w:p>
          <w:p w14:paraId="56FC482F" w14:textId="77777777" w:rsidR="000F24F6" w:rsidRPr="00CC7384" w:rsidRDefault="000F24F6" w:rsidP="007A1EE8">
            <w:pPr>
              <w:tabs>
                <w:tab w:val="left" w:pos="2740"/>
              </w:tabs>
              <w:jc w:val="both"/>
              <w:rPr>
                <w:rFonts w:ascii="Arial" w:hAnsi="Arial" w:cs="Arial"/>
                <w:sz w:val="22"/>
                <w:szCs w:val="22"/>
                <w:lang w:val="en-US"/>
              </w:rPr>
            </w:pPr>
          </w:p>
        </w:tc>
      </w:tr>
    </w:tbl>
    <w:p w14:paraId="2B69F414" w14:textId="77777777" w:rsidR="00E30A9D" w:rsidRDefault="00E30A9D" w:rsidP="004636C3"/>
    <w:p w14:paraId="1730F826" w14:textId="5A3A10F6" w:rsidR="006F5F20" w:rsidRDefault="006F5F20" w:rsidP="004636C3"/>
    <w:sectPr w:rsidR="006F5F20" w:rsidSect="00FC13C4">
      <w:pgSz w:w="11906" w:h="16838"/>
      <w:pgMar w:top="567" w:right="1797"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39AF" w14:textId="77777777" w:rsidR="008C2D2D" w:rsidRDefault="008C2D2D" w:rsidP="00B73809">
      <w:r>
        <w:separator/>
      </w:r>
    </w:p>
  </w:endnote>
  <w:endnote w:type="continuationSeparator" w:id="0">
    <w:p w14:paraId="78DAD44E" w14:textId="77777777" w:rsidR="008C2D2D" w:rsidRDefault="008C2D2D" w:rsidP="00B7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F1797" w14:textId="77777777" w:rsidR="008C2D2D" w:rsidRDefault="008C2D2D" w:rsidP="00B73809">
      <w:r>
        <w:separator/>
      </w:r>
    </w:p>
  </w:footnote>
  <w:footnote w:type="continuationSeparator" w:id="0">
    <w:p w14:paraId="3AEEC885" w14:textId="77777777" w:rsidR="008C2D2D" w:rsidRDefault="008C2D2D" w:rsidP="00B73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B8D"/>
    <w:multiLevelType w:val="multilevel"/>
    <w:tmpl w:val="2B907A66"/>
    <w:lvl w:ilvl="0">
      <w:start w:val="2"/>
      <w:numFmt w:val="decimal"/>
      <w:lvlText w:val="%1.0"/>
      <w:lvlJc w:val="left"/>
      <w:pPr>
        <w:ind w:left="1440" w:hanging="360"/>
      </w:pPr>
      <w:rPr>
        <w:rFonts w:ascii="Arial" w:hAnsi="Arial" w:cs="Arial" w:hint="default"/>
        <w:b/>
        <w:sz w:val="24"/>
      </w:rPr>
    </w:lvl>
    <w:lvl w:ilvl="1">
      <w:start w:val="1"/>
      <w:numFmt w:val="decimal"/>
      <w:lvlText w:val="%1.%2"/>
      <w:lvlJc w:val="left"/>
      <w:pPr>
        <w:ind w:left="2160" w:hanging="360"/>
      </w:pPr>
      <w:rPr>
        <w:rFonts w:ascii="Arial" w:hAnsi="Arial" w:cs="Arial" w:hint="default"/>
        <w:b w:val="0"/>
        <w:sz w:val="24"/>
      </w:rPr>
    </w:lvl>
    <w:lvl w:ilvl="2">
      <w:start w:val="1"/>
      <w:numFmt w:val="decimal"/>
      <w:lvlText w:val="%1.%2.%3"/>
      <w:lvlJc w:val="left"/>
      <w:pPr>
        <w:ind w:left="3240" w:hanging="720"/>
      </w:pPr>
      <w:rPr>
        <w:rFonts w:ascii="Arial" w:hAnsi="Arial" w:cs="Arial" w:hint="default"/>
        <w:b/>
        <w:sz w:val="24"/>
      </w:rPr>
    </w:lvl>
    <w:lvl w:ilvl="3">
      <w:start w:val="1"/>
      <w:numFmt w:val="decimal"/>
      <w:lvlText w:val="%1.%2.%3.%4"/>
      <w:lvlJc w:val="left"/>
      <w:pPr>
        <w:ind w:left="3960" w:hanging="720"/>
      </w:pPr>
      <w:rPr>
        <w:rFonts w:ascii="Arial" w:hAnsi="Arial" w:cs="Arial" w:hint="default"/>
        <w:b/>
        <w:sz w:val="24"/>
      </w:rPr>
    </w:lvl>
    <w:lvl w:ilvl="4">
      <w:start w:val="1"/>
      <w:numFmt w:val="decimal"/>
      <w:lvlText w:val="%1.%2.%3.%4.%5"/>
      <w:lvlJc w:val="left"/>
      <w:pPr>
        <w:ind w:left="5040" w:hanging="1080"/>
      </w:pPr>
      <w:rPr>
        <w:rFonts w:ascii="Arial" w:hAnsi="Arial" w:cs="Arial" w:hint="default"/>
        <w:b/>
        <w:sz w:val="24"/>
      </w:rPr>
    </w:lvl>
    <w:lvl w:ilvl="5">
      <w:start w:val="1"/>
      <w:numFmt w:val="decimal"/>
      <w:lvlText w:val="%1.%2.%3.%4.%5.%6"/>
      <w:lvlJc w:val="left"/>
      <w:pPr>
        <w:ind w:left="5760" w:hanging="1080"/>
      </w:pPr>
      <w:rPr>
        <w:rFonts w:ascii="Arial" w:hAnsi="Arial" w:cs="Arial" w:hint="default"/>
        <w:b/>
        <w:sz w:val="24"/>
      </w:rPr>
    </w:lvl>
    <w:lvl w:ilvl="6">
      <w:start w:val="1"/>
      <w:numFmt w:val="decimal"/>
      <w:lvlText w:val="%1.%2.%3.%4.%5.%6.%7"/>
      <w:lvlJc w:val="left"/>
      <w:pPr>
        <w:ind w:left="6840" w:hanging="1440"/>
      </w:pPr>
      <w:rPr>
        <w:rFonts w:ascii="Arial" w:hAnsi="Arial" w:cs="Arial" w:hint="default"/>
        <w:b/>
        <w:sz w:val="24"/>
      </w:rPr>
    </w:lvl>
    <w:lvl w:ilvl="7">
      <w:start w:val="1"/>
      <w:numFmt w:val="decimal"/>
      <w:lvlText w:val="%1.%2.%3.%4.%5.%6.%7.%8"/>
      <w:lvlJc w:val="left"/>
      <w:pPr>
        <w:ind w:left="7560" w:hanging="1440"/>
      </w:pPr>
      <w:rPr>
        <w:rFonts w:ascii="Arial" w:hAnsi="Arial" w:cs="Arial" w:hint="default"/>
        <w:b/>
        <w:sz w:val="24"/>
      </w:rPr>
    </w:lvl>
    <w:lvl w:ilvl="8">
      <w:start w:val="1"/>
      <w:numFmt w:val="decimal"/>
      <w:lvlText w:val="%1.%2.%3.%4.%5.%6.%7.%8.%9"/>
      <w:lvlJc w:val="left"/>
      <w:pPr>
        <w:ind w:left="8280" w:hanging="1440"/>
      </w:pPr>
      <w:rPr>
        <w:rFonts w:ascii="Arial" w:hAnsi="Arial" w:cs="Arial" w:hint="default"/>
        <w:b/>
        <w:sz w:val="24"/>
      </w:rPr>
    </w:lvl>
  </w:abstractNum>
  <w:abstractNum w:abstractNumId="1" w15:restartNumberingAfterBreak="0">
    <w:nsid w:val="08890FF7"/>
    <w:multiLevelType w:val="multilevel"/>
    <w:tmpl w:val="AA8C6018"/>
    <w:lvl w:ilvl="0">
      <w:start w:val="2"/>
      <w:numFmt w:val="decimal"/>
      <w:lvlText w:val="%1"/>
      <w:lvlJc w:val="left"/>
      <w:pPr>
        <w:ind w:left="360" w:hanging="360"/>
      </w:pPr>
      <w:rPr>
        <w:rFonts w:ascii="Times New Roman" w:hAnsi="Times New Roman" w:cs="Times New Roman" w:hint="default"/>
        <w:b w:val="0"/>
        <w:sz w:val="24"/>
      </w:rPr>
    </w:lvl>
    <w:lvl w:ilvl="1">
      <w:start w:val="1"/>
      <w:numFmt w:val="decimal"/>
      <w:lvlText w:val="%1.%2"/>
      <w:lvlJc w:val="left"/>
      <w:pPr>
        <w:ind w:left="360" w:hanging="360"/>
      </w:pPr>
      <w:rPr>
        <w:rFonts w:ascii="Arial" w:hAnsi="Arial" w:cs="Arial" w:hint="default"/>
        <w:b w:val="0"/>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ascii="Times New Roman" w:hAnsi="Times New Roman" w:cs="Times New Roman" w:hint="default"/>
        <w:b w:val="0"/>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ascii="Times New Roman" w:hAnsi="Times New Roman" w:cs="Times New Roman" w:hint="default"/>
        <w:b w:val="0"/>
        <w:sz w:val="24"/>
      </w:rPr>
    </w:lvl>
    <w:lvl w:ilvl="6">
      <w:start w:val="1"/>
      <w:numFmt w:val="decimal"/>
      <w:lvlText w:val="%1.%2.%3.%4.%5.%6.%7"/>
      <w:lvlJc w:val="left"/>
      <w:pPr>
        <w:ind w:left="1440" w:hanging="1440"/>
      </w:pPr>
      <w:rPr>
        <w:rFonts w:ascii="Times New Roman" w:hAnsi="Times New Roman" w:cs="Times New Roman" w:hint="default"/>
        <w:b w:val="0"/>
        <w:sz w:val="24"/>
      </w:rPr>
    </w:lvl>
    <w:lvl w:ilvl="7">
      <w:start w:val="1"/>
      <w:numFmt w:val="decimal"/>
      <w:lvlText w:val="%1.%2.%3.%4.%5.%6.%7.%8"/>
      <w:lvlJc w:val="left"/>
      <w:pPr>
        <w:ind w:left="1440" w:hanging="1440"/>
      </w:pPr>
      <w:rPr>
        <w:rFonts w:ascii="Times New Roman" w:hAnsi="Times New Roman" w:cs="Times New Roman" w:hint="default"/>
        <w:b w:val="0"/>
        <w:sz w:val="24"/>
      </w:rPr>
    </w:lvl>
    <w:lvl w:ilvl="8">
      <w:start w:val="1"/>
      <w:numFmt w:val="decimal"/>
      <w:lvlText w:val="%1.%2.%3.%4.%5.%6.%7.%8.%9"/>
      <w:lvlJc w:val="left"/>
      <w:pPr>
        <w:ind w:left="1800" w:hanging="1800"/>
      </w:pPr>
      <w:rPr>
        <w:rFonts w:ascii="Times New Roman" w:hAnsi="Times New Roman" w:cs="Times New Roman" w:hint="default"/>
        <w:b w:val="0"/>
        <w:sz w:val="24"/>
      </w:rPr>
    </w:lvl>
  </w:abstractNum>
  <w:abstractNum w:abstractNumId="2" w15:restartNumberingAfterBreak="0">
    <w:nsid w:val="0FE20B7C"/>
    <w:multiLevelType w:val="multilevel"/>
    <w:tmpl w:val="F59619B8"/>
    <w:lvl w:ilvl="0">
      <w:start w:val="2"/>
      <w:numFmt w:val="decimal"/>
      <w:lvlText w:val="%1.0"/>
      <w:lvlJc w:val="left"/>
      <w:pPr>
        <w:ind w:left="1440" w:hanging="360"/>
      </w:pPr>
      <w:rPr>
        <w:rFonts w:ascii="Arial" w:hAnsi="Arial" w:cs="Arial" w:hint="default"/>
        <w:b/>
        <w:sz w:val="22"/>
        <w:szCs w:val="22"/>
      </w:rPr>
    </w:lvl>
    <w:lvl w:ilvl="1">
      <w:start w:val="8"/>
      <w:numFmt w:val="decimal"/>
      <w:lvlText w:val="%1.%2"/>
      <w:lvlJc w:val="left"/>
      <w:pPr>
        <w:ind w:left="2160" w:hanging="360"/>
      </w:pPr>
      <w:rPr>
        <w:rFonts w:ascii="Arial" w:hAnsi="Arial" w:cs="Arial" w:hint="default"/>
        <w:b w:val="0"/>
        <w:sz w:val="22"/>
        <w:szCs w:val="22"/>
      </w:rPr>
    </w:lvl>
    <w:lvl w:ilvl="2">
      <w:start w:val="1"/>
      <w:numFmt w:val="decimal"/>
      <w:lvlText w:val="%1.%2.%3"/>
      <w:lvlJc w:val="left"/>
      <w:pPr>
        <w:ind w:left="3240" w:hanging="720"/>
      </w:pPr>
      <w:rPr>
        <w:rFonts w:ascii="Arial" w:hAnsi="Arial" w:cs="Arial" w:hint="default"/>
        <w:b/>
        <w:sz w:val="24"/>
      </w:rPr>
    </w:lvl>
    <w:lvl w:ilvl="3">
      <w:start w:val="1"/>
      <w:numFmt w:val="decimal"/>
      <w:lvlText w:val="%1.%2.%3.%4"/>
      <w:lvlJc w:val="left"/>
      <w:pPr>
        <w:ind w:left="3960" w:hanging="720"/>
      </w:pPr>
      <w:rPr>
        <w:rFonts w:ascii="Arial" w:hAnsi="Arial" w:cs="Arial" w:hint="default"/>
        <w:b/>
        <w:sz w:val="24"/>
      </w:rPr>
    </w:lvl>
    <w:lvl w:ilvl="4">
      <w:start w:val="1"/>
      <w:numFmt w:val="decimal"/>
      <w:lvlText w:val="%1.%2.%3.%4.%5"/>
      <w:lvlJc w:val="left"/>
      <w:pPr>
        <w:ind w:left="5040" w:hanging="1080"/>
      </w:pPr>
      <w:rPr>
        <w:rFonts w:ascii="Arial" w:hAnsi="Arial" w:cs="Arial" w:hint="default"/>
        <w:b/>
        <w:sz w:val="24"/>
      </w:rPr>
    </w:lvl>
    <w:lvl w:ilvl="5">
      <w:start w:val="1"/>
      <w:numFmt w:val="decimal"/>
      <w:lvlText w:val="%1.%2.%3.%4.%5.%6"/>
      <w:lvlJc w:val="left"/>
      <w:pPr>
        <w:ind w:left="5760" w:hanging="1080"/>
      </w:pPr>
      <w:rPr>
        <w:rFonts w:ascii="Arial" w:hAnsi="Arial" w:cs="Arial" w:hint="default"/>
        <w:b/>
        <w:sz w:val="24"/>
      </w:rPr>
    </w:lvl>
    <w:lvl w:ilvl="6">
      <w:start w:val="1"/>
      <w:numFmt w:val="decimal"/>
      <w:lvlText w:val="%1.%2.%3.%4.%5.%6.%7"/>
      <w:lvlJc w:val="left"/>
      <w:pPr>
        <w:ind w:left="6840" w:hanging="1440"/>
      </w:pPr>
      <w:rPr>
        <w:rFonts w:ascii="Arial" w:hAnsi="Arial" w:cs="Arial" w:hint="default"/>
        <w:b/>
        <w:sz w:val="24"/>
      </w:rPr>
    </w:lvl>
    <w:lvl w:ilvl="7">
      <w:start w:val="1"/>
      <w:numFmt w:val="decimal"/>
      <w:lvlText w:val="%1.%2.%3.%4.%5.%6.%7.%8"/>
      <w:lvlJc w:val="left"/>
      <w:pPr>
        <w:ind w:left="7560" w:hanging="1440"/>
      </w:pPr>
      <w:rPr>
        <w:rFonts w:ascii="Arial" w:hAnsi="Arial" w:cs="Arial" w:hint="default"/>
        <w:b/>
        <w:sz w:val="24"/>
      </w:rPr>
    </w:lvl>
    <w:lvl w:ilvl="8">
      <w:start w:val="1"/>
      <w:numFmt w:val="decimal"/>
      <w:lvlText w:val="%1.%2.%3.%4.%5.%6.%7.%8.%9"/>
      <w:lvlJc w:val="left"/>
      <w:pPr>
        <w:ind w:left="8280" w:hanging="1440"/>
      </w:pPr>
      <w:rPr>
        <w:rFonts w:ascii="Arial" w:hAnsi="Arial" w:cs="Arial" w:hint="default"/>
        <w:b/>
        <w:sz w:val="24"/>
      </w:rPr>
    </w:lvl>
  </w:abstractNum>
  <w:abstractNum w:abstractNumId="3" w15:restartNumberingAfterBreak="0">
    <w:nsid w:val="106A7445"/>
    <w:multiLevelType w:val="hybridMultilevel"/>
    <w:tmpl w:val="A27CF850"/>
    <w:lvl w:ilvl="0" w:tplc="E6B684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3D54DC"/>
    <w:multiLevelType w:val="multilevel"/>
    <w:tmpl w:val="9E3271E6"/>
    <w:lvl w:ilvl="0">
      <w:start w:val="5"/>
      <w:numFmt w:val="decimal"/>
      <w:lvlText w:val="%1.1"/>
      <w:lvlJc w:val="left"/>
      <w:pPr>
        <w:ind w:left="680" w:hanging="680"/>
      </w:pPr>
      <w:rPr>
        <w:rFonts w:hint="default"/>
        <w:b w:val="0"/>
        <w:bCs/>
      </w:rPr>
    </w:lvl>
    <w:lvl w:ilvl="1">
      <w:start w:val="1"/>
      <w:numFmt w:val="decimal"/>
      <w:isLgl/>
      <w:lvlText w:val="%1.%2"/>
      <w:lvlJc w:val="left"/>
      <w:pPr>
        <w:ind w:left="1365" w:hanging="384"/>
      </w:pPr>
      <w:rPr>
        <w:rFonts w:hint="default"/>
        <w:b w:val="0"/>
      </w:rPr>
    </w:lvl>
    <w:lvl w:ilvl="2">
      <w:start w:val="1"/>
      <w:numFmt w:val="decimal"/>
      <w:isLgl/>
      <w:lvlText w:val="%1.%2.%3"/>
      <w:lvlJc w:val="left"/>
      <w:pPr>
        <w:ind w:left="2061" w:hanging="720"/>
      </w:pPr>
      <w:rPr>
        <w:rFonts w:hint="default"/>
        <w:b/>
      </w:rPr>
    </w:lvl>
    <w:lvl w:ilvl="3">
      <w:start w:val="1"/>
      <w:numFmt w:val="decimal"/>
      <w:isLgl/>
      <w:lvlText w:val="%1.%2.%3.%4"/>
      <w:lvlJc w:val="left"/>
      <w:pPr>
        <w:ind w:left="2781" w:hanging="1080"/>
      </w:pPr>
      <w:rPr>
        <w:rFonts w:hint="default"/>
        <w:b/>
      </w:rPr>
    </w:lvl>
    <w:lvl w:ilvl="4">
      <w:start w:val="1"/>
      <w:numFmt w:val="decimal"/>
      <w:isLgl/>
      <w:lvlText w:val="%1.%2.%3.%4.%5"/>
      <w:lvlJc w:val="left"/>
      <w:pPr>
        <w:ind w:left="3141" w:hanging="1080"/>
      </w:pPr>
      <w:rPr>
        <w:rFonts w:hint="default"/>
        <w:b/>
      </w:rPr>
    </w:lvl>
    <w:lvl w:ilvl="5">
      <w:start w:val="1"/>
      <w:numFmt w:val="decimal"/>
      <w:isLgl/>
      <w:lvlText w:val="%1.%2.%3.%4.%5.%6"/>
      <w:lvlJc w:val="left"/>
      <w:pPr>
        <w:ind w:left="3861" w:hanging="1440"/>
      </w:pPr>
      <w:rPr>
        <w:rFonts w:hint="default"/>
        <w:b/>
      </w:rPr>
    </w:lvl>
    <w:lvl w:ilvl="6">
      <w:start w:val="1"/>
      <w:numFmt w:val="decimal"/>
      <w:isLgl/>
      <w:lvlText w:val="%1.%2.%3.%4.%5.%6.%7"/>
      <w:lvlJc w:val="left"/>
      <w:pPr>
        <w:ind w:left="4221" w:hanging="1440"/>
      </w:pPr>
      <w:rPr>
        <w:rFonts w:hint="default"/>
        <w:b/>
      </w:rPr>
    </w:lvl>
    <w:lvl w:ilvl="7">
      <w:start w:val="1"/>
      <w:numFmt w:val="decimal"/>
      <w:isLgl/>
      <w:lvlText w:val="%1.%2.%3.%4.%5.%6.%7.%8"/>
      <w:lvlJc w:val="left"/>
      <w:pPr>
        <w:ind w:left="4941" w:hanging="1800"/>
      </w:pPr>
      <w:rPr>
        <w:rFonts w:hint="default"/>
        <w:b/>
      </w:rPr>
    </w:lvl>
    <w:lvl w:ilvl="8">
      <w:start w:val="1"/>
      <w:numFmt w:val="decimal"/>
      <w:isLgl/>
      <w:lvlText w:val="%1.%2.%3.%4.%5.%6.%7.%8.%9"/>
      <w:lvlJc w:val="left"/>
      <w:pPr>
        <w:ind w:left="5301" w:hanging="1800"/>
      </w:pPr>
      <w:rPr>
        <w:rFonts w:hint="default"/>
        <w:b/>
      </w:rPr>
    </w:lvl>
  </w:abstractNum>
  <w:abstractNum w:abstractNumId="5" w15:restartNumberingAfterBreak="0">
    <w:nsid w:val="147C0EB8"/>
    <w:multiLevelType w:val="hybridMultilevel"/>
    <w:tmpl w:val="94C4B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35F01"/>
    <w:multiLevelType w:val="multilevel"/>
    <w:tmpl w:val="7032C188"/>
    <w:lvl w:ilvl="0">
      <w:start w:val="4"/>
      <w:numFmt w:val="decimal"/>
      <w:lvlText w:val="%1."/>
      <w:lvlJc w:val="left"/>
      <w:pPr>
        <w:ind w:left="981" w:hanging="360"/>
      </w:pPr>
      <w:rPr>
        <w:rFonts w:hint="default"/>
        <w:b/>
      </w:rPr>
    </w:lvl>
    <w:lvl w:ilvl="1">
      <w:start w:val="1"/>
      <w:numFmt w:val="decimal"/>
      <w:isLgl/>
      <w:lvlText w:val="%1.%2"/>
      <w:lvlJc w:val="left"/>
      <w:pPr>
        <w:ind w:left="1365" w:hanging="384"/>
      </w:pPr>
      <w:rPr>
        <w:rFonts w:hint="default"/>
        <w:b w:val="0"/>
      </w:rPr>
    </w:lvl>
    <w:lvl w:ilvl="2">
      <w:start w:val="1"/>
      <w:numFmt w:val="decimal"/>
      <w:isLgl/>
      <w:lvlText w:val="%1.%2.%3"/>
      <w:lvlJc w:val="left"/>
      <w:pPr>
        <w:ind w:left="2061" w:hanging="720"/>
      </w:pPr>
      <w:rPr>
        <w:rFonts w:hint="default"/>
        <w:b/>
      </w:rPr>
    </w:lvl>
    <w:lvl w:ilvl="3">
      <w:start w:val="1"/>
      <w:numFmt w:val="decimal"/>
      <w:isLgl/>
      <w:lvlText w:val="%1.%2.%3.%4"/>
      <w:lvlJc w:val="left"/>
      <w:pPr>
        <w:ind w:left="2781" w:hanging="1080"/>
      </w:pPr>
      <w:rPr>
        <w:rFonts w:hint="default"/>
        <w:b/>
      </w:rPr>
    </w:lvl>
    <w:lvl w:ilvl="4">
      <w:start w:val="1"/>
      <w:numFmt w:val="decimal"/>
      <w:isLgl/>
      <w:lvlText w:val="%1.%2.%3.%4.%5"/>
      <w:lvlJc w:val="left"/>
      <w:pPr>
        <w:ind w:left="3141" w:hanging="1080"/>
      </w:pPr>
      <w:rPr>
        <w:rFonts w:hint="default"/>
        <w:b/>
      </w:rPr>
    </w:lvl>
    <w:lvl w:ilvl="5">
      <w:start w:val="1"/>
      <w:numFmt w:val="decimal"/>
      <w:isLgl/>
      <w:lvlText w:val="%1.%2.%3.%4.%5.%6"/>
      <w:lvlJc w:val="left"/>
      <w:pPr>
        <w:ind w:left="3861" w:hanging="1440"/>
      </w:pPr>
      <w:rPr>
        <w:rFonts w:hint="default"/>
        <w:b/>
      </w:rPr>
    </w:lvl>
    <w:lvl w:ilvl="6">
      <w:start w:val="1"/>
      <w:numFmt w:val="decimal"/>
      <w:isLgl/>
      <w:lvlText w:val="%1.%2.%3.%4.%5.%6.%7"/>
      <w:lvlJc w:val="left"/>
      <w:pPr>
        <w:ind w:left="4221" w:hanging="1440"/>
      </w:pPr>
      <w:rPr>
        <w:rFonts w:hint="default"/>
        <w:b/>
      </w:rPr>
    </w:lvl>
    <w:lvl w:ilvl="7">
      <w:start w:val="1"/>
      <w:numFmt w:val="decimal"/>
      <w:isLgl/>
      <w:lvlText w:val="%1.%2.%3.%4.%5.%6.%7.%8"/>
      <w:lvlJc w:val="left"/>
      <w:pPr>
        <w:ind w:left="4941" w:hanging="1800"/>
      </w:pPr>
      <w:rPr>
        <w:rFonts w:hint="default"/>
        <w:b/>
      </w:rPr>
    </w:lvl>
    <w:lvl w:ilvl="8">
      <w:start w:val="1"/>
      <w:numFmt w:val="decimal"/>
      <w:isLgl/>
      <w:lvlText w:val="%1.%2.%3.%4.%5.%6.%7.%8.%9"/>
      <w:lvlJc w:val="left"/>
      <w:pPr>
        <w:ind w:left="5301" w:hanging="1800"/>
      </w:pPr>
      <w:rPr>
        <w:rFonts w:hint="default"/>
        <w:b/>
      </w:rPr>
    </w:lvl>
  </w:abstractNum>
  <w:abstractNum w:abstractNumId="7" w15:restartNumberingAfterBreak="0">
    <w:nsid w:val="172A53F7"/>
    <w:multiLevelType w:val="hybridMultilevel"/>
    <w:tmpl w:val="EA043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A1351"/>
    <w:multiLevelType w:val="multilevel"/>
    <w:tmpl w:val="FAAAEE26"/>
    <w:lvl w:ilvl="0">
      <w:start w:val="3"/>
      <w:numFmt w:val="decimal"/>
      <w:lvlText w:val="%1."/>
      <w:lvlJc w:val="left"/>
      <w:pPr>
        <w:ind w:left="981" w:hanging="360"/>
      </w:pPr>
      <w:rPr>
        <w:rFonts w:hint="default"/>
        <w:b/>
      </w:rPr>
    </w:lvl>
    <w:lvl w:ilvl="1">
      <w:numFmt w:val="decimal"/>
      <w:isLgl/>
      <w:lvlText w:val="%1.%2"/>
      <w:lvlJc w:val="left"/>
      <w:pPr>
        <w:ind w:left="981" w:hanging="360"/>
      </w:pPr>
      <w:rPr>
        <w:rFonts w:hint="default"/>
        <w:b w:val="0"/>
        <w:bCs w:val="0"/>
      </w:rPr>
    </w:lvl>
    <w:lvl w:ilvl="2">
      <w:start w:val="1"/>
      <w:numFmt w:val="decimal"/>
      <w:isLgl/>
      <w:lvlText w:val="%1.%2.%3"/>
      <w:lvlJc w:val="left"/>
      <w:pPr>
        <w:ind w:left="1341"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01" w:hanging="1080"/>
      </w:pPr>
      <w:rPr>
        <w:rFonts w:hint="default"/>
      </w:rPr>
    </w:lvl>
    <w:lvl w:ilvl="5">
      <w:start w:val="1"/>
      <w:numFmt w:val="decimal"/>
      <w:isLgl/>
      <w:lvlText w:val="%1.%2.%3.%4.%5.%6"/>
      <w:lvlJc w:val="left"/>
      <w:pPr>
        <w:ind w:left="2061" w:hanging="1440"/>
      </w:pPr>
      <w:rPr>
        <w:rFonts w:hint="default"/>
      </w:rPr>
    </w:lvl>
    <w:lvl w:ilvl="6">
      <w:start w:val="1"/>
      <w:numFmt w:val="decimal"/>
      <w:isLgl/>
      <w:lvlText w:val="%1.%2.%3.%4.%5.%6.%7"/>
      <w:lvlJc w:val="left"/>
      <w:pPr>
        <w:ind w:left="2061" w:hanging="1440"/>
      </w:pPr>
      <w:rPr>
        <w:rFonts w:hint="default"/>
      </w:rPr>
    </w:lvl>
    <w:lvl w:ilvl="7">
      <w:start w:val="1"/>
      <w:numFmt w:val="decimal"/>
      <w:isLgl/>
      <w:lvlText w:val="%1.%2.%3.%4.%5.%6.%7.%8"/>
      <w:lvlJc w:val="left"/>
      <w:pPr>
        <w:ind w:left="2421" w:hanging="1800"/>
      </w:pPr>
      <w:rPr>
        <w:rFonts w:hint="default"/>
      </w:rPr>
    </w:lvl>
    <w:lvl w:ilvl="8">
      <w:start w:val="1"/>
      <w:numFmt w:val="decimal"/>
      <w:isLgl/>
      <w:lvlText w:val="%1.%2.%3.%4.%5.%6.%7.%8.%9"/>
      <w:lvlJc w:val="left"/>
      <w:pPr>
        <w:ind w:left="2421" w:hanging="1800"/>
      </w:pPr>
      <w:rPr>
        <w:rFonts w:hint="default"/>
      </w:rPr>
    </w:lvl>
  </w:abstractNum>
  <w:abstractNum w:abstractNumId="9" w15:restartNumberingAfterBreak="0">
    <w:nsid w:val="243A06C9"/>
    <w:multiLevelType w:val="multilevel"/>
    <w:tmpl w:val="2B907A66"/>
    <w:lvl w:ilvl="0">
      <w:start w:val="2"/>
      <w:numFmt w:val="decimal"/>
      <w:lvlText w:val="%1.0"/>
      <w:lvlJc w:val="left"/>
      <w:pPr>
        <w:ind w:left="1440" w:hanging="360"/>
      </w:pPr>
      <w:rPr>
        <w:rFonts w:ascii="Arial" w:hAnsi="Arial" w:cs="Arial" w:hint="default"/>
        <w:b/>
        <w:sz w:val="24"/>
      </w:rPr>
    </w:lvl>
    <w:lvl w:ilvl="1">
      <w:start w:val="1"/>
      <w:numFmt w:val="decimal"/>
      <w:lvlText w:val="%1.%2"/>
      <w:lvlJc w:val="left"/>
      <w:pPr>
        <w:ind w:left="2160" w:hanging="360"/>
      </w:pPr>
      <w:rPr>
        <w:rFonts w:ascii="Arial" w:hAnsi="Arial" w:cs="Arial" w:hint="default"/>
        <w:b w:val="0"/>
        <w:sz w:val="24"/>
      </w:rPr>
    </w:lvl>
    <w:lvl w:ilvl="2">
      <w:start w:val="1"/>
      <w:numFmt w:val="decimal"/>
      <w:lvlText w:val="%1.%2.%3"/>
      <w:lvlJc w:val="left"/>
      <w:pPr>
        <w:ind w:left="3240" w:hanging="720"/>
      </w:pPr>
      <w:rPr>
        <w:rFonts w:ascii="Arial" w:hAnsi="Arial" w:cs="Arial" w:hint="default"/>
        <w:b/>
        <w:sz w:val="24"/>
      </w:rPr>
    </w:lvl>
    <w:lvl w:ilvl="3">
      <w:start w:val="1"/>
      <w:numFmt w:val="decimal"/>
      <w:lvlText w:val="%1.%2.%3.%4"/>
      <w:lvlJc w:val="left"/>
      <w:pPr>
        <w:ind w:left="3960" w:hanging="720"/>
      </w:pPr>
      <w:rPr>
        <w:rFonts w:ascii="Arial" w:hAnsi="Arial" w:cs="Arial" w:hint="default"/>
        <w:b/>
        <w:sz w:val="24"/>
      </w:rPr>
    </w:lvl>
    <w:lvl w:ilvl="4">
      <w:start w:val="1"/>
      <w:numFmt w:val="decimal"/>
      <w:lvlText w:val="%1.%2.%3.%4.%5"/>
      <w:lvlJc w:val="left"/>
      <w:pPr>
        <w:ind w:left="5040" w:hanging="1080"/>
      </w:pPr>
      <w:rPr>
        <w:rFonts w:ascii="Arial" w:hAnsi="Arial" w:cs="Arial" w:hint="default"/>
        <w:b/>
        <w:sz w:val="24"/>
      </w:rPr>
    </w:lvl>
    <w:lvl w:ilvl="5">
      <w:start w:val="1"/>
      <w:numFmt w:val="decimal"/>
      <w:lvlText w:val="%1.%2.%3.%4.%5.%6"/>
      <w:lvlJc w:val="left"/>
      <w:pPr>
        <w:ind w:left="5760" w:hanging="1080"/>
      </w:pPr>
      <w:rPr>
        <w:rFonts w:ascii="Arial" w:hAnsi="Arial" w:cs="Arial" w:hint="default"/>
        <w:b/>
        <w:sz w:val="24"/>
      </w:rPr>
    </w:lvl>
    <w:lvl w:ilvl="6">
      <w:start w:val="1"/>
      <w:numFmt w:val="decimal"/>
      <w:lvlText w:val="%1.%2.%3.%4.%5.%6.%7"/>
      <w:lvlJc w:val="left"/>
      <w:pPr>
        <w:ind w:left="6840" w:hanging="1440"/>
      </w:pPr>
      <w:rPr>
        <w:rFonts w:ascii="Arial" w:hAnsi="Arial" w:cs="Arial" w:hint="default"/>
        <w:b/>
        <w:sz w:val="24"/>
      </w:rPr>
    </w:lvl>
    <w:lvl w:ilvl="7">
      <w:start w:val="1"/>
      <w:numFmt w:val="decimal"/>
      <w:lvlText w:val="%1.%2.%3.%4.%5.%6.%7.%8"/>
      <w:lvlJc w:val="left"/>
      <w:pPr>
        <w:ind w:left="7560" w:hanging="1440"/>
      </w:pPr>
      <w:rPr>
        <w:rFonts w:ascii="Arial" w:hAnsi="Arial" w:cs="Arial" w:hint="default"/>
        <w:b/>
        <w:sz w:val="24"/>
      </w:rPr>
    </w:lvl>
    <w:lvl w:ilvl="8">
      <w:start w:val="1"/>
      <w:numFmt w:val="decimal"/>
      <w:lvlText w:val="%1.%2.%3.%4.%5.%6.%7.%8.%9"/>
      <w:lvlJc w:val="left"/>
      <w:pPr>
        <w:ind w:left="8280" w:hanging="1440"/>
      </w:pPr>
      <w:rPr>
        <w:rFonts w:ascii="Arial" w:hAnsi="Arial" w:cs="Arial" w:hint="default"/>
        <w:b/>
        <w:sz w:val="24"/>
      </w:rPr>
    </w:lvl>
  </w:abstractNum>
  <w:abstractNum w:abstractNumId="10" w15:restartNumberingAfterBreak="0">
    <w:nsid w:val="24A04F4F"/>
    <w:multiLevelType w:val="multilevel"/>
    <w:tmpl w:val="C20837CE"/>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0621A6"/>
    <w:multiLevelType w:val="hybridMultilevel"/>
    <w:tmpl w:val="86A255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61F22AC"/>
    <w:multiLevelType w:val="multilevel"/>
    <w:tmpl w:val="57C6DEF2"/>
    <w:lvl w:ilvl="0">
      <w:start w:val="1"/>
      <w:numFmt w:val="decimal"/>
      <w:lvlText w:val="%1"/>
      <w:lvlJc w:val="left"/>
      <w:pPr>
        <w:ind w:left="360" w:hanging="360"/>
      </w:pPr>
      <w:rPr>
        <w:rFonts w:ascii="Times New Roman" w:hAnsi="Times New Roman" w:cs="Times New Roman" w:hint="default"/>
        <w:b w:val="0"/>
        <w:sz w:val="24"/>
      </w:rPr>
    </w:lvl>
    <w:lvl w:ilvl="1">
      <w:start w:val="1"/>
      <w:numFmt w:val="decimal"/>
      <w:lvlText w:val="%1.%2"/>
      <w:lvlJc w:val="left"/>
      <w:pPr>
        <w:ind w:left="360" w:hanging="360"/>
      </w:pPr>
      <w:rPr>
        <w:rFonts w:ascii="Arial" w:hAnsi="Arial" w:cs="Arial" w:hint="default"/>
        <w:b w:val="0"/>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ascii="Times New Roman" w:hAnsi="Times New Roman" w:cs="Times New Roman" w:hint="default"/>
        <w:b w:val="0"/>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ascii="Times New Roman" w:hAnsi="Times New Roman" w:cs="Times New Roman" w:hint="default"/>
        <w:b w:val="0"/>
        <w:sz w:val="24"/>
      </w:rPr>
    </w:lvl>
    <w:lvl w:ilvl="6">
      <w:start w:val="1"/>
      <w:numFmt w:val="decimal"/>
      <w:lvlText w:val="%1.%2.%3.%4.%5.%6.%7"/>
      <w:lvlJc w:val="left"/>
      <w:pPr>
        <w:ind w:left="1440" w:hanging="1440"/>
      </w:pPr>
      <w:rPr>
        <w:rFonts w:ascii="Times New Roman" w:hAnsi="Times New Roman" w:cs="Times New Roman" w:hint="default"/>
        <w:b w:val="0"/>
        <w:sz w:val="24"/>
      </w:rPr>
    </w:lvl>
    <w:lvl w:ilvl="7">
      <w:start w:val="1"/>
      <w:numFmt w:val="decimal"/>
      <w:lvlText w:val="%1.%2.%3.%4.%5.%6.%7.%8"/>
      <w:lvlJc w:val="left"/>
      <w:pPr>
        <w:ind w:left="1440" w:hanging="1440"/>
      </w:pPr>
      <w:rPr>
        <w:rFonts w:ascii="Times New Roman" w:hAnsi="Times New Roman" w:cs="Times New Roman" w:hint="default"/>
        <w:b w:val="0"/>
        <w:sz w:val="24"/>
      </w:rPr>
    </w:lvl>
    <w:lvl w:ilvl="8">
      <w:start w:val="1"/>
      <w:numFmt w:val="decimal"/>
      <w:lvlText w:val="%1.%2.%3.%4.%5.%6.%7.%8.%9"/>
      <w:lvlJc w:val="left"/>
      <w:pPr>
        <w:ind w:left="1800" w:hanging="1800"/>
      </w:pPr>
      <w:rPr>
        <w:rFonts w:ascii="Times New Roman" w:hAnsi="Times New Roman" w:cs="Times New Roman" w:hint="default"/>
        <w:b w:val="0"/>
        <w:sz w:val="24"/>
      </w:rPr>
    </w:lvl>
  </w:abstractNum>
  <w:abstractNum w:abstractNumId="13" w15:restartNumberingAfterBreak="0">
    <w:nsid w:val="269C5D6D"/>
    <w:multiLevelType w:val="multilevel"/>
    <w:tmpl w:val="FAF67A7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927797C"/>
    <w:multiLevelType w:val="multilevel"/>
    <w:tmpl w:val="A8542E4E"/>
    <w:lvl w:ilvl="0">
      <w:start w:val="3"/>
      <w:numFmt w:val="decimal"/>
      <w:lvlText w:val="%1"/>
      <w:lvlJc w:val="left"/>
      <w:pPr>
        <w:ind w:left="360" w:hanging="360"/>
      </w:pPr>
      <w:rPr>
        <w:rFonts w:hint="default"/>
      </w:rPr>
    </w:lvl>
    <w:lvl w:ilvl="1">
      <w:start w:val="1"/>
      <w:numFmt w:val="decimal"/>
      <w:lvlText w:val="%1.%2"/>
      <w:lvlJc w:val="left"/>
      <w:pPr>
        <w:ind w:left="697" w:hanging="36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496" w:hanging="1800"/>
      </w:pPr>
      <w:rPr>
        <w:rFonts w:hint="default"/>
      </w:rPr>
    </w:lvl>
  </w:abstractNum>
  <w:abstractNum w:abstractNumId="15" w15:restartNumberingAfterBreak="0">
    <w:nsid w:val="29584845"/>
    <w:multiLevelType w:val="multilevel"/>
    <w:tmpl w:val="28D84F52"/>
    <w:lvl w:ilvl="0">
      <w:start w:val="4"/>
      <w:numFmt w:val="decimal"/>
      <w:lvlText w:val="%1."/>
      <w:lvlJc w:val="left"/>
      <w:pPr>
        <w:ind w:left="624" w:hanging="624"/>
      </w:pPr>
      <w:rPr>
        <w:rFonts w:hint="default"/>
        <w:b/>
      </w:rPr>
    </w:lvl>
    <w:lvl w:ilvl="1">
      <w:start w:val="1"/>
      <w:numFmt w:val="decimal"/>
      <w:isLgl/>
      <w:lvlText w:val="%1.%2"/>
      <w:lvlJc w:val="left"/>
      <w:pPr>
        <w:ind w:left="1365" w:hanging="384"/>
      </w:pPr>
      <w:rPr>
        <w:rFonts w:hint="default"/>
        <w:b w:val="0"/>
      </w:rPr>
    </w:lvl>
    <w:lvl w:ilvl="2">
      <w:start w:val="1"/>
      <w:numFmt w:val="decimal"/>
      <w:isLgl/>
      <w:lvlText w:val="%1.%2.%3"/>
      <w:lvlJc w:val="left"/>
      <w:pPr>
        <w:ind w:left="2061" w:hanging="720"/>
      </w:pPr>
      <w:rPr>
        <w:rFonts w:hint="default"/>
        <w:b/>
      </w:rPr>
    </w:lvl>
    <w:lvl w:ilvl="3">
      <w:start w:val="1"/>
      <w:numFmt w:val="decimal"/>
      <w:isLgl/>
      <w:lvlText w:val="%1.%2.%3.%4"/>
      <w:lvlJc w:val="left"/>
      <w:pPr>
        <w:ind w:left="2781" w:hanging="1080"/>
      </w:pPr>
      <w:rPr>
        <w:rFonts w:hint="default"/>
        <w:b/>
      </w:rPr>
    </w:lvl>
    <w:lvl w:ilvl="4">
      <w:start w:val="1"/>
      <w:numFmt w:val="decimal"/>
      <w:isLgl/>
      <w:lvlText w:val="%1.%2.%3.%4.%5"/>
      <w:lvlJc w:val="left"/>
      <w:pPr>
        <w:ind w:left="3141" w:hanging="1080"/>
      </w:pPr>
      <w:rPr>
        <w:rFonts w:hint="default"/>
        <w:b/>
      </w:rPr>
    </w:lvl>
    <w:lvl w:ilvl="5">
      <w:start w:val="1"/>
      <w:numFmt w:val="decimal"/>
      <w:isLgl/>
      <w:lvlText w:val="%1.%2.%3.%4.%5.%6"/>
      <w:lvlJc w:val="left"/>
      <w:pPr>
        <w:ind w:left="3861" w:hanging="1440"/>
      </w:pPr>
      <w:rPr>
        <w:rFonts w:hint="default"/>
        <w:b/>
      </w:rPr>
    </w:lvl>
    <w:lvl w:ilvl="6">
      <w:start w:val="1"/>
      <w:numFmt w:val="decimal"/>
      <w:isLgl/>
      <w:lvlText w:val="%1.%2.%3.%4.%5.%6.%7"/>
      <w:lvlJc w:val="left"/>
      <w:pPr>
        <w:ind w:left="4221" w:hanging="1440"/>
      </w:pPr>
      <w:rPr>
        <w:rFonts w:hint="default"/>
        <w:b/>
      </w:rPr>
    </w:lvl>
    <w:lvl w:ilvl="7">
      <w:start w:val="1"/>
      <w:numFmt w:val="decimal"/>
      <w:isLgl/>
      <w:lvlText w:val="%1.%2.%3.%4.%5.%6.%7.%8"/>
      <w:lvlJc w:val="left"/>
      <w:pPr>
        <w:ind w:left="4941" w:hanging="1800"/>
      </w:pPr>
      <w:rPr>
        <w:rFonts w:hint="default"/>
        <w:b/>
      </w:rPr>
    </w:lvl>
    <w:lvl w:ilvl="8">
      <w:start w:val="1"/>
      <w:numFmt w:val="decimal"/>
      <w:isLgl/>
      <w:lvlText w:val="%1.%2.%3.%4.%5.%6.%7.%8.%9"/>
      <w:lvlJc w:val="left"/>
      <w:pPr>
        <w:ind w:left="5301" w:hanging="1800"/>
      </w:pPr>
      <w:rPr>
        <w:rFonts w:hint="default"/>
        <w:b/>
      </w:rPr>
    </w:lvl>
  </w:abstractNum>
  <w:abstractNum w:abstractNumId="16" w15:restartNumberingAfterBreak="0">
    <w:nsid w:val="2E8553A2"/>
    <w:multiLevelType w:val="hybridMultilevel"/>
    <w:tmpl w:val="55E4714C"/>
    <w:lvl w:ilvl="0" w:tplc="87182974">
      <w:start w:val="4"/>
      <w:numFmt w:val="decimal"/>
      <w:lvlText w:val="%1.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9B1E9C"/>
    <w:multiLevelType w:val="multilevel"/>
    <w:tmpl w:val="FAAAEE26"/>
    <w:lvl w:ilvl="0">
      <w:start w:val="3"/>
      <w:numFmt w:val="decimal"/>
      <w:lvlText w:val="%1."/>
      <w:lvlJc w:val="left"/>
      <w:pPr>
        <w:ind w:left="981" w:hanging="360"/>
      </w:pPr>
      <w:rPr>
        <w:rFonts w:hint="default"/>
        <w:b/>
      </w:rPr>
    </w:lvl>
    <w:lvl w:ilvl="1">
      <w:numFmt w:val="decimal"/>
      <w:isLgl/>
      <w:lvlText w:val="%1.%2"/>
      <w:lvlJc w:val="left"/>
      <w:pPr>
        <w:ind w:left="981" w:hanging="360"/>
      </w:pPr>
      <w:rPr>
        <w:rFonts w:hint="default"/>
        <w:b w:val="0"/>
        <w:bCs w:val="0"/>
      </w:rPr>
    </w:lvl>
    <w:lvl w:ilvl="2">
      <w:start w:val="1"/>
      <w:numFmt w:val="decimal"/>
      <w:isLgl/>
      <w:lvlText w:val="%1.%2.%3"/>
      <w:lvlJc w:val="left"/>
      <w:pPr>
        <w:ind w:left="1341"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01" w:hanging="1080"/>
      </w:pPr>
      <w:rPr>
        <w:rFonts w:hint="default"/>
      </w:rPr>
    </w:lvl>
    <w:lvl w:ilvl="5">
      <w:start w:val="1"/>
      <w:numFmt w:val="decimal"/>
      <w:isLgl/>
      <w:lvlText w:val="%1.%2.%3.%4.%5.%6"/>
      <w:lvlJc w:val="left"/>
      <w:pPr>
        <w:ind w:left="2061" w:hanging="1440"/>
      </w:pPr>
      <w:rPr>
        <w:rFonts w:hint="default"/>
      </w:rPr>
    </w:lvl>
    <w:lvl w:ilvl="6">
      <w:start w:val="1"/>
      <w:numFmt w:val="decimal"/>
      <w:isLgl/>
      <w:lvlText w:val="%1.%2.%3.%4.%5.%6.%7"/>
      <w:lvlJc w:val="left"/>
      <w:pPr>
        <w:ind w:left="2061" w:hanging="1440"/>
      </w:pPr>
      <w:rPr>
        <w:rFonts w:hint="default"/>
      </w:rPr>
    </w:lvl>
    <w:lvl w:ilvl="7">
      <w:start w:val="1"/>
      <w:numFmt w:val="decimal"/>
      <w:isLgl/>
      <w:lvlText w:val="%1.%2.%3.%4.%5.%6.%7.%8"/>
      <w:lvlJc w:val="left"/>
      <w:pPr>
        <w:ind w:left="2421" w:hanging="1800"/>
      </w:pPr>
      <w:rPr>
        <w:rFonts w:hint="default"/>
      </w:rPr>
    </w:lvl>
    <w:lvl w:ilvl="8">
      <w:start w:val="1"/>
      <w:numFmt w:val="decimal"/>
      <w:isLgl/>
      <w:lvlText w:val="%1.%2.%3.%4.%5.%6.%7.%8.%9"/>
      <w:lvlJc w:val="left"/>
      <w:pPr>
        <w:ind w:left="2421" w:hanging="1800"/>
      </w:pPr>
      <w:rPr>
        <w:rFonts w:hint="default"/>
      </w:rPr>
    </w:lvl>
  </w:abstractNum>
  <w:abstractNum w:abstractNumId="18" w15:restartNumberingAfterBreak="0">
    <w:nsid w:val="31250CEE"/>
    <w:multiLevelType w:val="multilevel"/>
    <w:tmpl w:val="E9062CB2"/>
    <w:lvl w:ilvl="0">
      <w:start w:val="4"/>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3A5063E"/>
    <w:multiLevelType w:val="hybridMultilevel"/>
    <w:tmpl w:val="47C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0431C"/>
    <w:multiLevelType w:val="hybridMultilevel"/>
    <w:tmpl w:val="8D821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5897B20"/>
    <w:multiLevelType w:val="multilevel"/>
    <w:tmpl w:val="9C3C2F5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69F26A7"/>
    <w:multiLevelType w:val="multilevel"/>
    <w:tmpl w:val="1826A9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9345090"/>
    <w:multiLevelType w:val="hybridMultilevel"/>
    <w:tmpl w:val="8B6E7BC6"/>
    <w:lvl w:ilvl="0" w:tplc="CA0CAB6C">
      <w:start w:val="4"/>
      <w:numFmt w:val="decimal"/>
      <w:lvlText w:val="%1.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FF43ED"/>
    <w:multiLevelType w:val="hybridMultilevel"/>
    <w:tmpl w:val="41E42D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BB2F9B"/>
    <w:multiLevelType w:val="multilevel"/>
    <w:tmpl w:val="2B907A66"/>
    <w:lvl w:ilvl="0">
      <w:start w:val="2"/>
      <w:numFmt w:val="decimal"/>
      <w:lvlText w:val="%1.0"/>
      <w:lvlJc w:val="left"/>
      <w:pPr>
        <w:ind w:left="1440" w:hanging="360"/>
      </w:pPr>
      <w:rPr>
        <w:rFonts w:ascii="Arial" w:hAnsi="Arial" w:cs="Arial" w:hint="default"/>
        <w:b/>
        <w:sz w:val="24"/>
      </w:rPr>
    </w:lvl>
    <w:lvl w:ilvl="1">
      <w:start w:val="1"/>
      <w:numFmt w:val="decimal"/>
      <w:lvlText w:val="%1.%2"/>
      <w:lvlJc w:val="left"/>
      <w:pPr>
        <w:ind w:left="2160" w:hanging="360"/>
      </w:pPr>
      <w:rPr>
        <w:rFonts w:ascii="Arial" w:hAnsi="Arial" w:cs="Arial" w:hint="default"/>
        <w:b w:val="0"/>
        <w:sz w:val="24"/>
      </w:rPr>
    </w:lvl>
    <w:lvl w:ilvl="2">
      <w:start w:val="1"/>
      <w:numFmt w:val="decimal"/>
      <w:lvlText w:val="%1.%2.%3"/>
      <w:lvlJc w:val="left"/>
      <w:pPr>
        <w:ind w:left="3240" w:hanging="720"/>
      </w:pPr>
      <w:rPr>
        <w:rFonts w:ascii="Arial" w:hAnsi="Arial" w:cs="Arial" w:hint="default"/>
        <w:b/>
        <w:sz w:val="24"/>
      </w:rPr>
    </w:lvl>
    <w:lvl w:ilvl="3">
      <w:start w:val="1"/>
      <w:numFmt w:val="decimal"/>
      <w:lvlText w:val="%1.%2.%3.%4"/>
      <w:lvlJc w:val="left"/>
      <w:pPr>
        <w:ind w:left="3960" w:hanging="720"/>
      </w:pPr>
      <w:rPr>
        <w:rFonts w:ascii="Arial" w:hAnsi="Arial" w:cs="Arial" w:hint="default"/>
        <w:b/>
        <w:sz w:val="24"/>
      </w:rPr>
    </w:lvl>
    <w:lvl w:ilvl="4">
      <w:start w:val="1"/>
      <w:numFmt w:val="decimal"/>
      <w:lvlText w:val="%1.%2.%3.%4.%5"/>
      <w:lvlJc w:val="left"/>
      <w:pPr>
        <w:ind w:left="5040" w:hanging="1080"/>
      </w:pPr>
      <w:rPr>
        <w:rFonts w:ascii="Arial" w:hAnsi="Arial" w:cs="Arial" w:hint="default"/>
        <w:b/>
        <w:sz w:val="24"/>
      </w:rPr>
    </w:lvl>
    <w:lvl w:ilvl="5">
      <w:start w:val="1"/>
      <w:numFmt w:val="decimal"/>
      <w:lvlText w:val="%1.%2.%3.%4.%5.%6"/>
      <w:lvlJc w:val="left"/>
      <w:pPr>
        <w:ind w:left="5760" w:hanging="1080"/>
      </w:pPr>
      <w:rPr>
        <w:rFonts w:ascii="Arial" w:hAnsi="Arial" w:cs="Arial" w:hint="default"/>
        <w:b/>
        <w:sz w:val="24"/>
      </w:rPr>
    </w:lvl>
    <w:lvl w:ilvl="6">
      <w:start w:val="1"/>
      <w:numFmt w:val="decimal"/>
      <w:lvlText w:val="%1.%2.%3.%4.%5.%6.%7"/>
      <w:lvlJc w:val="left"/>
      <w:pPr>
        <w:ind w:left="6840" w:hanging="1440"/>
      </w:pPr>
      <w:rPr>
        <w:rFonts w:ascii="Arial" w:hAnsi="Arial" w:cs="Arial" w:hint="default"/>
        <w:b/>
        <w:sz w:val="24"/>
      </w:rPr>
    </w:lvl>
    <w:lvl w:ilvl="7">
      <w:start w:val="1"/>
      <w:numFmt w:val="decimal"/>
      <w:lvlText w:val="%1.%2.%3.%4.%5.%6.%7.%8"/>
      <w:lvlJc w:val="left"/>
      <w:pPr>
        <w:ind w:left="7560" w:hanging="1440"/>
      </w:pPr>
      <w:rPr>
        <w:rFonts w:ascii="Arial" w:hAnsi="Arial" w:cs="Arial" w:hint="default"/>
        <w:b/>
        <w:sz w:val="24"/>
      </w:rPr>
    </w:lvl>
    <w:lvl w:ilvl="8">
      <w:start w:val="1"/>
      <w:numFmt w:val="decimal"/>
      <w:lvlText w:val="%1.%2.%3.%4.%5.%6.%7.%8.%9"/>
      <w:lvlJc w:val="left"/>
      <w:pPr>
        <w:ind w:left="8280" w:hanging="1440"/>
      </w:pPr>
      <w:rPr>
        <w:rFonts w:ascii="Arial" w:hAnsi="Arial" w:cs="Arial" w:hint="default"/>
        <w:b/>
        <w:sz w:val="24"/>
      </w:rPr>
    </w:lvl>
  </w:abstractNum>
  <w:abstractNum w:abstractNumId="26" w15:restartNumberingAfterBreak="0">
    <w:nsid w:val="445779AF"/>
    <w:multiLevelType w:val="multilevel"/>
    <w:tmpl w:val="3C6A3F4C"/>
    <w:lvl w:ilvl="0">
      <w:start w:val="10"/>
      <w:numFmt w:val="decimal"/>
      <w:lvlText w:val="%1."/>
      <w:lvlJc w:val="left"/>
      <w:pPr>
        <w:ind w:left="981" w:hanging="360"/>
      </w:pPr>
      <w:rPr>
        <w:rFonts w:hint="default"/>
        <w:b/>
        <w:u w:val="none"/>
      </w:rPr>
    </w:lvl>
    <w:lvl w:ilvl="1">
      <w:start w:val="1"/>
      <w:numFmt w:val="decimal"/>
      <w:isLgl/>
      <w:lvlText w:val="%1.%2"/>
      <w:lvlJc w:val="left"/>
      <w:pPr>
        <w:ind w:left="1449" w:hanging="468"/>
      </w:pPr>
      <w:rPr>
        <w:rFonts w:hint="default"/>
        <w:b w:val="0"/>
        <w:u w:val="none"/>
      </w:rPr>
    </w:lvl>
    <w:lvl w:ilvl="2">
      <w:start w:val="1"/>
      <w:numFmt w:val="decimal"/>
      <w:isLgl/>
      <w:lvlText w:val="%1.%2.%3"/>
      <w:lvlJc w:val="left"/>
      <w:pPr>
        <w:ind w:left="2061" w:hanging="720"/>
      </w:pPr>
      <w:rPr>
        <w:rFonts w:hint="default"/>
        <w:b/>
        <w:u w:val="single"/>
      </w:rPr>
    </w:lvl>
    <w:lvl w:ilvl="3">
      <w:start w:val="1"/>
      <w:numFmt w:val="decimal"/>
      <w:isLgl/>
      <w:lvlText w:val="%1.%2.%3.%4"/>
      <w:lvlJc w:val="left"/>
      <w:pPr>
        <w:ind w:left="2781" w:hanging="1080"/>
      </w:pPr>
      <w:rPr>
        <w:rFonts w:hint="default"/>
        <w:b/>
        <w:u w:val="single"/>
      </w:rPr>
    </w:lvl>
    <w:lvl w:ilvl="4">
      <w:start w:val="1"/>
      <w:numFmt w:val="decimal"/>
      <w:isLgl/>
      <w:lvlText w:val="%1.%2.%3.%4.%5"/>
      <w:lvlJc w:val="left"/>
      <w:pPr>
        <w:ind w:left="3141" w:hanging="1080"/>
      </w:pPr>
      <w:rPr>
        <w:rFonts w:hint="default"/>
        <w:b/>
        <w:u w:val="single"/>
      </w:rPr>
    </w:lvl>
    <w:lvl w:ilvl="5">
      <w:start w:val="1"/>
      <w:numFmt w:val="decimal"/>
      <w:isLgl/>
      <w:lvlText w:val="%1.%2.%3.%4.%5.%6"/>
      <w:lvlJc w:val="left"/>
      <w:pPr>
        <w:ind w:left="3861" w:hanging="1440"/>
      </w:pPr>
      <w:rPr>
        <w:rFonts w:hint="default"/>
        <w:b/>
        <w:u w:val="single"/>
      </w:rPr>
    </w:lvl>
    <w:lvl w:ilvl="6">
      <w:start w:val="1"/>
      <w:numFmt w:val="decimal"/>
      <w:isLgl/>
      <w:lvlText w:val="%1.%2.%3.%4.%5.%6.%7"/>
      <w:lvlJc w:val="left"/>
      <w:pPr>
        <w:ind w:left="4221" w:hanging="1440"/>
      </w:pPr>
      <w:rPr>
        <w:rFonts w:hint="default"/>
        <w:b/>
        <w:u w:val="single"/>
      </w:rPr>
    </w:lvl>
    <w:lvl w:ilvl="7">
      <w:start w:val="1"/>
      <w:numFmt w:val="decimal"/>
      <w:isLgl/>
      <w:lvlText w:val="%1.%2.%3.%4.%5.%6.%7.%8"/>
      <w:lvlJc w:val="left"/>
      <w:pPr>
        <w:ind w:left="4941" w:hanging="1800"/>
      </w:pPr>
      <w:rPr>
        <w:rFonts w:hint="default"/>
        <w:b/>
        <w:u w:val="single"/>
      </w:rPr>
    </w:lvl>
    <w:lvl w:ilvl="8">
      <w:start w:val="1"/>
      <w:numFmt w:val="decimal"/>
      <w:isLgl/>
      <w:lvlText w:val="%1.%2.%3.%4.%5.%6.%7.%8.%9"/>
      <w:lvlJc w:val="left"/>
      <w:pPr>
        <w:ind w:left="5301" w:hanging="1800"/>
      </w:pPr>
      <w:rPr>
        <w:rFonts w:hint="default"/>
        <w:b/>
        <w:u w:val="single"/>
      </w:rPr>
    </w:lvl>
  </w:abstractNum>
  <w:abstractNum w:abstractNumId="27" w15:restartNumberingAfterBreak="0">
    <w:nsid w:val="452B3D54"/>
    <w:multiLevelType w:val="hybridMultilevel"/>
    <w:tmpl w:val="FA1251D8"/>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28" w15:restartNumberingAfterBreak="0">
    <w:nsid w:val="47A54133"/>
    <w:multiLevelType w:val="multilevel"/>
    <w:tmpl w:val="2B907A66"/>
    <w:lvl w:ilvl="0">
      <w:start w:val="2"/>
      <w:numFmt w:val="decimal"/>
      <w:lvlText w:val="%1.0"/>
      <w:lvlJc w:val="left"/>
      <w:pPr>
        <w:ind w:left="1440" w:hanging="360"/>
      </w:pPr>
      <w:rPr>
        <w:rFonts w:ascii="Arial" w:hAnsi="Arial" w:cs="Arial" w:hint="default"/>
        <w:b/>
        <w:sz w:val="24"/>
      </w:rPr>
    </w:lvl>
    <w:lvl w:ilvl="1">
      <w:start w:val="1"/>
      <w:numFmt w:val="decimal"/>
      <w:lvlText w:val="%1.%2"/>
      <w:lvlJc w:val="left"/>
      <w:pPr>
        <w:ind w:left="2160" w:hanging="360"/>
      </w:pPr>
      <w:rPr>
        <w:rFonts w:ascii="Arial" w:hAnsi="Arial" w:cs="Arial" w:hint="default"/>
        <w:b w:val="0"/>
        <w:sz w:val="24"/>
      </w:rPr>
    </w:lvl>
    <w:lvl w:ilvl="2">
      <w:start w:val="1"/>
      <w:numFmt w:val="decimal"/>
      <w:lvlText w:val="%1.%2.%3"/>
      <w:lvlJc w:val="left"/>
      <w:pPr>
        <w:ind w:left="3240" w:hanging="720"/>
      </w:pPr>
      <w:rPr>
        <w:rFonts w:ascii="Arial" w:hAnsi="Arial" w:cs="Arial" w:hint="default"/>
        <w:b/>
        <w:sz w:val="24"/>
      </w:rPr>
    </w:lvl>
    <w:lvl w:ilvl="3">
      <w:start w:val="1"/>
      <w:numFmt w:val="decimal"/>
      <w:lvlText w:val="%1.%2.%3.%4"/>
      <w:lvlJc w:val="left"/>
      <w:pPr>
        <w:ind w:left="3960" w:hanging="720"/>
      </w:pPr>
      <w:rPr>
        <w:rFonts w:ascii="Arial" w:hAnsi="Arial" w:cs="Arial" w:hint="default"/>
        <w:b/>
        <w:sz w:val="24"/>
      </w:rPr>
    </w:lvl>
    <w:lvl w:ilvl="4">
      <w:start w:val="1"/>
      <w:numFmt w:val="decimal"/>
      <w:lvlText w:val="%1.%2.%3.%4.%5"/>
      <w:lvlJc w:val="left"/>
      <w:pPr>
        <w:ind w:left="5040" w:hanging="1080"/>
      </w:pPr>
      <w:rPr>
        <w:rFonts w:ascii="Arial" w:hAnsi="Arial" w:cs="Arial" w:hint="default"/>
        <w:b/>
        <w:sz w:val="24"/>
      </w:rPr>
    </w:lvl>
    <w:lvl w:ilvl="5">
      <w:start w:val="1"/>
      <w:numFmt w:val="decimal"/>
      <w:lvlText w:val="%1.%2.%3.%4.%5.%6"/>
      <w:lvlJc w:val="left"/>
      <w:pPr>
        <w:ind w:left="5760" w:hanging="1080"/>
      </w:pPr>
      <w:rPr>
        <w:rFonts w:ascii="Arial" w:hAnsi="Arial" w:cs="Arial" w:hint="default"/>
        <w:b/>
        <w:sz w:val="24"/>
      </w:rPr>
    </w:lvl>
    <w:lvl w:ilvl="6">
      <w:start w:val="1"/>
      <w:numFmt w:val="decimal"/>
      <w:lvlText w:val="%1.%2.%3.%4.%5.%6.%7"/>
      <w:lvlJc w:val="left"/>
      <w:pPr>
        <w:ind w:left="6840" w:hanging="1440"/>
      </w:pPr>
      <w:rPr>
        <w:rFonts w:ascii="Arial" w:hAnsi="Arial" w:cs="Arial" w:hint="default"/>
        <w:b/>
        <w:sz w:val="24"/>
      </w:rPr>
    </w:lvl>
    <w:lvl w:ilvl="7">
      <w:start w:val="1"/>
      <w:numFmt w:val="decimal"/>
      <w:lvlText w:val="%1.%2.%3.%4.%5.%6.%7.%8"/>
      <w:lvlJc w:val="left"/>
      <w:pPr>
        <w:ind w:left="7560" w:hanging="1440"/>
      </w:pPr>
      <w:rPr>
        <w:rFonts w:ascii="Arial" w:hAnsi="Arial" w:cs="Arial" w:hint="default"/>
        <w:b/>
        <w:sz w:val="24"/>
      </w:rPr>
    </w:lvl>
    <w:lvl w:ilvl="8">
      <w:start w:val="1"/>
      <w:numFmt w:val="decimal"/>
      <w:lvlText w:val="%1.%2.%3.%4.%5.%6.%7.%8.%9"/>
      <w:lvlJc w:val="left"/>
      <w:pPr>
        <w:ind w:left="8280" w:hanging="1440"/>
      </w:pPr>
      <w:rPr>
        <w:rFonts w:ascii="Arial" w:hAnsi="Arial" w:cs="Arial" w:hint="default"/>
        <w:b/>
        <w:sz w:val="24"/>
      </w:rPr>
    </w:lvl>
  </w:abstractNum>
  <w:abstractNum w:abstractNumId="29" w15:restartNumberingAfterBreak="0">
    <w:nsid w:val="4B7F097C"/>
    <w:multiLevelType w:val="multilevel"/>
    <w:tmpl w:val="0434ACB4"/>
    <w:lvl w:ilvl="0">
      <w:start w:val="3"/>
      <w:numFmt w:val="decimal"/>
      <w:lvlText w:val="%1."/>
      <w:lvlJc w:val="left"/>
      <w:pPr>
        <w:ind w:left="624" w:hanging="624"/>
      </w:pPr>
      <w:rPr>
        <w:rFonts w:hint="default"/>
        <w:b/>
      </w:rPr>
    </w:lvl>
    <w:lvl w:ilvl="1">
      <w:start w:val="1"/>
      <w:numFmt w:val="decimal"/>
      <w:isLgl/>
      <w:lvlText w:val="%1.%2"/>
      <w:lvlJc w:val="left"/>
      <w:pPr>
        <w:ind w:left="737" w:hanging="737"/>
      </w:pPr>
      <w:rPr>
        <w:rFonts w:hint="default"/>
        <w:b w:val="0"/>
        <w:bCs w:val="0"/>
      </w:rPr>
    </w:lvl>
    <w:lvl w:ilvl="2">
      <w:start w:val="1"/>
      <w:numFmt w:val="decimal"/>
      <w:isLgl/>
      <w:lvlText w:val="%1.%2.%3"/>
      <w:lvlJc w:val="left"/>
      <w:pPr>
        <w:ind w:left="1341"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01" w:hanging="1080"/>
      </w:pPr>
      <w:rPr>
        <w:rFonts w:hint="default"/>
      </w:rPr>
    </w:lvl>
    <w:lvl w:ilvl="5">
      <w:start w:val="1"/>
      <w:numFmt w:val="decimal"/>
      <w:isLgl/>
      <w:lvlText w:val="%1.%2.%3.%4.%5.%6"/>
      <w:lvlJc w:val="left"/>
      <w:pPr>
        <w:ind w:left="2061" w:hanging="1440"/>
      </w:pPr>
      <w:rPr>
        <w:rFonts w:hint="default"/>
      </w:rPr>
    </w:lvl>
    <w:lvl w:ilvl="6">
      <w:start w:val="1"/>
      <w:numFmt w:val="decimal"/>
      <w:isLgl/>
      <w:lvlText w:val="%1.%2.%3.%4.%5.%6.%7"/>
      <w:lvlJc w:val="left"/>
      <w:pPr>
        <w:ind w:left="2061" w:hanging="1440"/>
      </w:pPr>
      <w:rPr>
        <w:rFonts w:hint="default"/>
      </w:rPr>
    </w:lvl>
    <w:lvl w:ilvl="7">
      <w:start w:val="1"/>
      <w:numFmt w:val="decimal"/>
      <w:isLgl/>
      <w:lvlText w:val="%1.%2.%3.%4.%5.%6.%7.%8"/>
      <w:lvlJc w:val="left"/>
      <w:pPr>
        <w:ind w:left="2421" w:hanging="1800"/>
      </w:pPr>
      <w:rPr>
        <w:rFonts w:hint="default"/>
      </w:rPr>
    </w:lvl>
    <w:lvl w:ilvl="8">
      <w:start w:val="1"/>
      <w:numFmt w:val="decimal"/>
      <w:isLgl/>
      <w:lvlText w:val="%1.%2.%3.%4.%5.%6.%7.%8.%9"/>
      <w:lvlJc w:val="left"/>
      <w:pPr>
        <w:ind w:left="2421" w:hanging="1800"/>
      </w:pPr>
      <w:rPr>
        <w:rFonts w:hint="default"/>
      </w:rPr>
    </w:lvl>
  </w:abstractNum>
  <w:abstractNum w:abstractNumId="30" w15:restartNumberingAfterBreak="0">
    <w:nsid w:val="4CE24CDB"/>
    <w:multiLevelType w:val="multilevel"/>
    <w:tmpl w:val="7F1CD3F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4CF94006"/>
    <w:multiLevelType w:val="hybridMultilevel"/>
    <w:tmpl w:val="E51CFB54"/>
    <w:lvl w:ilvl="0" w:tplc="EE46823C">
      <w:start w:val="4"/>
      <w:numFmt w:val="decimal"/>
      <w:lvlText w:val="%1.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61643B"/>
    <w:multiLevelType w:val="hybridMultilevel"/>
    <w:tmpl w:val="01E4D82C"/>
    <w:lvl w:ilvl="0" w:tplc="87B21D5E">
      <w:start w:val="3"/>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6316D7"/>
    <w:multiLevelType w:val="hybridMultilevel"/>
    <w:tmpl w:val="B5E2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6D77AC"/>
    <w:multiLevelType w:val="hybridMultilevel"/>
    <w:tmpl w:val="C39C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8D185E"/>
    <w:multiLevelType w:val="multilevel"/>
    <w:tmpl w:val="2F20262C"/>
    <w:lvl w:ilvl="0">
      <w:start w:val="2"/>
      <w:numFmt w:val="decimal"/>
      <w:lvlText w:val="%1.0"/>
      <w:lvlJc w:val="left"/>
      <w:pPr>
        <w:ind w:left="1440" w:hanging="360"/>
      </w:pPr>
      <w:rPr>
        <w:rFonts w:ascii="Arial" w:hAnsi="Arial" w:cs="Arial" w:hint="default"/>
        <w:b/>
        <w:sz w:val="22"/>
        <w:szCs w:val="22"/>
      </w:rPr>
    </w:lvl>
    <w:lvl w:ilvl="1">
      <w:start w:val="1"/>
      <w:numFmt w:val="decimal"/>
      <w:lvlText w:val="%1.%2"/>
      <w:lvlJc w:val="left"/>
      <w:pPr>
        <w:ind w:left="2160" w:hanging="360"/>
      </w:pPr>
      <w:rPr>
        <w:rFonts w:ascii="Arial" w:hAnsi="Arial" w:cs="Arial" w:hint="default"/>
        <w:b w:val="0"/>
        <w:sz w:val="22"/>
        <w:szCs w:val="22"/>
      </w:rPr>
    </w:lvl>
    <w:lvl w:ilvl="2">
      <w:start w:val="1"/>
      <w:numFmt w:val="decimal"/>
      <w:lvlText w:val="%1.%2.%3"/>
      <w:lvlJc w:val="left"/>
      <w:pPr>
        <w:ind w:left="3240" w:hanging="720"/>
      </w:pPr>
      <w:rPr>
        <w:rFonts w:ascii="Arial" w:hAnsi="Arial" w:cs="Arial" w:hint="default"/>
        <w:b/>
        <w:sz w:val="24"/>
      </w:rPr>
    </w:lvl>
    <w:lvl w:ilvl="3">
      <w:start w:val="1"/>
      <w:numFmt w:val="decimal"/>
      <w:lvlText w:val="%1.%2.%3.%4"/>
      <w:lvlJc w:val="left"/>
      <w:pPr>
        <w:ind w:left="3960" w:hanging="720"/>
      </w:pPr>
      <w:rPr>
        <w:rFonts w:ascii="Arial" w:hAnsi="Arial" w:cs="Arial" w:hint="default"/>
        <w:b/>
        <w:sz w:val="24"/>
      </w:rPr>
    </w:lvl>
    <w:lvl w:ilvl="4">
      <w:start w:val="1"/>
      <w:numFmt w:val="decimal"/>
      <w:lvlText w:val="%1.%2.%3.%4.%5"/>
      <w:lvlJc w:val="left"/>
      <w:pPr>
        <w:ind w:left="5040" w:hanging="1080"/>
      </w:pPr>
      <w:rPr>
        <w:rFonts w:ascii="Arial" w:hAnsi="Arial" w:cs="Arial" w:hint="default"/>
        <w:b/>
        <w:sz w:val="24"/>
      </w:rPr>
    </w:lvl>
    <w:lvl w:ilvl="5">
      <w:start w:val="1"/>
      <w:numFmt w:val="decimal"/>
      <w:lvlText w:val="%1.%2.%3.%4.%5.%6"/>
      <w:lvlJc w:val="left"/>
      <w:pPr>
        <w:ind w:left="5760" w:hanging="1080"/>
      </w:pPr>
      <w:rPr>
        <w:rFonts w:ascii="Arial" w:hAnsi="Arial" w:cs="Arial" w:hint="default"/>
        <w:b/>
        <w:sz w:val="24"/>
      </w:rPr>
    </w:lvl>
    <w:lvl w:ilvl="6">
      <w:start w:val="1"/>
      <w:numFmt w:val="decimal"/>
      <w:lvlText w:val="%1.%2.%3.%4.%5.%6.%7"/>
      <w:lvlJc w:val="left"/>
      <w:pPr>
        <w:ind w:left="6840" w:hanging="1440"/>
      </w:pPr>
      <w:rPr>
        <w:rFonts w:ascii="Arial" w:hAnsi="Arial" w:cs="Arial" w:hint="default"/>
        <w:b/>
        <w:sz w:val="24"/>
      </w:rPr>
    </w:lvl>
    <w:lvl w:ilvl="7">
      <w:start w:val="1"/>
      <w:numFmt w:val="decimal"/>
      <w:lvlText w:val="%1.%2.%3.%4.%5.%6.%7.%8"/>
      <w:lvlJc w:val="left"/>
      <w:pPr>
        <w:ind w:left="7560" w:hanging="1440"/>
      </w:pPr>
      <w:rPr>
        <w:rFonts w:ascii="Arial" w:hAnsi="Arial" w:cs="Arial" w:hint="default"/>
        <w:b/>
        <w:sz w:val="24"/>
      </w:rPr>
    </w:lvl>
    <w:lvl w:ilvl="8">
      <w:start w:val="1"/>
      <w:numFmt w:val="decimal"/>
      <w:lvlText w:val="%1.%2.%3.%4.%5.%6.%7.%8.%9"/>
      <w:lvlJc w:val="left"/>
      <w:pPr>
        <w:ind w:left="8280" w:hanging="1440"/>
      </w:pPr>
      <w:rPr>
        <w:rFonts w:ascii="Arial" w:hAnsi="Arial" w:cs="Arial" w:hint="default"/>
        <w:b/>
        <w:sz w:val="24"/>
      </w:rPr>
    </w:lvl>
  </w:abstractNum>
  <w:abstractNum w:abstractNumId="36" w15:restartNumberingAfterBreak="0">
    <w:nsid w:val="668410FC"/>
    <w:multiLevelType w:val="multilevel"/>
    <w:tmpl w:val="2F20262C"/>
    <w:lvl w:ilvl="0">
      <w:start w:val="2"/>
      <w:numFmt w:val="decimal"/>
      <w:lvlText w:val="%1.0"/>
      <w:lvlJc w:val="left"/>
      <w:pPr>
        <w:ind w:left="1440" w:hanging="360"/>
      </w:pPr>
      <w:rPr>
        <w:rFonts w:ascii="Arial" w:hAnsi="Arial" w:cs="Arial" w:hint="default"/>
        <w:b/>
        <w:sz w:val="22"/>
        <w:szCs w:val="22"/>
      </w:rPr>
    </w:lvl>
    <w:lvl w:ilvl="1">
      <w:start w:val="1"/>
      <w:numFmt w:val="decimal"/>
      <w:lvlText w:val="%1.%2"/>
      <w:lvlJc w:val="left"/>
      <w:pPr>
        <w:ind w:left="2160" w:hanging="360"/>
      </w:pPr>
      <w:rPr>
        <w:rFonts w:ascii="Arial" w:hAnsi="Arial" w:cs="Arial" w:hint="default"/>
        <w:b w:val="0"/>
        <w:sz w:val="22"/>
        <w:szCs w:val="22"/>
      </w:rPr>
    </w:lvl>
    <w:lvl w:ilvl="2">
      <w:start w:val="1"/>
      <w:numFmt w:val="decimal"/>
      <w:lvlText w:val="%1.%2.%3"/>
      <w:lvlJc w:val="left"/>
      <w:pPr>
        <w:ind w:left="3240" w:hanging="720"/>
      </w:pPr>
      <w:rPr>
        <w:rFonts w:ascii="Arial" w:hAnsi="Arial" w:cs="Arial" w:hint="default"/>
        <w:b/>
        <w:sz w:val="24"/>
      </w:rPr>
    </w:lvl>
    <w:lvl w:ilvl="3">
      <w:start w:val="1"/>
      <w:numFmt w:val="decimal"/>
      <w:lvlText w:val="%1.%2.%3.%4"/>
      <w:lvlJc w:val="left"/>
      <w:pPr>
        <w:ind w:left="3960" w:hanging="720"/>
      </w:pPr>
      <w:rPr>
        <w:rFonts w:ascii="Arial" w:hAnsi="Arial" w:cs="Arial" w:hint="default"/>
        <w:b/>
        <w:sz w:val="24"/>
      </w:rPr>
    </w:lvl>
    <w:lvl w:ilvl="4">
      <w:start w:val="1"/>
      <w:numFmt w:val="decimal"/>
      <w:lvlText w:val="%1.%2.%3.%4.%5"/>
      <w:lvlJc w:val="left"/>
      <w:pPr>
        <w:ind w:left="5040" w:hanging="1080"/>
      </w:pPr>
      <w:rPr>
        <w:rFonts w:ascii="Arial" w:hAnsi="Arial" w:cs="Arial" w:hint="default"/>
        <w:b/>
        <w:sz w:val="24"/>
      </w:rPr>
    </w:lvl>
    <w:lvl w:ilvl="5">
      <w:start w:val="1"/>
      <w:numFmt w:val="decimal"/>
      <w:lvlText w:val="%1.%2.%3.%4.%5.%6"/>
      <w:lvlJc w:val="left"/>
      <w:pPr>
        <w:ind w:left="5760" w:hanging="1080"/>
      </w:pPr>
      <w:rPr>
        <w:rFonts w:ascii="Arial" w:hAnsi="Arial" w:cs="Arial" w:hint="default"/>
        <w:b/>
        <w:sz w:val="24"/>
      </w:rPr>
    </w:lvl>
    <w:lvl w:ilvl="6">
      <w:start w:val="1"/>
      <w:numFmt w:val="decimal"/>
      <w:lvlText w:val="%1.%2.%3.%4.%5.%6.%7"/>
      <w:lvlJc w:val="left"/>
      <w:pPr>
        <w:ind w:left="6840" w:hanging="1440"/>
      </w:pPr>
      <w:rPr>
        <w:rFonts w:ascii="Arial" w:hAnsi="Arial" w:cs="Arial" w:hint="default"/>
        <w:b/>
        <w:sz w:val="24"/>
      </w:rPr>
    </w:lvl>
    <w:lvl w:ilvl="7">
      <w:start w:val="1"/>
      <w:numFmt w:val="decimal"/>
      <w:lvlText w:val="%1.%2.%3.%4.%5.%6.%7.%8"/>
      <w:lvlJc w:val="left"/>
      <w:pPr>
        <w:ind w:left="7560" w:hanging="1440"/>
      </w:pPr>
      <w:rPr>
        <w:rFonts w:ascii="Arial" w:hAnsi="Arial" w:cs="Arial" w:hint="default"/>
        <w:b/>
        <w:sz w:val="24"/>
      </w:rPr>
    </w:lvl>
    <w:lvl w:ilvl="8">
      <w:start w:val="1"/>
      <w:numFmt w:val="decimal"/>
      <w:lvlText w:val="%1.%2.%3.%4.%5.%6.%7.%8.%9"/>
      <w:lvlJc w:val="left"/>
      <w:pPr>
        <w:ind w:left="8280" w:hanging="1440"/>
      </w:pPr>
      <w:rPr>
        <w:rFonts w:ascii="Arial" w:hAnsi="Arial" w:cs="Arial" w:hint="default"/>
        <w:b/>
        <w:sz w:val="24"/>
      </w:rPr>
    </w:lvl>
  </w:abstractNum>
  <w:abstractNum w:abstractNumId="37" w15:restartNumberingAfterBreak="0">
    <w:nsid w:val="66DF4BB6"/>
    <w:multiLevelType w:val="hybridMultilevel"/>
    <w:tmpl w:val="9ACAAAC2"/>
    <w:lvl w:ilvl="0" w:tplc="87182974">
      <w:start w:val="4"/>
      <w:numFmt w:val="decimal"/>
      <w:lvlText w:val="%1.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484E41"/>
    <w:multiLevelType w:val="hybridMultilevel"/>
    <w:tmpl w:val="21040C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B309E4"/>
    <w:multiLevelType w:val="hybridMultilevel"/>
    <w:tmpl w:val="5900B5B4"/>
    <w:lvl w:ilvl="0" w:tplc="F2FAE934">
      <w:start w:val="4"/>
      <w:numFmt w:val="decimal"/>
      <w:lvlText w:val="%1.1"/>
      <w:lvlJc w:val="left"/>
      <w:pPr>
        <w:ind w:left="51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9518C9"/>
    <w:multiLevelType w:val="hybridMultilevel"/>
    <w:tmpl w:val="3D00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D4EDF"/>
    <w:multiLevelType w:val="hybridMultilevel"/>
    <w:tmpl w:val="2C88C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871637">
    <w:abstractNumId w:val="33"/>
  </w:num>
  <w:num w:numId="2" w16cid:durableId="1621649262">
    <w:abstractNumId w:val="21"/>
  </w:num>
  <w:num w:numId="3" w16cid:durableId="72090847">
    <w:abstractNumId w:val="12"/>
  </w:num>
  <w:num w:numId="4" w16cid:durableId="650797070">
    <w:abstractNumId w:val="1"/>
  </w:num>
  <w:num w:numId="5" w16cid:durableId="715278019">
    <w:abstractNumId w:val="14"/>
  </w:num>
  <w:num w:numId="6" w16cid:durableId="729696055">
    <w:abstractNumId w:val="20"/>
  </w:num>
  <w:num w:numId="7" w16cid:durableId="898982271">
    <w:abstractNumId w:val="30"/>
  </w:num>
  <w:num w:numId="8" w16cid:durableId="1703281370">
    <w:abstractNumId w:val="22"/>
  </w:num>
  <w:num w:numId="9" w16cid:durableId="1625505437">
    <w:abstractNumId w:val="36"/>
  </w:num>
  <w:num w:numId="10" w16cid:durableId="1476600960">
    <w:abstractNumId w:val="10"/>
  </w:num>
  <w:num w:numId="11" w16cid:durableId="775638226">
    <w:abstractNumId w:val="0"/>
  </w:num>
  <w:num w:numId="12" w16cid:durableId="496653999">
    <w:abstractNumId w:val="25"/>
  </w:num>
  <w:num w:numId="13" w16cid:durableId="1574899369">
    <w:abstractNumId w:val="26"/>
  </w:num>
  <w:num w:numId="14" w16cid:durableId="1935285626">
    <w:abstractNumId w:val="28"/>
  </w:num>
  <w:num w:numId="15" w16cid:durableId="1947276060">
    <w:abstractNumId w:val="15"/>
  </w:num>
  <w:num w:numId="16" w16cid:durableId="610862756">
    <w:abstractNumId w:val="9"/>
  </w:num>
  <w:num w:numId="17" w16cid:durableId="1271669419">
    <w:abstractNumId w:val="29"/>
  </w:num>
  <w:num w:numId="18" w16cid:durableId="246616279">
    <w:abstractNumId w:val="40"/>
  </w:num>
  <w:num w:numId="19" w16cid:durableId="1680430450">
    <w:abstractNumId w:val="2"/>
  </w:num>
  <w:num w:numId="20" w16cid:durableId="767121759">
    <w:abstractNumId w:val="34"/>
  </w:num>
  <w:num w:numId="21" w16cid:durableId="1905482895">
    <w:abstractNumId w:val="19"/>
  </w:num>
  <w:num w:numId="22" w16cid:durableId="336999060">
    <w:abstractNumId w:val="38"/>
  </w:num>
  <w:num w:numId="23" w16cid:durableId="1420255399">
    <w:abstractNumId w:val="24"/>
  </w:num>
  <w:num w:numId="24" w16cid:durableId="70082424">
    <w:abstractNumId w:val="27"/>
  </w:num>
  <w:num w:numId="25" w16cid:durableId="305748412">
    <w:abstractNumId w:val="35"/>
  </w:num>
  <w:num w:numId="26" w16cid:durableId="380791919">
    <w:abstractNumId w:val="18"/>
  </w:num>
  <w:num w:numId="27" w16cid:durableId="1477797739">
    <w:abstractNumId w:val="13"/>
  </w:num>
  <w:num w:numId="28" w16cid:durableId="2085179310">
    <w:abstractNumId w:val="17"/>
  </w:num>
  <w:num w:numId="29" w16cid:durableId="1158500277">
    <w:abstractNumId w:val="8"/>
  </w:num>
  <w:num w:numId="30" w16cid:durableId="718670148">
    <w:abstractNumId w:val="29"/>
    <w:lvlOverride w:ilvl="0">
      <w:lvl w:ilvl="0">
        <w:start w:val="3"/>
        <w:numFmt w:val="decimal"/>
        <w:lvlText w:val="%1."/>
        <w:lvlJc w:val="left"/>
        <w:pPr>
          <w:ind w:left="397" w:hanging="397"/>
        </w:pPr>
        <w:rPr>
          <w:rFonts w:hint="default"/>
          <w:b/>
        </w:rPr>
      </w:lvl>
    </w:lvlOverride>
    <w:lvlOverride w:ilvl="1">
      <w:lvl w:ilvl="1">
        <w:numFmt w:val="decimal"/>
        <w:isLgl/>
        <w:lvlText w:val="%1.%2"/>
        <w:lvlJc w:val="left"/>
        <w:pPr>
          <w:ind w:left="981" w:hanging="360"/>
        </w:pPr>
        <w:rPr>
          <w:rFonts w:hint="default"/>
          <w:b w:val="0"/>
          <w:bCs w:val="0"/>
        </w:rPr>
      </w:lvl>
    </w:lvlOverride>
    <w:lvlOverride w:ilvl="2">
      <w:lvl w:ilvl="2">
        <w:start w:val="1"/>
        <w:numFmt w:val="decimal"/>
        <w:isLgl/>
        <w:lvlText w:val="%1.%2.%3"/>
        <w:lvlJc w:val="left"/>
        <w:pPr>
          <w:ind w:left="1341" w:hanging="720"/>
        </w:pPr>
        <w:rPr>
          <w:rFonts w:hint="default"/>
        </w:rPr>
      </w:lvl>
    </w:lvlOverride>
    <w:lvlOverride w:ilvl="3">
      <w:lvl w:ilvl="3">
        <w:start w:val="1"/>
        <w:numFmt w:val="decimal"/>
        <w:isLgl/>
        <w:lvlText w:val="%1.%2.%3.%4"/>
        <w:lvlJc w:val="left"/>
        <w:pPr>
          <w:ind w:left="1701" w:hanging="1080"/>
        </w:pPr>
        <w:rPr>
          <w:rFonts w:hint="default"/>
        </w:rPr>
      </w:lvl>
    </w:lvlOverride>
    <w:lvlOverride w:ilvl="4">
      <w:lvl w:ilvl="4">
        <w:start w:val="1"/>
        <w:numFmt w:val="decimal"/>
        <w:isLgl/>
        <w:lvlText w:val="%1.%2.%3.%4.%5"/>
        <w:lvlJc w:val="left"/>
        <w:pPr>
          <w:ind w:left="1701" w:hanging="1080"/>
        </w:pPr>
        <w:rPr>
          <w:rFonts w:hint="default"/>
        </w:rPr>
      </w:lvl>
    </w:lvlOverride>
    <w:lvlOverride w:ilvl="5">
      <w:lvl w:ilvl="5">
        <w:start w:val="1"/>
        <w:numFmt w:val="decimal"/>
        <w:isLgl/>
        <w:lvlText w:val="%1.%2.%3.%4.%5.%6"/>
        <w:lvlJc w:val="left"/>
        <w:pPr>
          <w:ind w:left="2061" w:hanging="1440"/>
        </w:pPr>
        <w:rPr>
          <w:rFonts w:hint="default"/>
        </w:rPr>
      </w:lvl>
    </w:lvlOverride>
    <w:lvlOverride w:ilvl="6">
      <w:lvl w:ilvl="6">
        <w:start w:val="1"/>
        <w:numFmt w:val="decimal"/>
        <w:isLgl/>
        <w:lvlText w:val="%1.%2.%3.%4.%5.%6.%7"/>
        <w:lvlJc w:val="left"/>
        <w:pPr>
          <w:ind w:left="2061" w:hanging="1440"/>
        </w:pPr>
        <w:rPr>
          <w:rFonts w:hint="default"/>
        </w:rPr>
      </w:lvl>
    </w:lvlOverride>
    <w:lvlOverride w:ilvl="7">
      <w:lvl w:ilvl="7">
        <w:start w:val="1"/>
        <w:numFmt w:val="decimal"/>
        <w:isLgl/>
        <w:lvlText w:val="%1.%2.%3.%4.%5.%6.%7.%8"/>
        <w:lvlJc w:val="left"/>
        <w:pPr>
          <w:ind w:left="2421" w:hanging="1800"/>
        </w:pPr>
        <w:rPr>
          <w:rFonts w:hint="default"/>
        </w:rPr>
      </w:lvl>
    </w:lvlOverride>
    <w:lvlOverride w:ilvl="8">
      <w:lvl w:ilvl="8">
        <w:start w:val="1"/>
        <w:numFmt w:val="decimal"/>
        <w:isLgl/>
        <w:lvlText w:val="%1.%2.%3.%4.%5.%6.%7.%8.%9"/>
        <w:lvlJc w:val="left"/>
        <w:pPr>
          <w:ind w:left="2421" w:hanging="1800"/>
        </w:pPr>
        <w:rPr>
          <w:rFonts w:hint="default"/>
        </w:rPr>
      </w:lvl>
    </w:lvlOverride>
  </w:num>
  <w:num w:numId="31" w16cid:durableId="1670673601">
    <w:abstractNumId w:val="32"/>
  </w:num>
  <w:num w:numId="32" w16cid:durableId="835801495">
    <w:abstractNumId w:val="31"/>
  </w:num>
  <w:num w:numId="33" w16cid:durableId="284775458">
    <w:abstractNumId w:val="39"/>
  </w:num>
  <w:num w:numId="34" w16cid:durableId="1255045232">
    <w:abstractNumId w:val="16"/>
  </w:num>
  <w:num w:numId="35" w16cid:durableId="1055933540">
    <w:abstractNumId w:val="37"/>
  </w:num>
  <w:num w:numId="36" w16cid:durableId="305547219">
    <w:abstractNumId w:val="23"/>
  </w:num>
  <w:num w:numId="37" w16cid:durableId="1953517120">
    <w:abstractNumId w:val="6"/>
  </w:num>
  <w:num w:numId="38" w16cid:durableId="2001082843">
    <w:abstractNumId w:val="7"/>
  </w:num>
  <w:num w:numId="39" w16cid:durableId="1573003452">
    <w:abstractNumId w:val="4"/>
  </w:num>
  <w:num w:numId="40" w16cid:durableId="1256551988">
    <w:abstractNumId w:val="41"/>
  </w:num>
  <w:num w:numId="41" w16cid:durableId="1481380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7958850">
    <w:abstractNumId w:val="5"/>
  </w:num>
  <w:num w:numId="43" w16cid:durableId="845435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C7"/>
    <w:rsid w:val="0000026F"/>
    <w:rsid w:val="00000C65"/>
    <w:rsid w:val="00001242"/>
    <w:rsid w:val="00007ADC"/>
    <w:rsid w:val="00007CA1"/>
    <w:rsid w:val="000228A0"/>
    <w:rsid w:val="00025712"/>
    <w:rsid w:val="000275E0"/>
    <w:rsid w:val="0003042B"/>
    <w:rsid w:val="0003410F"/>
    <w:rsid w:val="00035A22"/>
    <w:rsid w:val="00040B76"/>
    <w:rsid w:val="000473DA"/>
    <w:rsid w:val="00051C30"/>
    <w:rsid w:val="00051E67"/>
    <w:rsid w:val="00052E8E"/>
    <w:rsid w:val="000624C5"/>
    <w:rsid w:val="000630E2"/>
    <w:rsid w:val="0006358F"/>
    <w:rsid w:val="0006469A"/>
    <w:rsid w:val="00066CC3"/>
    <w:rsid w:val="00075F0B"/>
    <w:rsid w:val="000A2034"/>
    <w:rsid w:val="000B0BFE"/>
    <w:rsid w:val="000B1D96"/>
    <w:rsid w:val="000B2662"/>
    <w:rsid w:val="000B2E71"/>
    <w:rsid w:val="000C4665"/>
    <w:rsid w:val="000C73AB"/>
    <w:rsid w:val="000C7D1B"/>
    <w:rsid w:val="000D5DB5"/>
    <w:rsid w:val="000E1DD1"/>
    <w:rsid w:val="000E2737"/>
    <w:rsid w:val="000E431C"/>
    <w:rsid w:val="000E580C"/>
    <w:rsid w:val="000E5E4D"/>
    <w:rsid w:val="000F19EF"/>
    <w:rsid w:val="000F24F6"/>
    <w:rsid w:val="00106965"/>
    <w:rsid w:val="0011250A"/>
    <w:rsid w:val="0011575A"/>
    <w:rsid w:val="001209AF"/>
    <w:rsid w:val="00120EB8"/>
    <w:rsid w:val="001214EB"/>
    <w:rsid w:val="001241E3"/>
    <w:rsid w:val="001243E1"/>
    <w:rsid w:val="00127710"/>
    <w:rsid w:val="00130579"/>
    <w:rsid w:val="00134818"/>
    <w:rsid w:val="001361DD"/>
    <w:rsid w:val="00143AE8"/>
    <w:rsid w:val="00150906"/>
    <w:rsid w:val="001556BE"/>
    <w:rsid w:val="00156A06"/>
    <w:rsid w:val="00157EBC"/>
    <w:rsid w:val="001608B5"/>
    <w:rsid w:val="001677B4"/>
    <w:rsid w:val="0017221D"/>
    <w:rsid w:val="00173C9E"/>
    <w:rsid w:val="00176412"/>
    <w:rsid w:val="00184191"/>
    <w:rsid w:val="00185527"/>
    <w:rsid w:val="001865C4"/>
    <w:rsid w:val="001879C0"/>
    <w:rsid w:val="00194D3B"/>
    <w:rsid w:val="00195537"/>
    <w:rsid w:val="00197280"/>
    <w:rsid w:val="0019756B"/>
    <w:rsid w:val="001A1E47"/>
    <w:rsid w:val="001A33B2"/>
    <w:rsid w:val="001A3F5A"/>
    <w:rsid w:val="001A6A20"/>
    <w:rsid w:val="001A7756"/>
    <w:rsid w:val="001B4A7B"/>
    <w:rsid w:val="001B5D8D"/>
    <w:rsid w:val="001C140B"/>
    <w:rsid w:val="001C2C26"/>
    <w:rsid w:val="001C5F6F"/>
    <w:rsid w:val="001C7F33"/>
    <w:rsid w:val="001D226D"/>
    <w:rsid w:val="001D3004"/>
    <w:rsid w:val="001D433B"/>
    <w:rsid w:val="001E0620"/>
    <w:rsid w:val="001E3AB5"/>
    <w:rsid w:val="001E3ECF"/>
    <w:rsid w:val="001E5162"/>
    <w:rsid w:val="001E52AF"/>
    <w:rsid w:val="001F2B1E"/>
    <w:rsid w:val="001F5EB1"/>
    <w:rsid w:val="001F6A0E"/>
    <w:rsid w:val="001F7E20"/>
    <w:rsid w:val="0021023E"/>
    <w:rsid w:val="002103DA"/>
    <w:rsid w:val="00212B3A"/>
    <w:rsid w:val="002153C4"/>
    <w:rsid w:val="002253B7"/>
    <w:rsid w:val="002334F1"/>
    <w:rsid w:val="00234652"/>
    <w:rsid w:val="00240867"/>
    <w:rsid w:val="00244937"/>
    <w:rsid w:val="00247878"/>
    <w:rsid w:val="00247F11"/>
    <w:rsid w:val="002508DE"/>
    <w:rsid w:val="00252991"/>
    <w:rsid w:val="002641A0"/>
    <w:rsid w:val="00266910"/>
    <w:rsid w:val="00267E69"/>
    <w:rsid w:val="00274B01"/>
    <w:rsid w:val="00275074"/>
    <w:rsid w:val="00281BA5"/>
    <w:rsid w:val="002823AC"/>
    <w:rsid w:val="00282D11"/>
    <w:rsid w:val="00283A70"/>
    <w:rsid w:val="00284E76"/>
    <w:rsid w:val="002927F2"/>
    <w:rsid w:val="00293D6B"/>
    <w:rsid w:val="00294377"/>
    <w:rsid w:val="00296FFF"/>
    <w:rsid w:val="002A27FA"/>
    <w:rsid w:val="002A5B80"/>
    <w:rsid w:val="002A74BD"/>
    <w:rsid w:val="002B1A5C"/>
    <w:rsid w:val="002B2F4D"/>
    <w:rsid w:val="002B2FF3"/>
    <w:rsid w:val="002B4B6B"/>
    <w:rsid w:val="002C2C87"/>
    <w:rsid w:val="002C4724"/>
    <w:rsid w:val="002C6621"/>
    <w:rsid w:val="002C7DA4"/>
    <w:rsid w:val="002D0FA9"/>
    <w:rsid w:val="002D1583"/>
    <w:rsid w:val="002D4568"/>
    <w:rsid w:val="002E0230"/>
    <w:rsid w:val="002E18C0"/>
    <w:rsid w:val="002E2DFE"/>
    <w:rsid w:val="002F2E2A"/>
    <w:rsid w:val="00301411"/>
    <w:rsid w:val="0031150D"/>
    <w:rsid w:val="003206AB"/>
    <w:rsid w:val="00321956"/>
    <w:rsid w:val="00322ED3"/>
    <w:rsid w:val="0032762D"/>
    <w:rsid w:val="00327704"/>
    <w:rsid w:val="00330104"/>
    <w:rsid w:val="00330181"/>
    <w:rsid w:val="0033127E"/>
    <w:rsid w:val="00331B38"/>
    <w:rsid w:val="00331FA1"/>
    <w:rsid w:val="00333436"/>
    <w:rsid w:val="00341046"/>
    <w:rsid w:val="00341B8D"/>
    <w:rsid w:val="00344723"/>
    <w:rsid w:val="0035065B"/>
    <w:rsid w:val="00350EF7"/>
    <w:rsid w:val="00351B4F"/>
    <w:rsid w:val="00352978"/>
    <w:rsid w:val="00353758"/>
    <w:rsid w:val="00354B6F"/>
    <w:rsid w:val="003577C1"/>
    <w:rsid w:val="00357805"/>
    <w:rsid w:val="0036034C"/>
    <w:rsid w:val="003661EE"/>
    <w:rsid w:val="00366680"/>
    <w:rsid w:val="00371930"/>
    <w:rsid w:val="003725DF"/>
    <w:rsid w:val="003743C8"/>
    <w:rsid w:val="00374500"/>
    <w:rsid w:val="00374F51"/>
    <w:rsid w:val="003755FD"/>
    <w:rsid w:val="00376888"/>
    <w:rsid w:val="00387C62"/>
    <w:rsid w:val="0039176B"/>
    <w:rsid w:val="00393956"/>
    <w:rsid w:val="00394615"/>
    <w:rsid w:val="003A4A76"/>
    <w:rsid w:val="003A4D7E"/>
    <w:rsid w:val="003B289E"/>
    <w:rsid w:val="003B4AC7"/>
    <w:rsid w:val="003C021A"/>
    <w:rsid w:val="003C7F82"/>
    <w:rsid w:val="003D0B05"/>
    <w:rsid w:val="003D1E67"/>
    <w:rsid w:val="003D29EE"/>
    <w:rsid w:val="003D4013"/>
    <w:rsid w:val="003E52A0"/>
    <w:rsid w:val="003E7180"/>
    <w:rsid w:val="003F408B"/>
    <w:rsid w:val="003F64E5"/>
    <w:rsid w:val="0040710E"/>
    <w:rsid w:val="00415EEB"/>
    <w:rsid w:val="00416342"/>
    <w:rsid w:val="00421B33"/>
    <w:rsid w:val="004228C3"/>
    <w:rsid w:val="00426FA7"/>
    <w:rsid w:val="00431B64"/>
    <w:rsid w:val="004323E5"/>
    <w:rsid w:val="00432763"/>
    <w:rsid w:val="00434A87"/>
    <w:rsid w:val="00434B0F"/>
    <w:rsid w:val="00434CE0"/>
    <w:rsid w:val="00435BAD"/>
    <w:rsid w:val="0043604A"/>
    <w:rsid w:val="00444BE0"/>
    <w:rsid w:val="00444DD3"/>
    <w:rsid w:val="00445FC1"/>
    <w:rsid w:val="00446CF0"/>
    <w:rsid w:val="004533FA"/>
    <w:rsid w:val="00454D64"/>
    <w:rsid w:val="00455254"/>
    <w:rsid w:val="004573D2"/>
    <w:rsid w:val="00457C54"/>
    <w:rsid w:val="0046000A"/>
    <w:rsid w:val="004619BE"/>
    <w:rsid w:val="00462671"/>
    <w:rsid w:val="004636C3"/>
    <w:rsid w:val="00466CA9"/>
    <w:rsid w:val="004673F9"/>
    <w:rsid w:val="0047280A"/>
    <w:rsid w:val="00475C6D"/>
    <w:rsid w:val="00476D38"/>
    <w:rsid w:val="004812D4"/>
    <w:rsid w:val="0048492E"/>
    <w:rsid w:val="00484B83"/>
    <w:rsid w:val="00486148"/>
    <w:rsid w:val="00487D52"/>
    <w:rsid w:val="004927A3"/>
    <w:rsid w:val="004935BB"/>
    <w:rsid w:val="00495208"/>
    <w:rsid w:val="004A200A"/>
    <w:rsid w:val="004A2B8F"/>
    <w:rsid w:val="004B38E8"/>
    <w:rsid w:val="004B7D17"/>
    <w:rsid w:val="004C49FE"/>
    <w:rsid w:val="004D47A9"/>
    <w:rsid w:val="004E0898"/>
    <w:rsid w:val="004F002D"/>
    <w:rsid w:val="004F0887"/>
    <w:rsid w:val="004F6DD7"/>
    <w:rsid w:val="004F6E9D"/>
    <w:rsid w:val="005057B3"/>
    <w:rsid w:val="00507DA6"/>
    <w:rsid w:val="00522CD9"/>
    <w:rsid w:val="0053243C"/>
    <w:rsid w:val="005414C1"/>
    <w:rsid w:val="005450C1"/>
    <w:rsid w:val="00550819"/>
    <w:rsid w:val="00553876"/>
    <w:rsid w:val="0056102B"/>
    <w:rsid w:val="00561624"/>
    <w:rsid w:val="005661D1"/>
    <w:rsid w:val="00577004"/>
    <w:rsid w:val="005800DE"/>
    <w:rsid w:val="005914DC"/>
    <w:rsid w:val="00591798"/>
    <w:rsid w:val="00596337"/>
    <w:rsid w:val="00596C13"/>
    <w:rsid w:val="005A1333"/>
    <w:rsid w:val="005A1445"/>
    <w:rsid w:val="005A23B9"/>
    <w:rsid w:val="005B13D1"/>
    <w:rsid w:val="005C25F7"/>
    <w:rsid w:val="005C5C31"/>
    <w:rsid w:val="005D2921"/>
    <w:rsid w:val="005D4DC7"/>
    <w:rsid w:val="005E05E4"/>
    <w:rsid w:val="005E2DCC"/>
    <w:rsid w:val="005E366D"/>
    <w:rsid w:val="005E433B"/>
    <w:rsid w:val="005F4477"/>
    <w:rsid w:val="005F52F3"/>
    <w:rsid w:val="005F79B5"/>
    <w:rsid w:val="00600544"/>
    <w:rsid w:val="00601650"/>
    <w:rsid w:val="00607226"/>
    <w:rsid w:val="00611548"/>
    <w:rsid w:val="00613E96"/>
    <w:rsid w:val="006178E0"/>
    <w:rsid w:val="006203D4"/>
    <w:rsid w:val="00624843"/>
    <w:rsid w:val="00624EC0"/>
    <w:rsid w:val="00624F16"/>
    <w:rsid w:val="00632BF0"/>
    <w:rsid w:val="00637B4D"/>
    <w:rsid w:val="006400F1"/>
    <w:rsid w:val="006556F3"/>
    <w:rsid w:val="00656EBA"/>
    <w:rsid w:val="00662FA6"/>
    <w:rsid w:val="00666362"/>
    <w:rsid w:val="00673369"/>
    <w:rsid w:val="00676771"/>
    <w:rsid w:val="00683190"/>
    <w:rsid w:val="00691919"/>
    <w:rsid w:val="006946EA"/>
    <w:rsid w:val="006A12BC"/>
    <w:rsid w:val="006A150D"/>
    <w:rsid w:val="006A4034"/>
    <w:rsid w:val="006A4393"/>
    <w:rsid w:val="006A52E3"/>
    <w:rsid w:val="006C0F54"/>
    <w:rsid w:val="006C6688"/>
    <w:rsid w:val="006D02DF"/>
    <w:rsid w:val="006D4187"/>
    <w:rsid w:val="006D4544"/>
    <w:rsid w:val="006D7BC0"/>
    <w:rsid w:val="006D7E76"/>
    <w:rsid w:val="006E162A"/>
    <w:rsid w:val="006E1F86"/>
    <w:rsid w:val="006E2DD2"/>
    <w:rsid w:val="006E5237"/>
    <w:rsid w:val="006F1B03"/>
    <w:rsid w:val="006F4165"/>
    <w:rsid w:val="006F5F20"/>
    <w:rsid w:val="007012D7"/>
    <w:rsid w:val="00706424"/>
    <w:rsid w:val="007107E3"/>
    <w:rsid w:val="007128BB"/>
    <w:rsid w:val="007255A9"/>
    <w:rsid w:val="007316A1"/>
    <w:rsid w:val="00740812"/>
    <w:rsid w:val="007450DF"/>
    <w:rsid w:val="00745693"/>
    <w:rsid w:val="0075156E"/>
    <w:rsid w:val="00761876"/>
    <w:rsid w:val="007651D5"/>
    <w:rsid w:val="00771075"/>
    <w:rsid w:val="00784B97"/>
    <w:rsid w:val="00786923"/>
    <w:rsid w:val="00791553"/>
    <w:rsid w:val="00794299"/>
    <w:rsid w:val="007A1EE8"/>
    <w:rsid w:val="007A4553"/>
    <w:rsid w:val="007A7678"/>
    <w:rsid w:val="007A7F45"/>
    <w:rsid w:val="007B6160"/>
    <w:rsid w:val="007B6CF6"/>
    <w:rsid w:val="007B6F89"/>
    <w:rsid w:val="007C0003"/>
    <w:rsid w:val="007D0DAC"/>
    <w:rsid w:val="007D2BD4"/>
    <w:rsid w:val="007D3D13"/>
    <w:rsid w:val="007E001B"/>
    <w:rsid w:val="007E5193"/>
    <w:rsid w:val="007E6BDC"/>
    <w:rsid w:val="007E6F68"/>
    <w:rsid w:val="007F07FD"/>
    <w:rsid w:val="007F15B3"/>
    <w:rsid w:val="007F3B32"/>
    <w:rsid w:val="007F744D"/>
    <w:rsid w:val="008002E6"/>
    <w:rsid w:val="00807DFD"/>
    <w:rsid w:val="00814EEA"/>
    <w:rsid w:val="00817770"/>
    <w:rsid w:val="00817C49"/>
    <w:rsid w:val="0082074F"/>
    <w:rsid w:val="008221E5"/>
    <w:rsid w:val="00823CAE"/>
    <w:rsid w:val="008318F0"/>
    <w:rsid w:val="00834A72"/>
    <w:rsid w:val="00836BDF"/>
    <w:rsid w:val="00840667"/>
    <w:rsid w:val="008413AC"/>
    <w:rsid w:val="00843AC5"/>
    <w:rsid w:val="00851BF0"/>
    <w:rsid w:val="00852FF5"/>
    <w:rsid w:val="00853E8D"/>
    <w:rsid w:val="00856B2D"/>
    <w:rsid w:val="00860563"/>
    <w:rsid w:val="00865A4D"/>
    <w:rsid w:val="00865D70"/>
    <w:rsid w:val="00870CB4"/>
    <w:rsid w:val="00873190"/>
    <w:rsid w:val="00874249"/>
    <w:rsid w:val="00892B4C"/>
    <w:rsid w:val="00893386"/>
    <w:rsid w:val="00897CC3"/>
    <w:rsid w:val="008A19AC"/>
    <w:rsid w:val="008A5280"/>
    <w:rsid w:val="008B2C02"/>
    <w:rsid w:val="008B6958"/>
    <w:rsid w:val="008B70E5"/>
    <w:rsid w:val="008C030F"/>
    <w:rsid w:val="008C05A3"/>
    <w:rsid w:val="008C2D2D"/>
    <w:rsid w:val="008C2E00"/>
    <w:rsid w:val="008C3295"/>
    <w:rsid w:val="008C518A"/>
    <w:rsid w:val="008C66FE"/>
    <w:rsid w:val="008C7450"/>
    <w:rsid w:val="008D074E"/>
    <w:rsid w:val="008D4A4F"/>
    <w:rsid w:val="008D7ACE"/>
    <w:rsid w:val="008F1C17"/>
    <w:rsid w:val="008F4D21"/>
    <w:rsid w:val="008F50E0"/>
    <w:rsid w:val="008F5C00"/>
    <w:rsid w:val="008F7EBF"/>
    <w:rsid w:val="009006A9"/>
    <w:rsid w:val="00901253"/>
    <w:rsid w:val="00903C4C"/>
    <w:rsid w:val="0091177B"/>
    <w:rsid w:val="00914365"/>
    <w:rsid w:val="009151E2"/>
    <w:rsid w:val="00923F68"/>
    <w:rsid w:val="00927279"/>
    <w:rsid w:val="0093437E"/>
    <w:rsid w:val="009350E3"/>
    <w:rsid w:val="00935495"/>
    <w:rsid w:val="00936F41"/>
    <w:rsid w:val="0093799B"/>
    <w:rsid w:val="00941220"/>
    <w:rsid w:val="00941559"/>
    <w:rsid w:val="00944AED"/>
    <w:rsid w:val="009450C1"/>
    <w:rsid w:val="0095528A"/>
    <w:rsid w:val="00960568"/>
    <w:rsid w:val="00966216"/>
    <w:rsid w:val="0097046C"/>
    <w:rsid w:val="00983638"/>
    <w:rsid w:val="00983FDB"/>
    <w:rsid w:val="009861EF"/>
    <w:rsid w:val="009879AF"/>
    <w:rsid w:val="00991301"/>
    <w:rsid w:val="0099484F"/>
    <w:rsid w:val="00994CAF"/>
    <w:rsid w:val="00996B45"/>
    <w:rsid w:val="009A0543"/>
    <w:rsid w:val="009A0DB9"/>
    <w:rsid w:val="009A1066"/>
    <w:rsid w:val="009A3325"/>
    <w:rsid w:val="009B47B5"/>
    <w:rsid w:val="009B48C3"/>
    <w:rsid w:val="009B514C"/>
    <w:rsid w:val="009B6078"/>
    <w:rsid w:val="009B64EB"/>
    <w:rsid w:val="009C0EAF"/>
    <w:rsid w:val="009C5470"/>
    <w:rsid w:val="009D2E90"/>
    <w:rsid w:val="009D41BE"/>
    <w:rsid w:val="009D4EA6"/>
    <w:rsid w:val="009D6556"/>
    <w:rsid w:val="009E25E1"/>
    <w:rsid w:val="009E284E"/>
    <w:rsid w:val="009F01AC"/>
    <w:rsid w:val="009F1E9A"/>
    <w:rsid w:val="009F57F3"/>
    <w:rsid w:val="009F704F"/>
    <w:rsid w:val="00A00967"/>
    <w:rsid w:val="00A07D18"/>
    <w:rsid w:val="00A12642"/>
    <w:rsid w:val="00A13C69"/>
    <w:rsid w:val="00A17B2A"/>
    <w:rsid w:val="00A23404"/>
    <w:rsid w:val="00A2460D"/>
    <w:rsid w:val="00A2582E"/>
    <w:rsid w:val="00A263DE"/>
    <w:rsid w:val="00A266C3"/>
    <w:rsid w:val="00A32F89"/>
    <w:rsid w:val="00A3386C"/>
    <w:rsid w:val="00A362AA"/>
    <w:rsid w:val="00A42B50"/>
    <w:rsid w:val="00A441B7"/>
    <w:rsid w:val="00A44E41"/>
    <w:rsid w:val="00A46B7D"/>
    <w:rsid w:val="00A53CB3"/>
    <w:rsid w:val="00A543ED"/>
    <w:rsid w:val="00A55E2A"/>
    <w:rsid w:val="00A5658C"/>
    <w:rsid w:val="00A56DE0"/>
    <w:rsid w:val="00A70CEA"/>
    <w:rsid w:val="00A72AC5"/>
    <w:rsid w:val="00A906B9"/>
    <w:rsid w:val="00A930BA"/>
    <w:rsid w:val="00A964C2"/>
    <w:rsid w:val="00A9696E"/>
    <w:rsid w:val="00A970FD"/>
    <w:rsid w:val="00AA10C9"/>
    <w:rsid w:val="00AA4104"/>
    <w:rsid w:val="00AB326D"/>
    <w:rsid w:val="00AB6B8E"/>
    <w:rsid w:val="00AC3720"/>
    <w:rsid w:val="00AC4069"/>
    <w:rsid w:val="00AC794B"/>
    <w:rsid w:val="00AD0006"/>
    <w:rsid w:val="00AD1893"/>
    <w:rsid w:val="00AF0465"/>
    <w:rsid w:val="00AF0F0D"/>
    <w:rsid w:val="00AF2AD6"/>
    <w:rsid w:val="00AF446A"/>
    <w:rsid w:val="00AF69A1"/>
    <w:rsid w:val="00B01519"/>
    <w:rsid w:val="00B021B2"/>
    <w:rsid w:val="00B03A09"/>
    <w:rsid w:val="00B03AEB"/>
    <w:rsid w:val="00B06032"/>
    <w:rsid w:val="00B06CD8"/>
    <w:rsid w:val="00B161B5"/>
    <w:rsid w:val="00B16261"/>
    <w:rsid w:val="00B163FF"/>
    <w:rsid w:val="00B21793"/>
    <w:rsid w:val="00B22D95"/>
    <w:rsid w:val="00B325CD"/>
    <w:rsid w:val="00B4217A"/>
    <w:rsid w:val="00B44665"/>
    <w:rsid w:val="00B45978"/>
    <w:rsid w:val="00B46CD9"/>
    <w:rsid w:val="00B501D3"/>
    <w:rsid w:val="00B509BD"/>
    <w:rsid w:val="00B53388"/>
    <w:rsid w:val="00B55B87"/>
    <w:rsid w:val="00B57737"/>
    <w:rsid w:val="00B6117F"/>
    <w:rsid w:val="00B64E00"/>
    <w:rsid w:val="00B6733E"/>
    <w:rsid w:val="00B728C3"/>
    <w:rsid w:val="00B73679"/>
    <w:rsid w:val="00B73809"/>
    <w:rsid w:val="00B87868"/>
    <w:rsid w:val="00B9040C"/>
    <w:rsid w:val="00B925E4"/>
    <w:rsid w:val="00B9301F"/>
    <w:rsid w:val="00B95765"/>
    <w:rsid w:val="00B967BF"/>
    <w:rsid w:val="00BA11CB"/>
    <w:rsid w:val="00BA23CD"/>
    <w:rsid w:val="00BA2D87"/>
    <w:rsid w:val="00BA3C2C"/>
    <w:rsid w:val="00BA4AC1"/>
    <w:rsid w:val="00BB0347"/>
    <w:rsid w:val="00BB2E88"/>
    <w:rsid w:val="00BB3DB8"/>
    <w:rsid w:val="00BB5411"/>
    <w:rsid w:val="00BB5415"/>
    <w:rsid w:val="00BB5ADC"/>
    <w:rsid w:val="00BB6664"/>
    <w:rsid w:val="00BC2E3D"/>
    <w:rsid w:val="00BC79A4"/>
    <w:rsid w:val="00BD0786"/>
    <w:rsid w:val="00BD7A6E"/>
    <w:rsid w:val="00BE7041"/>
    <w:rsid w:val="00BF0AA2"/>
    <w:rsid w:val="00C00E0F"/>
    <w:rsid w:val="00C0295A"/>
    <w:rsid w:val="00C0378E"/>
    <w:rsid w:val="00C06933"/>
    <w:rsid w:val="00C13867"/>
    <w:rsid w:val="00C15B84"/>
    <w:rsid w:val="00C1603F"/>
    <w:rsid w:val="00C16F12"/>
    <w:rsid w:val="00C20D0F"/>
    <w:rsid w:val="00C23174"/>
    <w:rsid w:val="00C27B39"/>
    <w:rsid w:val="00C310E3"/>
    <w:rsid w:val="00C32DF5"/>
    <w:rsid w:val="00C35AAE"/>
    <w:rsid w:val="00C36457"/>
    <w:rsid w:val="00C41CA1"/>
    <w:rsid w:val="00C426FA"/>
    <w:rsid w:val="00C46473"/>
    <w:rsid w:val="00C47CFC"/>
    <w:rsid w:val="00C5525C"/>
    <w:rsid w:val="00C6041B"/>
    <w:rsid w:val="00C61030"/>
    <w:rsid w:val="00C61189"/>
    <w:rsid w:val="00C65481"/>
    <w:rsid w:val="00C65E0F"/>
    <w:rsid w:val="00C7001F"/>
    <w:rsid w:val="00C709DE"/>
    <w:rsid w:val="00C71DC7"/>
    <w:rsid w:val="00C76B10"/>
    <w:rsid w:val="00C8665F"/>
    <w:rsid w:val="00C9027B"/>
    <w:rsid w:val="00C91FA8"/>
    <w:rsid w:val="00C96769"/>
    <w:rsid w:val="00C97FF2"/>
    <w:rsid w:val="00CA196B"/>
    <w:rsid w:val="00CB1769"/>
    <w:rsid w:val="00CC1AD0"/>
    <w:rsid w:val="00CC1C24"/>
    <w:rsid w:val="00CC50AB"/>
    <w:rsid w:val="00CC6976"/>
    <w:rsid w:val="00CC7384"/>
    <w:rsid w:val="00CC7DA2"/>
    <w:rsid w:val="00CD0CA7"/>
    <w:rsid w:val="00CD47D4"/>
    <w:rsid w:val="00CD4D1C"/>
    <w:rsid w:val="00CD6136"/>
    <w:rsid w:val="00CE3579"/>
    <w:rsid w:val="00CE3928"/>
    <w:rsid w:val="00CE5040"/>
    <w:rsid w:val="00CF4CFF"/>
    <w:rsid w:val="00CF6317"/>
    <w:rsid w:val="00CF75F2"/>
    <w:rsid w:val="00D00020"/>
    <w:rsid w:val="00D02A6F"/>
    <w:rsid w:val="00D07EFF"/>
    <w:rsid w:val="00D1139C"/>
    <w:rsid w:val="00D1265E"/>
    <w:rsid w:val="00D12A2F"/>
    <w:rsid w:val="00D1508D"/>
    <w:rsid w:val="00D15BFD"/>
    <w:rsid w:val="00D263E7"/>
    <w:rsid w:val="00D31456"/>
    <w:rsid w:val="00D31A26"/>
    <w:rsid w:val="00D33F15"/>
    <w:rsid w:val="00D41096"/>
    <w:rsid w:val="00D4162D"/>
    <w:rsid w:val="00D418DD"/>
    <w:rsid w:val="00D41DBB"/>
    <w:rsid w:val="00D4672E"/>
    <w:rsid w:val="00D505C2"/>
    <w:rsid w:val="00D50D48"/>
    <w:rsid w:val="00D51FC0"/>
    <w:rsid w:val="00D52245"/>
    <w:rsid w:val="00D5397A"/>
    <w:rsid w:val="00D54783"/>
    <w:rsid w:val="00D56E38"/>
    <w:rsid w:val="00D57372"/>
    <w:rsid w:val="00D61D45"/>
    <w:rsid w:val="00D6344C"/>
    <w:rsid w:val="00D64B35"/>
    <w:rsid w:val="00D73859"/>
    <w:rsid w:val="00D751D0"/>
    <w:rsid w:val="00D76D27"/>
    <w:rsid w:val="00D828B9"/>
    <w:rsid w:val="00D83EA1"/>
    <w:rsid w:val="00D90230"/>
    <w:rsid w:val="00D96FC4"/>
    <w:rsid w:val="00DA7011"/>
    <w:rsid w:val="00DB0D69"/>
    <w:rsid w:val="00DB1D76"/>
    <w:rsid w:val="00DB2601"/>
    <w:rsid w:val="00DB2907"/>
    <w:rsid w:val="00DB2DCE"/>
    <w:rsid w:val="00DB676A"/>
    <w:rsid w:val="00DB6F93"/>
    <w:rsid w:val="00DC618F"/>
    <w:rsid w:val="00DD27D8"/>
    <w:rsid w:val="00DD7CC6"/>
    <w:rsid w:val="00DE057A"/>
    <w:rsid w:val="00DE27AE"/>
    <w:rsid w:val="00DE5415"/>
    <w:rsid w:val="00DF08FD"/>
    <w:rsid w:val="00DF1EEE"/>
    <w:rsid w:val="00E0040C"/>
    <w:rsid w:val="00E01992"/>
    <w:rsid w:val="00E11C94"/>
    <w:rsid w:val="00E16270"/>
    <w:rsid w:val="00E16C94"/>
    <w:rsid w:val="00E17738"/>
    <w:rsid w:val="00E22AFD"/>
    <w:rsid w:val="00E306A4"/>
    <w:rsid w:val="00E30A9D"/>
    <w:rsid w:val="00E3153A"/>
    <w:rsid w:val="00E33CB5"/>
    <w:rsid w:val="00E37CE9"/>
    <w:rsid w:val="00E4243C"/>
    <w:rsid w:val="00E475C1"/>
    <w:rsid w:val="00E5049B"/>
    <w:rsid w:val="00E5058E"/>
    <w:rsid w:val="00E5096D"/>
    <w:rsid w:val="00E51009"/>
    <w:rsid w:val="00E61D0D"/>
    <w:rsid w:val="00E61E4C"/>
    <w:rsid w:val="00E63FFC"/>
    <w:rsid w:val="00E66452"/>
    <w:rsid w:val="00E67779"/>
    <w:rsid w:val="00E72FFA"/>
    <w:rsid w:val="00E745B1"/>
    <w:rsid w:val="00E7549A"/>
    <w:rsid w:val="00E8169F"/>
    <w:rsid w:val="00E821EE"/>
    <w:rsid w:val="00E8267D"/>
    <w:rsid w:val="00E83347"/>
    <w:rsid w:val="00E92534"/>
    <w:rsid w:val="00E93B35"/>
    <w:rsid w:val="00E93F70"/>
    <w:rsid w:val="00EB1D8D"/>
    <w:rsid w:val="00EC35AA"/>
    <w:rsid w:val="00EC4D82"/>
    <w:rsid w:val="00EC5E0B"/>
    <w:rsid w:val="00ED2C26"/>
    <w:rsid w:val="00ED43FE"/>
    <w:rsid w:val="00ED48EF"/>
    <w:rsid w:val="00EE3E29"/>
    <w:rsid w:val="00EE570D"/>
    <w:rsid w:val="00EF5BAA"/>
    <w:rsid w:val="00EF7031"/>
    <w:rsid w:val="00F025E5"/>
    <w:rsid w:val="00F16BC4"/>
    <w:rsid w:val="00F172D7"/>
    <w:rsid w:val="00F23E47"/>
    <w:rsid w:val="00F25346"/>
    <w:rsid w:val="00F26C60"/>
    <w:rsid w:val="00F275F4"/>
    <w:rsid w:val="00F2782E"/>
    <w:rsid w:val="00F32A4B"/>
    <w:rsid w:val="00F35A77"/>
    <w:rsid w:val="00F47038"/>
    <w:rsid w:val="00F5215E"/>
    <w:rsid w:val="00F53148"/>
    <w:rsid w:val="00F65DF2"/>
    <w:rsid w:val="00F67AEC"/>
    <w:rsid w:val="00F67FB5"/>
    <w:rsid w:val="00F70FF5"/>
    <w:rsid w:val="00F71236"/>
    <w:rsid w:val="00F72083"/>
    <w:rsid w:val="00F734C2"/>
    <w:rsid w:val="00F73E35"/>
    <w:rsid w:val="00F82E64"/>
    <w:rsid w:val="00F83B09"/>
    <w:rsid w:val="00F87949"/>
    <w:rsid w:val="00F91E1C"/>
    <w:rsid w:val="00F968BD"/>
    <w:rsid w:val="00F97AEC"/>
    <w:rsid w:val="00FA1105"/>
    <w:rsid w:val="00FA7AAC"/>
    <w:rsid w:val="00FA7E4D"/>
    <w:rsid w:val="00FA7F7A"/>
    <w:rsid w:val="00FB0C89"/>
    <w:rsid w:val="00FB2100"/>
    <w:rsid w:val="00FB4155"/>
    <w:rsid w:val="00FB4E8A"/>
    <w:rsid w:val="00FB6A80"/>
    <w:rsid w:val="00FC13C4"/>
    <w:rsid w:val="00FC1AE7"/>
    <w:rsid w:val="00FD2448"/>
    <w:rsid w:val="00FD2B05"/>
    <w:rsid w:val="00FD5BB6"/>
    <w:rsid w:val="00FE3AD0"/>
    <w:rsid w:val="00FE47FB"/>
    <w:rsid w:val="00FE4E26"/>
    <w:rsid w:val="00FF567C"/>
    <w:rsid w:val="00FF7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9169DAD"/>
  <w15:chartTrackingRefBased/>
  <w15:docId w15:val="{AED17F72-432E-4434-9F30-ED17A967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outlineLvl w:val="2"/>
    </w:pPr>
    <w:rPr>
      <w:rFonts w:ascii="Comic Sans MS" w:hAnsi="Comic Sans MS" w:cs="Arial"/>
      <w:b/>
      <w:bCs/>
      <w:sz w:val="20"/>
    </w:rPr>
  </w:style>
  <w:style w:type="paragraph" w:styleId="Heading4">
    <w:name w:val="heading 4"/>
    <w:basedOn w:val="Normal"/>
    <w:next w:val="Normal"/>
    <w:qFormat/>
    <w:pPr>
      <w:keepNext/>
      <w:jc w:val="center"/>
      <w:outlineLvl w:val="3"/>
    </w:pPr>
    <w:rPr>
      <w:rFonts w:ascii="Arial" w:hAnsi="Arial"/>
      <w:b/>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B4AC7"/>
    <w:rPr>
      <w:i/>
      <w:iCs/>
    </w:rPr>
  </w:style>
  <w:style w:type="character" w:styleId="Strong">
    <w:name w:val="Strong"/>
    <w:qFormat/>
    <w:rsid w:val="003B4AC7"/>
    <w:rPr>
      <w:b/>
      <w:bCs/>
    </w:rPr>
  </w:style>
  <w:style w:type="paragraph" w:customStyle="1" w:styleId="styleverdana11ptleftbefore5ptafter5pt">
    <w:name w:val="styleverdana11ptleftbefore5ptafter5pt"/>
    <w:basedOn w:val="Normal"/>
    <w:rsid w:val="004636C3"/>
    <w:pPr>
      <w:spacing w:before="100" w:beforeAutospacing="1" w:after="100" w:afterAutospacing="1"/>
    </w:pPr>
    <w:rPr>
      <w:lang w:eastAsia="en-GB"/>
    </w:rPr>
  </w:style>
  <w:style w:type="table" w:styleId="TableGrid">
    <w:name w:val="Table Grid"/>
    <w:basedOn w:val="TableNormal"/>
    <w:uiPriority w:val="39"/>
    <w:rsid w:val="007456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List">
    <w:name w:val="Cc List"/>
    <w:basedOn w:val="Normal"/>
    <w:rsid w:val="0093437E"/>
    <w:pPr>
      <w:keepLines/>
      <w:spacing w:line="220" w:lineRule="atLeast"/>
      <w:ind w:left="360" w:hanging="360"/>
      <w:jc w:val="both"/>
    </w:pPr>
    <w:rPr>
      <w:rFonts w:ascii="Arial" w:hAnsi="Arial"/>
      <w:spacing w:val="-5"/>
      <w:sz w:val="20"/>
      <w:szCs w:val="20"/>
    </w:rPr>
  </w:style>
  <w:style w:type="paragraph" w:styleId="ListParagraph">
    <w:name w:val="List Paragraph"/>
    <w:basedOn w:val="Normal"/>
    <w:uiPriority w:val="34"/>
    <w:qFormat/>
    <w:rsid w:val="00F734C2"/>
    <w:pPr>
      <w:spacing w:after="160" w:line="259" w:lineRule="auto"/>
      <w:ind w:left="720"/>
      <w:contextualSpacing/>
    </w:pPr>
    <w:rPr>
      <w:rFonts w:ascii="Calibri" w:eastAsia="Calibri" w:hAnsi="Calibri"/>
      <w:sz w:val="22"/>
      <w:szCs w:val="22"/>
    </w:rPr>
  </w:style>
  <w:style w:type="character" w:styleId="CommentReference">
    <w:name w:val="annotation reference"/>
    <w:rsid w:val="00591798"/>
    <w:rPr>
      <w:sz w:val="16"/>
      <w:szCs w:val="16"/>
    </w:rPr>
  </w:style>
  <w:style w:type="paragraph" w:styleId="CommentText">
    <w:name w:val="annotation text"/>
    <w:basedOn w:val="Normal"/>
    <w:link w:val="CommentTextChar"/>
    <w:rsid w:val="00591798"/>
    <w:rPr>
      <w:sz w:val="20"/>
      <w:szCs w:val="20"/>
    </w:rPr>
  </w:style>
  <w:style w:type="character" w:customStyle="1" w:styleId="CommentTextChar">
    <w:name w:val="Comment Text Char"/>
    <w:link w:val="CommentText"/>
    <w:rsid w:val="00591798"/>
    <w:rPr>
      <w:lang w:eastAsia="en-US"/>
    </w:rPr>
  </w:style>
  <w:style w:type="paragraph" w:styleId="CommentSubject">
    <w:name w:val="annotation subject"/>
    <w:basedOn w:val="CommentText"/>
    <w:next w:val="CommentText"/>
    <w:link w:val="CommentSubjectChar"/>
    <w:rsid w:val="00591798"/>
    <w:rPr>
      <w:b/>
      <w:bCs/>
    </w:rPr>
  </w:style>
  <w:style w:type="character" w:customStyle="1" w:styleId="CommentSubjectChar">
    <w:name w:val="Comment Subject Char"/>
    <w:link w:val="CommentSubject"/>
    <w:rsid w:val="00591798"/>
    <w:rPr>
      <w:b/>
      <w:bCs/>
      <w:lang w:eastAsia="en-US"/>
    </w:rPr>
  </w:style>
  <w:style w:type="paragraph" w:styleId="BalloonText">
    <w:name w:val="Balloon Text"/>
    <w:basedOn w:val="Normal"/>
    <w:link w:val="BalloonTextChar"/>
    <w:rsid w:val="00591798"/>
    <w:rPr>
      <w:rFonts w:ascii="Segoe UI" w:hAnsi="Segoe UI" w:cs="Segoe UI"/>
      <w:sz w:val="18"/>
      <w:szCs w:val="18"/>
    </w:rPr>
  </w:style>
  <w:style w:type="character" w:customStyle="1" w:styleId="BalloonTextChar">
    <w:name w:val="Balloon Text Char"/>
    <w:link w:val="BalloonText"/>
    <w:rsid w:val="00591798"/>
    <w:rPr>
      <w:rFonts w:ascii="Segoe UI" w:hAnsi="Segoe UI" w:cs="Segoe UI"/>
      <w:sz w:val="18"/>
      <w:szCs w:val="18"/>
      <w:lang w:eastAsia="en-US"/>
    </w:rPr>
  </w:style>
  <w:style w:type="paragraph" w:customStyle="1" w:styleId="Default">
    <w:name w:val="Default"/>
    <w:basedOn w:val="Normal"/>
    <w:rsid w:val="005E366D"/>
    <w:pPr>
      <w:autoSpaceDE w:val="0"/>
      <w:autoSpaceDN w:val="0"/>
    </w:pPr>
    <w:rPr>
      <w:rFonts w:ascii="Arial" w:eastAsiaTheme="minorHAnsi" w:hAnsi="Arial" w:cs="Arial"/>
      <w:color w:val="000000"/>
      <w:lang w:eastAsia="en-GB"/>
    </w:rPr>
  </w:style>
  <w:style w:type="paragraph" w:styleId="BodyText">
    <w:name w:val="Body Text"/>
    <w:basedOn w:val="Normal"/>
    <w:link w:val="BodyTextChar"/>
    <w:uiPriority w:val="1"/>
    <w:qFormat/>
    <w:rsid w:val="00CC7384"/>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CC7384"/>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21229">
      <w:bodyDiv w:val="1"/>
      <w:marLeft w:val="0"/>
      <w:marRight w:val="0"/>
      <w:marTop w:val="0"/>
      <w:marBottom w:val="0"/>
      <w:divBdr>
        <w:top w:val="none" w:sz="0" w:space="0" w:color="auto"/>
        <w:left w:val="none" w:sz="0" w:space="0" w:color="auto"/>
        <w:bottom w:val="none" w:sz="0" w:space="0" w:color="auto"/>
        <w:right w:val="none" w:sz="0" w:space="0" w:color="auto"/>
      </w:divBdr>
    </w:div>
    <w:div w:id="451561056">
      <w:bodyDiv w:val="1"/>
      <w:marLeft w:val="0"/>
      <w:marRight w:val="0"/>
      <w:marTop w:val="0"/>
      <w:marBottom w:val="0"/>
      <w:divBdr>
        <w:top w:val="none" w:sz="0" w:space="0" w:color="auto"/>
        <w:left w:val="none" w:sz="0" w:space="0" w:color="auto"/>
        <w:bottom w:val="none" w:sz="0" w:space="0" w:color="auto"/>
        <w:right w:val="none" w:sz="0" w:space="0" w:color="auto"/>
      </w:divBdr>
    </w:div>
    <w:div w:id="728503999">
      <w:bodyDiv w:val="1"/>
      <w:marLeft w:val="0"/>
      <w:marRight w:val="0"/>
      <w:marTop w:val="0"/>
      <w:marBottom w:val="0"/>
      <w:divBdr>
        <w:top w:val="none" w:sz="0" w:space="0" w:color="auto"/>
        <w:left w:val="none" w:sz="0" w:space="0" w:color="auto"/>
        <w:bottom w:val="none" w:sz="0" w:space="0" w:color="auto"/>
        <w:right w:val="none" w:sz="0" w:space="0" w:color="auto"/>
      </w:divBdr>
      <w:divsChild>
        <w:div w:id="1785493610">
          <w:marLeft w:val="0"/>
          <w:marRight w:val="0"/>
          <w:marTop w:val="0"/>
          <w:marBottom w:val="0"/>
          <w:divBdr>
            <w:top w:val="none" w:sz="0" w:space="0" w:color="auto"/>
            <w:left w:val="none" w:sz="0" w:space="0" w:color="auto"/>
            <w:bottom w:val="none" w:sz="0" w:space="0" w:color="auto"/>
            <w:right w:val="none" w:sz="0" w:space="0" w:color="auto"/>
          </w:divBdr>
        </w:div>
      </w:divsChild>
    </w:div>
    <w:div w:id="749472875">
      <w:bodyDiv w:val="1"/>
      <w:marLeft w:val="0"/>
      <w:marRight w:val="0"/>
      <w:marTop w:val="0"/>
      <w:marBottom w:val="0"/>
      <w:divBdr>
        <w:top w:val="none" w:sz="0" w:space="0" w:color="auto"/>
        <w:left w:val="none" w:sz="0" w:space="0" w:color="auto"/>
        <w:bottom w:val="none" w:sz="0" w:space="0" w:color="auto"/>
        <w:right w:val="none" w:sz="0" w:space="0" w:color="auto"/>
      </w:divBdr>
    </w:div>
    <w:div w:id="806052850">
      <w:bodyDiv w:val="1"/>
      <w:marLeft w:val="0"/>
      <w:marRight w:val="0"/>
      <w:marTop w:val="0"/>
      <w:marBottom w:val="0"/>
      <w:divBdr>
        <w:top w:val="none" w:sz="0" w:space="0" w:color="auto"/>
        <w:left w:val="none" w:sz="0" w:space="0" w:color="auto"/>
        <w:bottom w:val="none" w:sz="0" w:space="0" w:color="auto"/>
        <w:right w:val="none" w:sz="0" w:space="0" w:color="auto"/>
      </w:divBdr>
    </w:div>
    <w:div w:id="939341235">
      <w:bodyDiv w:val="1"/>
      <w:marLeft w:val="0"/>
      <w:marRight w:val="0"/>
      <w:marTop w:val="0"/>
      <w:marBottom w:val="0"/>
      <w:divBdr>
        <w:top w:val="none" w:sz="0" w:space="0" w:color="auto"/>
        <w:left w:val="none" w:sz="0" w:space="0" w:color="auto"/>
        <w:bottom w:val="none" w:sz="0" w:space="0" w:color="auto"/>
        <w:right w:val="none" w:sz="0" w:space="0" w:color="auto"/>
      </w:divBdr>
    </w:div>
    <w:div w:id="989214626">
      <w:bodyDiv w:val="1"/>
      <w:marLeft w:val="0"/>
      <w:marRight w:val="0"/>
      <w:marTop w:val="0"/>
      <w:marBottom w:val="0"/>
      <w:divBdr>
        <w:top w:val="none" w:sz="0" w:space="0" w:color="auto"/>
        <w:left w:val="none" w:sz="0" w:space="0" w:color="auto"/>
        <w:bottom w:val="none" w:sz="0" w:space="0" w:color="auto"/>
        <w:right w:val="none" w:sz="0" w:space="0" w:color="auto"/>
      </w:divBdr>
    </w:div>
    <w:div w:id="994065417">
      <w:bodyDiv w:val="1"/>
      <w:marLeft w:val="0"/>
      <w:marRight w:val="0"/>
      <w:marTop w:val="0"/>
      <w:marBottom w:val="0"/>
      <w:divBdr>
        <w:top w:val="none" w:sz="0" w:space="0" w:color="auto"/>
        <w:left w:val="none" w:sz="0" w:space="0" w:color="auto"/>
        <w:bottom w:val="none" w:sz="0" w:space="0" w:color="auto"/>
        <w:right w:val="none" w:sz="0" w:space="0" w:color="auto"/>
      </w:divBdr>
    </w:div>
    <w:div w:id="1147866921">
      <w:bodyDiv w:val="1"/>
      <w:marLeft w:val="0"/>
      <w:marRight w:val="0"/>
      <w:marTop w:val="0"/>
      <w:marBottom w:val="0"/>
      <w:divBdr>
        <w:top w:val="none" w:sz="0" w:space="0" w:color="auto"/>
        <w:left w:val="none" w:sz="0" w:space="0" w:color="auto"/>
        <w:bottom w:val="none" w:sz="0" w:space="0" w:color="auto"/>
        <w:right w:val="none" w:sz="0" w:space="0" w:color="auto"/>
      </w:divBdr>
    </w:div>
    <w:div w:id="1149591380">
      <w:bodyDiv w:val="1"/>
      <w:marLeft w:val="0"/>
      <w:marRight w:val="0"/>
      <w:marTop w:val="0"/>
      <w:marBottom w:val="0"/>
      <w:divBdr>
        <w:top w:val="none" w:sz="0" w:space="0" w:color="auto"/>
        <w:left w:val="none" w:sz="0" w:space="0" w:color="auto"/>
        <w:bottom w:val="none" w:sz="0" w:space="0" w:color="auto"/>
        <w:right w:val="none" w:sz="0" w:space="0" w:color="auto"/>
      </w:divBdr>
    </w:div>
    <w:div w:id="1369258800">
      <w:bodyDiv w:val="1"/>
      <w:marLeft w:val="0"/>
      <w:marRight w:val="0"/>
      <w:marTop w:val="0"/>
      <w:marBottom w:val="0"/>
      <w:divBdr>
        <w:top w:val="none" w:sz="0" w:space="0" w:color="auto"/>
        <w:left w:val="none" w:sz="0" w:space="0" w:color="auto"/>
        <w:bottom w:val="none" w:sz="0" w:space="0" w:color="auto"/>
        <w:right w:val="none" w:sz="0" w:space="0" w:color="auto"/>
      </w:divBdr>
    </w:div>
    <w:div w:id="15672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E9AE29FE7BB438A0C381F35CE7C4B" ma:contentTypeVersion="13" ma:contentTypeDescription="Create a new document." ma:contentTypeScope="" ma:versionID="25390de8922b60509a9eba064bdb314f">
  <xsd:schema xmlns:xsd="http://www.w3.org/2001/XMLSchema" xmlns:xs="http://www.w3.org/2001/XMLSchema" xmlns:p="http://schemas.microsoft.com/office/2006/metadata/properties" xmlns:ns3="53174b99-1a5c-47bf-ae6f-e9b8eeb64f86" xmlns:ns4="dcf56da4-9815-4eb5-be91-64302dcce77e" targetNamespace="http://schemas.microsoft.com/office/2006/metadata/properties" ma:root="true" ma:fieldsID="dc8df71a92535588d761638579fc3e87" ns3:_="" ns4:_="">
    <xsd:import namespace="53174b99-1a5c-47bf-ae6f-e9b8eeb64f86"/>
    <xsd:import namespace="dcf56da4-9815-4eb5-be91-64302dcce7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4b99-1a5c-47bf-ae6f-e9b8eeb64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f56da4-9815-4eb5-be91-64302dcce7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D7BAD-AE62-41B2-893B-4897F5FA6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4b99-1a5c-47bf-ae6f-e9b8eeb64f86"/>
    <ds:schemaRef ds:uri="dcf56da4-9815-4eb5-be91-64302dcce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FE892-98C3-474A-8E01-AD5A782DB71A}">
  <ds:schemaRefs>
    <ds:schemaRef ds:uri="http://schemas.openxmlformats.org/officeDocument/2006/bibliography"/>
  </ds:schemaRefs>
</ds:datastoreItem>
</file>

<file path=customXml/itemProps3.xml><?xml version="1.0" encoding="utf-8"?>
<ds:datastoreItem xmlns:ds="http://schemas.openxmlformats.org/officeDocument/2006/customXml" ds:itemID="{B690B1E1-7E07-43AF-99BB-CD34EC904777}">
  <ds:schemaRefs>
    <ds:schemaRef ds:uri="http://schemas.microsoft.com/sharepoint/v3/contenttype/forms"/>
  </ds:schemaRefs>
</ds:datastoreItem>
</file>

<file path=customXml/itemProps4.xml><?xml version="1.0" encoding="utf-8"?>
<ds:datastoreItem xmlns:ds="http://schemas.openxmlformats.org/officeDocument/2006/customXml" ds:itemID="{9D68A5D0-B584-4213-8F17-5CA095FA8C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2383</Words>
  <Characters>13072</Characters>
  <Application>Microsoft Office Word</Application>
  <DocSecurity>0</DocSecurity>
  <Lines>284</Lines>
  <Paragraphs>100</Paragraphs>
  <ScaleCrop>false</ScaleCrop>
  <HeadingPairs>
    <vt:vector size="2" baseType="variant">
      <vt:variant>
        <vt:lpstr>Title</vt:lpstr>
      </vt:variant>
      <vt:variant>
        <vt:i4>1</vt:i4>
      </vt:variant>
    </vt:vector>
  </HeadingPairs>
  <TitlesOfParts>
    <vt:vector size="1" baseType="lpstr">
      <vt:lpstr>Delegated Report</vt:lpstr>
    </vt:vector>
  </TitlesOfParts>
  <Company>MVM Consultants plc</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Report</dc:title>
  <dc:subject/>
  <dc:creator>Administrator</dc:creator>
  <cp:keywords/>
  <dc:description/>
  <cp:lastModifiedBy>Matthew Kitchener</cp:lastModifiedBy>
  <cp:revision>14</cp:revision>
  <cp:lastPrinted>2019-08-14T10:07:00Z</cp:lastPrinted>
  <dcterms:created xsi:type="dcterms:W3CDTF">2024-06-11T08:32:00Z</dcterms:created>
  <dcterms:modified xsi:type="dcterms:W3CDTF">2024-06-11T13:45:00Z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0x010100BDBE9AE29FE7BB438A0C381F35CE7C4B</vt:lpwstr>
  </property>
</Properties>
</file>