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9A48" w14:textId="77777777" w:rsidR="000F4FE5" w:rsidRPr="000F4FE5" w:rsidRDefault="000F4FE5" w:rsidP="000F4FE5">
      <w:pPr>
        <w:keepNext/>
        <w:jc w:val="center"/>
        <w:outlineLvl w:val="7"/>
        <w:rPr>
          <w:rFonts w:cs="Arial"/>
          <w:b/>
          <w:bCs/>
          <w:spacing w:val="-5"/>
          <w:szCs w:val="20"/>
        </w:rPr>
      </w:pPr>
      <w:r w:rsidRPr="000F4FE5">
        <w:rPr>
          <w:rFonts w:cs="Arial"/>
          <w:b/>
          <w:bCs/>
          <w:spacing w:val="-5"/>
          <w:szCs w:val="20"/>
        </w:rPr>
        <w:t>FOR INFORMATION ONLY - THIS IS NOT A FORMAL DECISION</w:t>
      </w:r>
    </w:p>
    <w:p w14:paraId="4028874F" w14:textId="77777777" w:rsidR="000F4FE5" w:rsidRPr="000F4FE5" w:rsidRDefault="000F4FE5" w:rsidP="000F4FE5">
      <w:pPr>
        <w:keepNext/>
        <w:jc w:val="center"/>
        <w:outlineLvl w:val="7"/>
        <w:rPr>
          <w:rFonts w:cs="Arial"/>
          <w:spacing w:val="-5"/>
          <w:szCs w:val="20"/>
        </w:rPr>
      </w:pPr>
      <w:r w:rsidRPr="000F4FE5">
        <w:rPr>
          <w:rFonts w:cs="Arial"/>
          <w:spacing w:val="-5"/>
          <w:szCs w:val="20"/>
        </w:rPr>
        <w:t>Town and Country Planning Act 1990 (as amended)</w:t>
      </w:r>
    </w:p>
    <w:p w14:paraId="6DDBC2A7" w14:textId="77777777" w:rsidR="000F4FE5" w:rsidRPr="000F4FE5" w:rsidRDefault="000F4FE5" w:rsidP="000F4FE5">
      <w:pPr>
        <w:spacing w:after="220" w:line="220" w:lineRule="atLeast"/>
        <w:rPr>
          <w:rFonts w:cs="Arial"/>
          <w:spacing w:val="-10"/>
          <w:szCs w:val="20"/>
        </w:rPr>
      </w:pPr>
    </w:p>
    <w:p w14:paraId="22C78285" w14:textId="77777777" w:rsidR="000F4FE5" w:rsidRPr="000F4FE5" w:rsidRDefault="000F4FE5" w:rsidP="000F4FE5">
      <w:pPr>
        <w:spacing w:line="220" w:lineRule="atLeast"/>
        <w:jc w:val="both"/>
        <w:rPr>
          <w:b/>
          <w:bCs/>
          <w:spacing w:val="-5"/>
          <w:szCs w:val="20"/>
        </w:rPr>
      </w:pPr>
      <w:r w:rsidRPr="000F4FE5">
        <w:rPr>
          <w:b/>
          <w:bCs/>
          <w:spacing w:val="-5"/>
          <w:szCs w:val="20"/>
        </w:rPr>
        <w:t>DECISION SUBJECT TO A SECTION 106 LEGAL AGREEMENT</w:t>
      </w:r>
    </w:p>
    <w:p w14:paraId="5AE6F9E9" w14:textId="77777777" w:rsidR="000F4FE5" w:rsidRPr="000F4FE5" w:rsidRDefault="000F4FE5" w:rsidP="000F4FE5">
      <w:pPr>
        <w:spacing w:line="220" w:lineRule="atLeast"/>
        <w:rPr>
          <w:bCs/>
          <w:spacing w:val="-5"/>
          <w:szCs w:val="20"/>
        </w:rPr>
      </w:pPr>
    </w:p>
    <w:p w14:paraId="6A0E586D" w14:textId="77777777" w:rsidR="000F4FE5" w:rsidRPr="000F4FE5" w:rsidRDefault="000F4FE5" w:rsidP="000F4FE5">
      <w:pPr>
        <w:spacing w:line="220" w:lineRule="atLeast"/>
        <w:rPr>
          <w:bCs/>
          <w:spacing w:val="-5"/>
          <w:szCs w:val="20"/>
        </w:rPr>
      </w:pPr>
      <w:r w:rsidRPr="000F4FE5">
        <w:rPr>
          <w:bCs/>
          <w:spacing w:val="-5"/>
          <w:szCs w:val="20"/>
        </w:rPr>
        <w:t xml:space="preserve">Address: </w:t>
      </w:r>
    </w:p>
    <w:p w14:paraId="3D5B3EEB" w14:textId="77777777" w:rsidR="00145626" w:rsidRDefault="00145626" w:rsidP="000F4FE5">
      <w:pPr>
        <w:spacing w:line="220" w:lineRule="atLeast"/>
        <w:rPr>
          <w:b/>
          <w:spacing w:val="-5"/>
          <w:szCs w:val="20"/>
        </w:rPr>
      </w:pPr>
      <w:r>
        <w:rPr>
          <w:b/>
          <w:spacing w:val="-5"/>
          <w:szCs w:val="20"/>
        </w:rPr>
        <w:t>62-64 Churchway</w:t>
      </w:r>
    </w:p>
    <w:p w14:paraId="6738FE48" w14:textId="77777777" w:rsidR="00145626" w:rsidRDefault="00145626" w:rsidP="000F4FE5">
      <w:pPr>
        <w:spacing w:line="220" w:lineRule="atLeast"/>
        <w:rPr>
          <w:b/>
          <w:spacing w:val="-5"/>
          <w:szCs w:val="20"/>
        </w:rPr>
      </w:pPr>
      <w:r>
        <w:rPr>
          <w:b/>
          <w:spacing w:val="-5"/>
          <w:szCs w:val="20"/>
        </w:rPr>
        <w:t>London</w:t>
      </w:r>
    </w:p>
    <w:p w14:paraId="4363464F" w14:textId="10800054" w:rsidR="000F4FE5" w:rsidRPr="000F4FE5" w:rsidRDefault="00145626" w:rsidP="000F4FE5">
      <w:pPr>
        <w:spacing w:line="220" w:lineRule="atLeast"/>
        <w:rPr>
          <w:b/>
          <w:spacing w:val="-5"/>
          <w:szCs w:val="20"/>
        </w:rPr>
      </w:pPr>
      <w:r>
        <w:rPr>
          <w:b/>
          <w:spacing w:val="-5"/>
          <w:szCs w:val="20"/>
        </w:rPr>
        <w:t>NW1 1LT</w:t>
      </w:r>
    </w:p>
    <w:p w14:paraId="528D1014" w14:textId="77777777" w:rsidR="000F4FE5" w:rsidRPr="000F4FE5" w:rsidRDefault="000F4FE5" w:rsidP="000F4FE5">
      <w:pPr>
        <w:keepLines/>
        <w:spacing w:line="220" w:lineRule="atLeast"/>
        <w:jc w:val="both"/>
        <w:rPr>
          <w:spacing w:val="-5"/>
          <w:szCs w:val="20"/>
        </w:rPr>
      </w:pPr>
    </w:p>
    <w:p w14:paraId="08AE9EC5" w14:textId="77777777" w:rsidR="000F4FE5" w:rsidRPr="000F4FE5" w:rsidRDefault="000F4FE5" w:rsidP="000F4FE5">
      <w:pPr>
        <w:keepLines/>
        <w:spacing w:line="220" w:lineRule="atLeast"/>
        <w:jc w:val="both"/>
        <w:rPr>
          <w:spacing w:val="-5"/>
          <w:szCs w:val="20"/>
        </w:rPr>
      </w:pPr>
      <w:r w:rsidRPr="000F4FE5">
        <w:rPr>
          <w:spacing w:val="-5"/>
          <w:szCs w:val="20"/>
        </w:rPr>
        <w:t>Proposal:</w:t>
      </w:r>
    </w:p>
    <w:p w14:paraId="5687C6A9" w14:textId="77777777" w:rsidR="00145626" w:rsidRDefault="00145626" w:rsidP="000F4FE5">
      <w:pPr>
        <w:keepLines/>
        <w:spacing w:line="220" w:lineRule="atLeast"/>
        <w:jc w:val="both"/>
        <w:rPr>
          <w:spacing w:val="-5"/>
          <w:szCs w:val="20"/>
        </w:rPr>
      </w:pPr>
      <w:r>
        <w:rPr>
          <w:spacing w:val="-5"/>
          <w:szCs w:val="20"/>
        </w:rPr>
        <w:t>Roof extension to provide an additional residential dwelling, including front facade alterations at third floor roof and ground floor.</w:t>
      </w:r>
    </w:p>
    <w:p w14:paraId="0E19740E" w14:textId="77777777" w:rsidR="00145626" w:rsidRDefault="00145626" w:rsidP="000F4FE5">
      <w:pPr>
        <w:keepLines/>
        <w:spacing w:line="220" w:lineRule="atLeast"/>
        <w:jc w:val="both"/>
        <w:rPr>
          <w:spacing w:val="-5"/>
          <w:szCs w:val="20"/>
        </w:rPr>
      </w:pPr>
    </w:p>
    <w:p w14:paraId="2E0D9454" w14:textId="31DD33D0" w:rsidR="000F4FE5" w:rsidRPr="000F4FE5" w:rsidRDefault="000F4FE5" w:rsidP="000F4FE5">
      <w:pPr>
        <w:keepLines/>
        <w:spacing w:line="220" w:lineRule="atLeast"/>
        <w:jc w:val="both"/>
        <w:rPr>
          <w:spacing w:val="-5"/>
          <w:szCs w:val="20"/>
        </w:rPr>
      </w:pPr>
      <w:r w:rsidRPr="000F4FE5">
        <w:rPr>
          <w:spacing w:val="-5"/>
          <w:szCs w:val="20"/>
        </w:rPr>
        <w:t xml:space="preserve"> </w:t>
      </w:r>
    </w:p>
    <w:tbl>
      <w:tblPr>
        <w:tblW w:w="0" w:type="auto"/>
        <w:tblLook w:val="0000" w:firstRow="0" w:lastRow="0" w:firstColumn="0" w:lastColumn="0" w:noHBand="0" w:noVBand="0"/>
      </w:tblPr>
      <w:tblGrid>
        <w:gridCol w:w="9486"/>
      </w:tblGrid>
      <w:tr w:rsidR="000F4FE5" w:rsidRPr="000F4FE5" w14:paraId="53D16525" w14:textId="77777777" w:rsidTr="008238C3">
        <w:tblPrEx>
          <w:tblCellMar>
            <w:top w:w="0" w:type="dxa"/>
            <w:bottom w:w="0" w:type="dxa"/>
          </w:tblCellMar>
        </w:tblPrEx>
        <w:tc>
          <w:tcPr>
            <w:tcW w:w="9486" w:type="dxa"/>
          </w:tcPr>
          <w:p w14:paraId="3901B21C" w14:textId="77777777" w:rsidR="00145626" w:rsidRDefault="000F4FE5" w:rsidP="000F4FE5">
            <w:pPr>
              <w:keepLines/>
              <w:spacing w:line="220" w:lineRule="atLeast"/>
              <w:jc w:val="both"/>
              <w:rPr>
                <w:rFonts w:cs="Arial"/>
                <w:spacing w:val="-5"/>
              </w:rPr>
            </w:pPr>
            <w:bookmarkStart w:id="0" w:name="Plans" w:colFirst="0" w:colLast="0"/>
            <w:r w:rsidRPr="000F4FE5">
              <w:rPr>
                <w:rFonts w:cs="Arial"/>
                <w:spacing w:val="-5"/>
              </w:rPr>
              <w:t xml:space="preserve">Drawing Nos: </w:t>
            </w:r>
            <w:r w:rsidR="00145626">
              <w:rPr>
                <w:rFonts w:cs="Arial"/>
                <w:spacing w:val="-5"/>
              </w:rPr>
              <w:t xml:space="preserve">P-1; P-2; P-3, rev A; P-4, rev A; P-5; P-6; P-7; P-8; P-9; P-10; P-11; P-12; P-13; Cover letter prepared by ABP Architectural Services Ltd, dated 20/09/2023 </w:t>
            </w:r>
          </w:p>
          <w:p w14:paraId="5A002D29" w14:textId="43E811DA" w:rsidR="000F4FE5" w:rsidRPr="000F4FE5" w:rsidRDefault="000F4FE5" w:rsidP="000F4FE5">
            <w:pPr>
              <w:keepLines/>
              <w:spacing w:line="220" w:lineRule="atLeast"/>
              <w:jc w:val="both"/>
              <w:rPr>
                <w:spacing w:val="-5"/>
                <w:szCs w:val="20"/>
              </w:rPr>
            </w:pPr>
          </w:p>
        </w:tc>
      </w:tr>
      <w:bookmarkEnd w:id="0"/>
    </w:tbl>
    <w:p w14:paraId="232221D2" w14:textId="77777777" w:rsidR="000F4FE5" w:rsidRPr="000F4FE5" w:rsidRDefault="000F4FE5" w:rsidP="000F4FE5">
      <w:pPr>
        <w:ind w:right="-144"/>
        <w:jc w:val="both"/>
        <w:rPr>
          <w:rFonts w:cs="Arial"/>
          <w:spacing w:val="-5"/>
        </w:rPr>
      </w:pPr>
    </w:p>
    <w:p w14:paraId="6F7845E9" w14:textId="77777777" w:rsidR="000F4FE5" w:rsidRPr="000F4FE5" w:rsidRDefault="000F4FE5" w:rsidP="000F4FE5">
      <w:pPr>
        <w:keepLines/>
        <w:spacing w:line="220" w:lineRule="atLeast"/>
        <w:jc w:val="both"/>
        <w:rPr>
          <w:spacing w:val="-5"/>
          <w:szCs w:val="20"/>
        </w:rPr>
      </w:pPr>
      <w:r w:rsidRPr="000F4FE5">
        <w:rPr>
          <w:rFonts w:cs="Arial"/>
          <w:spacing w:val="-5"/>
        </w:rPr>
        <w:t xml:space="preserve">The Council has considered your application and decided to grant permission subject to the conditions and informatives (if applicable) listed below </w:t>
      </w:r>
      <w:r w:rsidRPr="000F4FE5">
        <w:rPr>
          <w:rFonts w:cs="Arial"/>
          <w:b/>
          <w:bCs/>
          <w:spacing w:val="-5"/>
        </w:rPr>
        <w:t>AND</w:t>
      </w:r>
      <w:r w:rsidRPr="000F4FE5">
        <w:rPr>
          <w:rFonts w:cs="Arial"/>
          <w:spacing w:val="-5"/>
        </w:rPr>
        <w:t xml:space="preserve"> subjec</w:t>
      </w:r>
      <w:r w:rsidRPr="000F4FE5">
        <w:rPr>
          <w:spacing w:val="-5"/>
          <w:szCs w:val="20"/>
        </w:rPr>
        <w:t>t to the successful conclusion of a Section 106 Legal Agreement.</w:t>
      </w:r>
    </w:p>
    <w:p w14:paraId="741EE690" w14:textId="77777777" w:rsidR="000F4FE5" w:rsidRPr="000F4FE5" w:rsidRDefault="000F4FE5" w:rsidP="000F4FE5">
      <w:pPr>
        <w:keepLines/>
        <w:spacing w:line="220" w:lineRule="atLeast"/>
        <w:jc w:val="both"/>
        <w:rPr>
          <w:spacing w:val="-5"/>
          <w:szCs w:val="20"/>
        </w:rPr>
      </w:pPr>
    </w:p>
    <w:p w14:paraId="60802A4E" w14:textId="77777777" w:rsidR="000F4FE5" w:rsidRPr="000F4FE5" w:rsidRDefault="000F4FE5" w:rsidP="000F4FE5">
      <w:pPr>
        <w:keepLines/>
        <w:spacing w:line="220" w:lineRule="atLeast"/>
        <w:jc w:val="both"/>
        <w:rPr>
          <w:spacing w:val="-5"/>
          <w:szCs w:val="20"/>
        </w:rPr>
      </w:pPr>
      <w:r w:rsidRPr="000F4FE5">
        <w:rPr>
          <w:spacing w:val="-5"/>
          <w:szCs w:val="20"/>
        </w:rPr>
        <w:t xml:space="preserve">The matter has been referred to the Council’s Legal Department and you will be contacted shortly. If you wish to discuss the matter please contact </w:t>
      </w:r>
      <w:r w:rsidRPr="000F4FE5">
        <w:rPr>
          <w:b/>
          <w:bCs/>
          <w:spacing w:val="-5"/>
          <w:szCs w:val="20"/>
        </w:rPr>
        <w:t>Aidan Brookes</w:t>
      </w:r>
      <w:r w:rsidRPr="000F4FE5">
        <w:rPr>
          <w:spacing w:val="-5"/>
          <w:szCs w:val="20"/>
        </w:rPr>
        <w:t xml:space="preserve"> in the Legal Department on </w:t>
      </w:r>
      <w:r w:rsidRPr="000F4FE5">
        <w:rPr>
          <w:b/>
          <w:bCs/>
          <w:spacing w:val="-5"/>
          <w:szCs w:val="20"/>
        </w:rPr>
        <w:t>020 7 974 1947</w:t>
      </w:r>
      <w:r w:rsidRPr="000F4FE5">
        <w:rPr>
          <w:spacing w:val="-5"/>
          <w:szCs w:val="20"/>
        </w:rPr>
        <w:t>.</w:t>
      </w:r>
    </w:p>
    <w:p w14:paraId="2FE3E640" w14:textId="77777777" w:rsidR="000F4FE5" w:rsidRPr="000F4FE5" w:rsidRDefault="000F4FE5" w:rsidP="000F4FE5">
      <w:pPr>
        <w:keepLines/>
        <w:spacing w:line="220" w:lineRule="atLeast"/>
        <w:jc w:val="both"/>
        <w:rPr>
          <w:spacing w:val="-5"/>
          <w:szCs w:val="20"/>
        </w:rPr>
      </w:pPr>
    </w:p>
    <w:p w14:paraId="5504FF03" w14:textId="77777777" w:rsidR="000F4FE5" w:rsidRPr="000F4FE5" w:rsidRDefault="000F4FE5" w:rsidP="000F4FE5">
      <w:pPr>
        <w:keepLines/>
        <w:spacing w:line="220" w:lineRule="atLeast"/>
        <w:jc w:val="both"/>
        <w:rPr>
          <w:spacing w:val="-5"/>
          <w:szCs w:val="20"/>
        </w:rPr>
      </w:pPr>
      <w:r w:rsidRPr="000F4FE5">
        <w:rPr>
          <w:spacing w:val="-5"/>
          <w:szCs w:val="20"/>
        </w:rPr>
        <w:t>Once the Legal Agreement has been concluded, the formal decision letter will be sent to you.</w:t>
      </w:r>
    </w:p>
    <w:p w14:paraId="3BB80728" w14:textId="77777777" w:rsidR="000F4FE5" w:rsidRPr="000F4FE5" w:rsidRDefault="000F4FE5" w:rsidP="000F4FE5">
      <w:pPr>
        <w:keepLines/>
        <w:spacing w:line="220" w:lineRule="atLeast"/>
        <w:jc w:val="both"/>
        <w:rPr>
          <w:spacing w:val="-5"/>
          <w:szCs w:val="20"/>
        </w:rPr>
      </w:pPr>
    </w:p>
    <w:p w14:paraId="1DF7670B" w14:textId="77777777" w:rsidR="000F4FE5" w:rsidRPr="000F4FE5" w:rsidRDefault="000F4FE5" w:rsidP="000F4FE5">
      <w:pPr>
        <w:keepLines/>
        <w:spacing w:line="220" w:lineRule="atLeast"/>
        <w:jc w:val="both"/>
        <w:rPr>
          <w:spacing w:val="-5"/>
          <w:szCs w:val="20"/>
        </w:rPr>
      </w:pPr>
      <w:r w:rsidRPr="000F4FE5">
        <w:rPr>
          <w:spacing w:val="-5"/>
          <w:szCs w:val="20"/>
        </w:rPr>
        <w:t>Condition(s) and Reason(s):</w:t>
      </w:r>
    </w:p>
    <w:p w14:paraId="3738DED9" w14:textId="77777777" w:rsidR="000F4FE5" w:rsidRPr="000F4FE5" w:rsidRDefault="000F4FE5" w:rsidP="000F4FE5">
      <w:pPr>
        <w:keepLines/>
        <w:spacing w:line="220" w:lineRule="atLeast"/>
        <w:jc w:val="both"/>
        <w:rPr>
          <w:spacing w:val="-5"/>
          <w:szCs w:val="20"/>
        </w:rPr>
      </w:pPr>
    </w:p>
    <w:tbl>
      <w:tblPr>
        <w:tblW w:w="9488" w:type="dxa"/>
        <w:tblInd w:w="113" w:type="dxa"/>
        <w:tblLayout w:type="fixed"/>
        <w:tblLook w:val="0000" w:firstRow="0" w:lastRow="0" w:firstColumn="0" w:lastColumn="0" w:noHBand="0" w:noVBand="0"/>
      </w:tblPr>
      <w:tblGrid>
        <w:gridCol w:w="571"/>
        <w:gridCol w:w="8917"/>
      </w:tblGrid>
      <w:tr w:rsidR="000F4FE5" w:rsidRPr="000F4FE5" w14:paraId="6870E156" w14:textId="77777777" w:rsidTr="008238C3">
        <w:tblPrEx>
          <w:tblCellMar>
            <w:top w:w="0" w:type="dxa"/>
            <w:bottom w:w="0" w:type="dxa"/>
          </w:tblCellMar>
        </w:tblPrEx>
        <w:trPr>
          <w:trHeight w:val="1723"/>
        </w:trPr>
        <w:tc>
          <w:tcPr>
            <w:tcW w:w="571" w:type="dxa"/>
          </w:tcPr>
          <w:p w14:paraId="1BC9FA1C" w14:textId="0BE5166C" w:rsidR="000F4FE5" w:rsidRPr="000F4FE5" w:rsidRDefault="00145626" w:rsidP="000F4FE5">
            <w:pPr>
              <w:keepLines/>
              <w:spacing w:line="220" w:lineRule="atLeast"/>
              <w:jc w:val="both"/>
              <w:rPr>
                <w:spacing w:val="-5"/>
                <w:szCs w:val="20"/>
              </w:rPr>
            </w:pPr>
            <w:bookmarkStart w:id="1" w:name="Conditions"/>
            <w:r>
              <w:rPr>
                <w:spacing w:val="-5"/>
                <w:szCs w:val="20"/>
              </w:rPr>
              <w:lastRenderedPageBreak/>
              <w:t>1</w:t>
            </w:r>
          </w:p>
        </w:tc>
        <w:tc>
          <w:tcPr>
            <w:tcW w:w="8917" w:type="dxa"/>
          </w:tcPr>
          <w:p w14:paraId="067E63D5" w14:textId="77777777" w:rsidR="00145626" w:rsidRDefault="00145626" w:rsidP="000F4FE5">
            <w:pPr>
              <w:keepLines/>
              <w:spacing w:line="220" w:lineRule="atLeast"/>
              <w:jc w:val="both"/>
              <w:rPr>
                <w:spacing w:val="-5"/>
                <w:szCs w:val="20"/>
              </w:rPr>
            </w:pPr>
            <w:r>
              <w:rPr>
                <w:spacing w:val="-5"/>
                <w:szCs w:val="20"/>
              </w:rPr>
              <w:t>The development hereby permitted must be begun not later than the end of three years from the date of this permission.</w:t>
            </w:r>
          </w:p>
          <w:p w14:paraId="5FEA5B90" w14:textId="77777777" w:rsidR="00145626" w:rsidRDefault="00145626" w:rsidP="000F4FE5">
            <w:pPr>
              <w:keepLines/>
              <w:spacing w:line="220" w:lineRule="atLeast"/>
              <w:jc w:val="both"/>
              <w:rPr>
                <w:spacing w:val="-5"/>
                <w:szCs w:val="20"/>
              </w:rPr>
            </w:pPr>
          </w:p>
          <w:p w14:paraId="50A53E76" w14:textId="77777777" w:rsidR="00145626" w:rsidRDefault="00145626" w:rsidP="000F4FE5">
            <w:pPr>
              <w:keepLines/>
              <w:spacing w:line="220" w:lineRule="atLeast"/>
              <w:jc w:val="both"/>
              <w:rPr>
                <w:spacing w:val="-5"/>
                <w:szCs w:val="20"/>
              </w:rPr>
            </w:pPr>
            <w:r>
              <w:rPr>
                <w:spacing w:val="-5"/>
                <w:szCs w:val="20"/>
              </w:rPr>
              <w:t>Reason: In order to comply with the provisions of Section 91 of the Town and Country Planning Act 1990 (as amended).</w:t>
            </w:r>
          </w:p>
          <w:p w14:paraId="12B9077C" w14:textId="77777777" w:rsidR="00145626" w:rsidRDefault="00145626" w:rsidP="000F4FE5">
            <w:pPr>
              <w:keepLines/>
              <w:spacing w:line="220" w:lineRule="atLeast"/>
              <w:jc w:val="both"/>
              <w:rPr>
                <w:spacing w:val="-5"/>
                <w:szCs w:val="20"/>
              </w:rPr>
            </w:pPr>
          </w:p>
          <w:p w14:paraId="2E8CBE64" w14:textId="6E5A2136" w:rsidR="000F4FE5" w:rsidRPr="000F4FE5" w:rsidRDefault="000F4FE5" w:rsidP="000F4FE5">
            <w:pPr>
              <w:keepLines/>
              <w:spacing w:line="220" w:lineRule="atLeast"/>
              <w:jc w:val="both"/>
              <w:rPr>
                <w:spacing w:val="-5"/>
                <w:szCs w:val="20"/>
              </w:rPr>
            </w:pPr>
          </w:p>
        </w:tc>
      </w:tr>
      <w:tr w:rsidR="00145626" w:rsidRPr="000F4FE5" w14:paraId="24FABC33" w14:textId="77777777" w:rsidTr="008238C3">
        <w:tblPrEx>
          <w:tblCellMar>
            <w:top w:w="0" w:type="dxa"/>
            <w:bottom w:w="0" w:type="dxa"/>
          </w:tblCellMar>
        </w:tblPrEx>
        <w:trPr>
          <w:trHeight w:val="1723"/>
        </w:trPr>
        <w:tc>
          <w:tcPr>
            <w:tcW w:w="571" w:type="dxa"/>
          </w:tcPr>
          <w:p w14:paraId="3F7E6201" w14:textId="6E99EB92" w:rsidR="00145626" w:rsidRPr="000F4FE5" w:rsidRDefault="00145626" w:rsidP="000F4FE5">
            <w:pPr>
              <w:keepLines/>
              <w:spacing w:line="220" w:lineRule="atLeast"/>
              <w:jc w:val="both"/>
              <w:rPr>
                <w:spacing w:val="-5"/>
                <w:szCs w:val="20"/>
              </w:rPr>
            </w:pPr>
            <w:r>
              <w:rPr>
                <w:spacing w:val="-5"/>
                <w:szCs w:val="20"/>
              </w:rPr>
              <w:t>2</w:t>
            </w:r>
          </w:p>
        </w:tc>
        <w:tc>
          <w:tcPr>
            <w:tcW w:w="8917" w:type="dxa"/>
          </w:tcPr>
          <w:p w14:paraId="705B597F" w14:textId="77777777" w:rsidR="00145626" w:rsidRDefault="00145626" w:rsidP="000F4FE5">
            <w:pPr>
              <w:keepLines/>
              <w:spacing w:line="220" w:lineRule="atLeast"/>
              <w:jc w:val="both"/>
              <w:rPr>
                <w:spacing w:val="-5"/>
                <w:szCs w:val="20"/>
              </w:rPr>
            </w:pPr>
            <w:r>
              <w:rPr>
                <w:spacing w:val="-5"/>
                <w:szCs w:val="20"/>
              </w:rPr>
              <w:t xml:space="preserve">The development hereby permitted shall be carried out in accordance with the following approved plans P-1; P-2; P-3, rev A; P-4, rev A; P-5; P-6; P-7; P-8; P-9; P-10; P-11; P-12; P-13; Cover letter prepared by ABP Architectural Services Ltd, dated 20/09/2023 </w:t>
            </w:r>
          </w:p>
          <w:p w14:paraId="4640C597" w14:textId="77777777" w:rsidR="00145626" w:rsidRDefault="00145626" w:rsidP="000F4FE5">
            <w:pPr>
              <w:keepLines/>
              <w:spacing w:line="220" w:lineRule="atLeast"/>
              <w:jc w:val="both"/>
              <w:rPr>
                <w:spacing w:val="-5"/>
                <w:szCs w:val="20"/>
              </w:rPr>
            </w:pPr>
          </w:p>
          <w:p w14:paraId="3249E821" w14:textId="77777777" w:rsidR="00145626" w:rsidRDefault="00145626" w:rsidP="000F4FE5">
            <w:pPr>
              <w:keepLines/>
              <w:spacing w:line="220" w:lineRule="atLeast"/>
              <w:jc w:val="both"/>
              <w:rPr>
                <w:spacing w:val="-5"/>
                <w:szCs w:val="20"/>
              </w:rPr>
            </w:pPr>
            <w:r>
              <w:rPr>
                <w:spacing w:val="-5"/>
                <w:szCs w:val="20"/>
              </w:rPr>
              <w:t>Reason: For the avoidance of doubt and in the interest of proper planning.</w:t>
            </w:r>
          </w:p>
          <w:p w14:paraId="6E82A4D7" w14:textId="3DE917FC" w:rsidR="00145626" w:rsidRPr="000F4FE5" w:rsidRDefault="00145626" w:rsidP="000F4FE5">
            <w:pPr>
              <w:keepLines/>
              <w:spacing w:line="220" w:lineRule="atLeast"/>
              <w:jc w:val="both"/>
              <w:rPr>
                <w:spacing w:val="-5"/>
                <w:szCs w:val="20"/>
              </w:rPr>
            </w:pPr>
          </w:p>
        </w:tc>
      </w:tr>
      <w:tr w:rsidR="00145626" w:rsidRPr="000F4FE5" w14:paraId="6664ED41" w14:textId="77777777" w:rsidTr="008238C3">
        <w:tblPrEx>
          <w:tblCellMar>
            <w:top w:w="0" w:type="dxa"/>
            <w:bottom w:w="0" w:type="dxa"/>
          </w:tblCellMar>
        </w:tblPrEx>
        <w:trPr>
          <w:trHeight w:val="1723"/>
        </w:trPr>
        <w:tc>
          <w:tcPr>
            <w:tcW w:w="571" w:type="dxa"/>
          </w:tcPr>
          <w:p w14:paraId="52B6958C" w14:textId="21EF450A" w:rsidR="00145626" w:rsidRPr="000F4FE5" w:rsidRDefault="00145626" w:rsidP="000F4FE5">
            <w:pPr>
              <w:keepLines/>
              <w:spacing w:line="220" w:lineRule="atLeast"/>
              <w:jc w:val="both"/>
              <w:rPr>
                <w:spacing w:val="-5"/>
                <w:szCs w:val="20"/>
              </w:rPr>
            </w:pPr>
            <w:r>
              <w:rPr>
                <w:spacing w:val="-5"/>
                <w:szCs w:val="20"/>
              </w:rPr>
              <w:t>3</w:t>
            </w:r>
          </w:p>
        </w:tc>
        <w:tc>
          <w:tcPr>
            <w:tcW w:w="8917" w:type="dxa"/>
          </w:tcPr>
          <w:p w14:paraId="3576E755" w14:textId="77777777" w:rsidR="00145626" w:rsidRDefault="00145626" w:rsidP="000F4FE5">
            <w:pPr>
              <w:keepLines/>
              <w:spacing w:line="220" w:lineRule="atLeast"/>
              <w:jc w:val="both"/>
              <w:rPr>
                <w:spacing w:val="-5"/>
                <w:szCs w:val="20"/>
              </w:rPr>
            </w:pPr>
            <w:r>
              <w:rPr>
                <w:spacing w:val="-5"/>
                <w:szCs w:val="20"/>
              </w:rPr>
              <w:t xml:space="preserve">All new external work shall be carried out in materials that resemble, as closely as possible, in colour and texture those of the existing building, unless otherwise specified in the approved application. </w:t>
            </w:r>
          </w:p>
          <w:p w14:paraId="59315D73" w14:textId="77777777" w:rsidR="00145626" w:rsidRDefault="00145626" w:rsidP="000F4FE5">
            <w:pPr>
              <w:keepLines/>
              <w:spacing w:line="220" w:lineRule="atLeast"/>
              <w:jc w:val="both"/>
              <w:rPr>
                <w:spacing w:val="-5"/>
                <w:szCs w:val="20"/>
              </w:rPr>
            </w:pPr>
          </w:p>
          <w:p w14:paraId="39DE8637" w14:textId="77777777" w:rsidR="00145626" w:rsidRDefault="00145626" w:rsidP="000F4FE5">
            <w:pPr>
              <w:keepLines/>
              <w:spacing w:line="220" w:lineRule="atLeast"/>
              <w:jc w:val="both"/>
              <w:rPr>
                <w:spacing w:val="-5"/>
                <w:szCs w:val="20"/>
              </w:rPr>
            </w:pPr>
            <w:r>
              <w:rPr>
                <w:spacing w:val="-5"/>
                <w:szCs w:val="20"/>
              </w:rPr>
              <w:t xml:space="preserve">Reason: To safeguard the appearance of the premises and the character of the immediate area in accordance with the requirements of policy D1 of the London Borough of Camden Local Plan 2017. </w:t>
            </w:r>
          </w:p>
          <w:p w14:paraId="419403DC" w14:textId="49B4D865" w:rsidR="00145626" w:rsidRPr="000F4FE5" w:rsidRDefault="00145626" w:rsidP="000F4FE5">
            <w:pPr>
              <w:keepLines/>
              <w:spacing w:line="220" w:lineRule="atLeast"/>
              <w:jc w:val="both"/>
              <w:rPr>
                <w:spacing w:val="-5"/>
                <w:szCs w:val="20"/>
              </w:rPr>
            </w:pPr>
          </w:p>
        </w:tc>
      </w:tr>
      <w:bookmarkEnd w:id="1"/>
    </w:tbl>
    <w:p w14:paraId="4D81865E" w14:textId="77777777" w:rsidR="000F4FE5" w:rsidRPr="000F4FE5" w:rsidRDefault="000F4FE5" w:rsidP="000F4FE5">
      <w:pPr>
        <w:keepLines/>
        <w:spacing w:line="220" w:lineRule="atLeast"/>
        <w:jc w:val="both"/>
        <w:rPr>
          <w:spacing w:val="-5"/>
          <w:szCs w:val="20"/>
        </w:rPr>
      </w:pPr>
    </w:p>
    <w:p w14:paraId="7D0CB417" w14:textId="77777777" w:rsidR="000F4FE5" w:rsidRPr="000F4FE5" w:rsidRDefault="000F4FE5" w:rsidP="000F4FE5">
      <w:pPr>
        <w:keepLines/>
        <w:spacing w:line="220" w:lineRule="atLeast"/>
        <w:jc w:val="both"/>
        <w:rPr>
          <w:spacing w:val="-5"/>
          <w:szCs w:val="20"/>
        </w:rPr>
      </w:pPr>
      <w:r w:rsidRPr="000F4FE5">
        <w:rPr>
          <w:spacing w:val="-5"/>
          <w:szCs w:val="20"/>
        </w:rPr>
        <w:t>Informative(s):</w:t>
      </w:r>
    </w:p>
    <w:p w14:paraId="6B65BE6E" w14:textId="77777777" w:rsidR="000F4FE5" w:rsidRPr="000F4FE5" w:rsidRDefault="000F4FE5" w:rsidP="000F4FE5">
      <w:pPr>
        <w:keepLines/>
        <w:spacing w:line="220" w:lineRule="atLeast"/>
        <w:jc w:val="both"/>
        <w:rPr>
          <w:spacing w:val="-5"/>
          <w:szCs w:val="20"/>
        </w:rPr>
      </w:pPr>
    </w:p>
    <w:tbl>
      <w:tblPr>
        <w:tblW w:w="0" w:type="auto"/>
        <w:tblInd w:w="113" w:type="dxa"/>
        <w:tblLayout w:type="fixed"/>
        <w:tblLook w:val="0000" w:firstRow="0" w:lastRow="0" w:firstColumn="0" w:lastColumn="0" w:noHBand="0" w:noVBand="0"/>
      </w:tblPr>
      <w:tblGrid>
        <w:gridCol w:w="562"/>
        <w:gridCol w:w="8647"/>
      </w:tblGrid>
      <w:tr w:rsidR="000F4FE5" w:rsidRPr="000F4FE5" w14:paraId="52F38CDD" w14:textId="77777777" w:rsidTr="008238C3">
        <w:tblPrEx>
          <w:tblCellMar>
            <w:top w:w="0" w:type="dxa"/>
            <w:bottom w:w="0" w:type="dxa"/>
          </w:tblCellMar>
        </w:tblPrEx>
        <w:tc>
          <w:tcPr>
            <w:tcW w:w="562" w:type="dxa"/>
          </w:tcPr>
          <w:p w14:paraId="39476757" w14:textId="77777777" w:rsidR="000F4FE5" w:rsidRPr="000F4FE5" w:rsidRDefault="000F4FE5" w:rsidP="000F4FE5">
            <w:pPr>
              <w:keepLines/>
              <w:numPr>
                <w:ilvl w:val="0"/>
                <w:numId w:val="7"/>
              </w:numPr>
              <w:spacing w:line="220" w:lineRule="atLeast"/>
              <w:jc w:val="both"/>
              <w:rPr>
                <w:spacing w:val="-5"/>
                <w:szCs w:val="20"/>
              </w:rPr>
            </w:pPr>
            <w:bookmarkStart w:id="2" w:name="Informatives"/>
          </w:p>
        </w:tc>
        <w:tc>
          <w:tcPr>
            <w:tcW w:w="8647" w:type="dxa"/>
          </w:tcPr>
          <w:p w14:paraId="51A8D193" w14:textId="77777777" w:rsidR="00145626" w:rsidRDefault="00145626" w:rsidP="000F4FE5">
            <w:pPr>
              <w:keepLines/>
              <w:spacing w:line="220" w:lineRule="atLeast"/>
              <w:jc w:val="both"/>
              <w:rPr>
                <w:spacing w:val="-5"/>
                <w:szCs w:val="20"/>
              </w:rPr>
            </w:pPr>
            <w:r>
              <w:rPr>
                <w:spacing w:val="-5"/>
                <w:szCs w:val="20"/>
              </w:rPr>
              <w:t xml:space="preserve">Reasons for granting permission. </w:t>
            </w:r>
          </w:p>
          <w:p w14:paraId="52C774C8" w14:textId="77777777" w:rsidR="00145626" w:rsidRDefault="00145626" w:rsidP="000F4FE5">
            <w:pPr>
              <w:keepLines/>
              <w:spacing w:line="220" w:lineRule="atLeast"/>
              <w:jc w:val="both"/>
              <w:rPr>
                <w:spacing w:val="-5"/>
                <w:szCs w:val="20"/>
              </w:rPr>
            </w:pPr>
          </w:p>
          <w:p w14:paraId="00833247" w14:textId="77777777" w:rsidR="00145626" w:rsidRDefault="00145626" w:rsidP="000F4FE5">
            <w:pPr>
              <w:keepLines/>
              <w:spacing w:line="220" w:lineRule="atLeast"/>
              <w:jc w:val="both"/>
              <w:rPr>
                <w:spacing w:val="-5"/>
                <w:szCs w:val="20"/>
              </w:rPr>
            </w:pPr>
            <w:r>
              <w:rPr>
                <w:spacing w:val="-5"/>
                <w:szCs w:val="20"/>
              </w:rPr>
              <w:t xml:space="preserve">The proposal involves a roof extension to infill the rear of the existing roof slope  for the provision of a new one-bedroom flat. External alterations at ground floor (street elevation) include the removal of the existing, redundant commercial elements, specifically entrance doors to former commercial units, and replacing with new windows. The ground floor works are being undertaken in association with planning permission 2023/2988/P, dated 1/09/2023, which provided for the conversion of the existing ground floor commercial units to two self-contained residential units. </w:t>
            </w:r>
          </w:p>
          <w:p w14:paraId="7B98B807" w14:textId="77777777" w:rsidR="00145626" w:rsidRDefault="00145626" w:rsidP="000F4FE5">
            <w:pPr>
              <w:keepLines/>
              <w:spacing w:line="220" w:lineRule="atLeast"/>
              <w:jc w:val="both"/>
              <w:rPr>
                <w:spacing w:val="-5"/>
                <w:szCs w:val="20"/>
              </w:rPr>
            </w:pPr>
          </w:p>
          <w:p w14:paraId="1A7B116B" w14:textId="77777777" w:rsidR="00145626" w:rsidRDefault="00145626" w:rsidP="000F4FE5">
            <w:pPr>
              <w:keepLines/>
              <w:spacing w:line="220" w:lineRule="atLeast"/>
              <w:jc w:val="both"/>
              <w:rPr>
                <w:spacing w:val="-5"/>
                <w:szCs w:val="20"/>
              </w:rPr>
            </w:pPr>
            <w:r>
              <w:rPr>
                <w:spacing w:val="-5"/>
                <w:szCs w:val="20"/>
              </w:rPr>
              <w:t xml:space="preserve">Internal reconfigurations are also proposed, such as converting the existing second floor two-bedroom flat into a one-bedroom flat. These internal reconfigurations do not provide for any additional units or constitute a change of use, and therefore do not require planning permission. </w:t>
            </w:r>
          </w:p>
          <w:p w14:paraId="0EC4FFD1" w14:textId="77777777" w:rsidR="00145626" w:rsidRDefault="00145626" w:rsidP="000F4FE5">
            <w:pPr>
              <w:keepLines/>
              <w:spacing w:line="220" w:lineRule="atLeast"/>
              <w:jc w:val="both"/>
              <w:rPr>
                <w:spacing w:val="-5"/>
                <w:szCs w:val="20"/>
              </w:rPr>
            </w:pPr>
          </w:p>
          <w:p w14:paraId="705900DA" w14:textId="77777777" w:rsidR="00145626" w:rsidRDefault="00145626" w:rsidP="000F4FE5">
            <w:pPr>
              <w:keepLines/>
              <w:spacing w:line="220" w:lineRule="atLeast"/>
              <w:jc w:val="both"/>
              <w:rPr>
                <w:spacing w:val="-5"/>
                <w:szCs w:val="20"/>
              </w:rPr>
            </w:pPr>
            <w:r>
              <w:rPr>
                <w:spacing w:val="-5"/>
                <w:szCs w:val="20"/>
              </w:rPr>
              <w:t xml:space="preserve">The proposed roof extension would retain the existing roof slope at the front of the building, including the existing dormers, with the exception of two new rooflights proposed. Only the rear portion of the roof will be infilled, which is less visible from the public realm. The flat roof would complement the flat roofs at neighbouring 66 Churchway and the flat roof proposed at 60 Churchway, consented under planning permission 2016/5266/P, dated 30/10/2020. The roof extension would therefore retain existing key roof features and respond to the roof arrangements in the neighbouring context. </w:t>
            </w:r>
          </w:p>
          <w:p w14:paraId="2DE7AEF1" w14:textId="77777777" w:rsidR="00145626" w:rsidRDefault="00145626" w:rsidP="000F4FE5">
            <w:pPr>
              <w:keepLines/>
              <w:spacing w:line="220" w:lineRule="atLeast"/>
              <w:jc w:val="both"/>
              <w:rPr>
                <w:spacing w:val="-5"/>
                <w:szCs w:val="20"/>
              </w:rPr>
            </w:pPr>
          </w:p>
          <w:p w14:paraId="6ECB422B" w14:textId="77777777" w:rsidR="00145626" w:rsidRDefault="00145626" w:rsidP="000F4FE5">
            <w:pPr>
              <w:keepLines/>
              <w:spacing w:line="220" w:lineRule="atLeast"/>
              <w:jc w:val="both"/>
              <w:rPr>
                <w:spacing w:val="-5"/>
                <w:szCs w:val="20"/>
              </w:rPr>
            </w:pPr>
            <w:r>
              <w:rPr>
                <w:spacing w:val="-5"/>
                <w:szCs w:val="20"/>
              </w:rPr>
              <w:t xml:space="preserve">The rooflights are modest in size and be a minimal intrusion at the existing front roof slope. The rooflights would also match the arrangement of the front slope roof lights proposed for 60 Churchway under planning permission 2016/5266/P, dated </w:t>
            </w:r>
            <w:r>
              <w:rPr>
                <w:spacing w:val="-5"/>
                <w:szCs w:val="20"/>
              </w:rPr>
              <w:lastRenderedPageBreak/>
              <w:t>30/10/2020.</w:t>
            </w:r>
          </w:p>
          <w:p w14:paraId="1C0BF52A" w14:textId="77777777" w:rsidR="00145626" w:rsidRDefault="00145626" w:rsidP="000F4FE5">
            <w:pPr>
              <w:keepLines/>
              <w:spacing w:line="220" w:lineRule="atLeast"/>
              <w:jc w:val="both"/>
              <w:rPr>
                <w:spacing w:val="-5"/>
                <w:szCs w:val="20"/>
              </w:rPr>
            </w:pPr>
          </w:p>
          <w:p w14:paraId="205AE36B" w14:textId="77777777" w:rsidR="00145626" w:rsidRDefault="00145626" w:rsidP="000F4FE5">
            <w:pPr>
              <w:keepLines/>
              <w:spacing w:line="220" w:lineRule="atLeast"/>
              <w:jc w:val="both"/>
              <w:rPr>
                <w:spacing w:val="-5"/>
                <w:szCs w:val="20"/>
              </w:rPr>
            </w:pPr>
            <w:r>
              <w:rPr>
                <w:spacing w:val="-5"/>
                <w:szCs w:val="20"/>
              </w:rPr>
              <w:t>The removal of the existing doors and replacement of windows at ground level is acceptable, with the arrangement of the windows matching those on other properties at ground floor along the same terrace.</w:t>
            </w:r>
          </w:p>
          <w:p w14:paraId="189915A9" w14:textId="77777777" w:rsidR="00145626" w:rsidRDefault="00145626" w:rsidP="000F4FE5">
            <w:pPr>
              <w:keepLines/>
              <w:spacing w:line="220" w:lineRule="atLeast"/>
              <w:jc w:val="both"/>
              <w:rPr>
                <w:spacing w:val="-5"/>
                <w:szCs w:val="20"/>
              </w:rPr>
            </w:pPr>
          </w:p>
          <w:p w14:paraId="722EEDAE" w14:textId="77777777" w:rsidR="00145626" w:rsidRDefault="00145626" w:rsidP="000F4FE5">
            <w:pPr>
              <w:keepLines/>
              <w:spacing w:line="220" w:lineRule="atLeast"/>
              <w:jc w:val="both"/>
              <w:rPr>
                <w:spacing w:val="-5"/>
                <w:szCs w:val="20"/>
              </w:rPr>
            </w:pPr>
            <w:r>
              <w:rPr>
                <w:spacing w:val="-5"/>
                <w:szCs w:val="20"/>
              </w:rPr>
              <w:t xml:space="preserve">The proposed third-floor flat, at 42m² internal floor area, would comply with the minimum 39m² for a one-bedroom, one-person dwelling. The dwelling is designed to provide adequate storage and would provide adequate sunlight and daylight access to habitable rooms. </w:t>
            </w:r>
          </w:p>
          <w:p w14:paraId="604B7A5C" w14:textId="77777777" w:rsidR="00145626" w:rsidRDefault="00145626" w:rsidP="000F4FE5">
            <w:pPr>
              <w:keepLines/>
              <w:spacing w:line="220" w:lineRule="atLeast"/>
              <w:jc w:val="both"/>
              <w:rPr>
                <w:spacing w:val="-5"/>
                <w:szCs w:val="20"/>
              </w:rPr>
            </w:pPr>
          </w:p>
          <w:p w14:paraId="742F6CB7" w14:textId="77777777" w:rsidR="00145626" w:rsidRDefault="00145626" w:rsidP="000F4FE5">
            <w:pPr>
              <w:keepLines/>
              <w:spacing w:line="220" w:lineRule="atLeast"/>
              <w:jc w:val="both"/>
              <w:rPr>
                <w:spacing w:val="-5"/>
                <w:szCs w:val="20"/>
              </w:rPr>
            </w:pPr>
            <w:r>
              <w:rPr>
                <w:spacing w:val="-5"/>
                <w:szCs w:val="20"/>
              </w:rPr>
              <w:t>A cycling contribution in lieu of a cycle space in compliance with the London Plan 2021, would be secured via a s106 agreement. The flat would also be secured as 'car-free' under a s106 agreement.</w:t>
            </w:r>
          </w:p>
          <w:p w14:paraId="48ED1249" w14:textId="77777777" w:rsidR="00145626" w:rsidRDefault="00145626" w:rsidP="000F4FE5">
            <w:pPr>
              <w:keepLines/>
              <w:spacing w:line="220" w:lineRule="atLeast"/>
              <w:jc w:val="both"/>
              <w:rPr>
                <w:spacing w:val="-5"/>
                <w:szCs w:val="20"/>
              </w:rPr>
            </w:pPr>
          </w:p>
          <w:p w14:paraId="32F12A88" w14:textId="77777777" w:rsidR="00145626" w:rsidRDefault="00145626" w:rsidP="000F4FE5">
            <w:pPr>
              <w:keepLines/>
              <w:spacing w:line="220" w:lineRule="atLeast"/>
              <w:jc w:val="both"/>
              <w:rPr>
                <w:spacing w:val="-5"/>
                <w:szCs w:val="20"/>
              </w:rPr>
            </w:pPr>
            <w:r>
              <w:rPr>
                <w:spacing w:val="-5"/>
                <w:szCs w:val="20"/>
              </w:rPr>
              <w:t xml:space="preserve">Given the nature and scale of the works, the proposal would not cause any </w:t>
            </w:r>
          </w:p>
          <w:p w14:paraId="60D02C4D" w14:textId="77777777" w:rsidR="00145626" w:rsidRDefault="00145626" w:rsidP="000F4FE5">
            <w:pPr>
              <w:keepLines/>
              <w:spacing w:line="220" w:lineRule="atLeast"/>
              <w:jc w:val="both"/>
              <w:rPr>
                <w:spacing w:val="-5"/>
                <w:szCs w:val="20"/>
              </w:rPr>
            </w:pPr>
            <w:r>
              <w:rPr>
                <w:spacing w:val="-5"/>
                <w:szCs w:val="20"/>
              </w:rPr>
              <w:t xml:space="preserve">adverse impacts on the amenity of adjoining residential occupiers in terms of loss of light, outlook or privacy. In particular, the roof extension would not result in an unacceptable loss of sunlight or daylight to the development under construction at 60 Churchway (under planning permission 2016/5266/P). </w:t>
            </w:r>
          </w:p>
          <w:p w14:paraId="195AE3BB" w14:textId="77777777" w:rsidR="00145626" w:rsidRDefault="00145626" w:rsidP="000F4FE5">
            <w:pPr>
              <w:keepLines/>
              <w:spacing w:line="220" w:lineRule="atLeast"/>
              <w:jc w:val="both"/>
              <w:rPr>
                <w:spacing w:val="-5"/>
                <w:szCs w:val="20"/>
              </w:rPr>
            </w:pPr>
          </w:p>
          <w:p w14:paraId="54E85A18" w14:textId="77777777" w:rsidR="00145626" w:rsidRDefault="00145626" w:rsidP="000F4FE5">
            <w:pPr>
              <w:keepLines/>
              <w:spacing w:line="220" w:lineRule="atLeast"/>
              <w:jc w:val="both"/>
              <w:rPr>
                <w:spacing w:val="-5"/>
                <w:szCs w:val="20"/>
              </w:rPr>
            </w:pPr>
            <w:r>
              <w:rPr>
                <w:spacing w:val="-5"/>
                <w:szCs w:val="20"/>
              </w:rPr>
              <w:t>One objection has been received from a resident of the building. The objection objects to the changes to communal spaces in the building and changes to the existing second floor flat, and cites amenity impacts from the noise of a new third floor flat and pressures on utility services. Fire safety and quality of construction works, as well as impacts on existing internal communal spaces, are not material considerations for this planning permission application. These items are governed by The Building Regulations 2010 .</w:t>
            </w:r>
          </w:p>
          <w:p w14:paraId="3B21FC8C" w14:textId="77777777" w:rsidR="00145626" w:rsidRDefault="00145626" w:rsidP="000F4FE5">
            <w:pPr>
              <w:keepLines/>
              <w:spacing w:line="220" w:lineRule="atLeast"/>
              <w:jc w:val="both"/>
              <w:rPr>
                <w:spacing w:val="-5"/>
                <w:szCs w:val="20"/>
              </w:rPr>
            </w:pPr>
          </w:p>
          <w:p w14:paraId="4D28F664" w14:textId="77777777" w:rsidR="000F4FE5" w:rsidRDefault="00145626" w:rsidP="000F4FE5">
            <w:pPr>
              <w:keepLines/>
              <w:spacing w:line="220" w:lineRule="atLeast"/>
              <w:jc w:val="both"/>
              <w:rPr>
                <w:spacing w:val="-5"/>
                <w:szCs w:val="20"/>
              </w:rPr>
            </w:pPr>
            <w:r>
              <w:rPr>
                <w:spacing w:val="-5"/>
                <w:szCs w:val="20"/>
              </w:rPr>
              <w:t>As such, the proposed development is in general accordance with policies A1 and D1of the Camden Local Plan 2017 The proposed development also accords with the London Plan 2021 and the National Planning Policy Framework 2021.</w:t>
            </w:r>
          </w:p>
          <w:p w14:paraId="0354454F" w14:textId="7A028158" w:rsidR="00145626" w:rsidRPr="000F4FE5" w:rsidRDefault="00145626" w:rsidP="000F4FE5">
            <w:pPr>
              <w:keepLines/>
              <w:spacing w:line="220" w:lineRule="atLeast"/>
              <w:jc w:val="both"/>
              <w:rPr>
                <w:spacing w:val="-5"/>
                <w:szCs w:val="20"/>
              </w:rPr>
            </w:pPr>
          </w:p>
        </w:tc>
      </w:tr>
      <w:tr w:rsidR="00145626" w:rsidRPr="000F4FE5" w14:paraId="7630A63D" w14:textId="77777777" w:rsidTr="008238C3">
        <w:tblPrEx>
          <w:tblCellMar>
            <w:top w:w="0" w:type="dxa"/>
            <w:bottom w:w="0" w:type="dxa"/>
          </w:tblCellMar>
        </w:tblPrEx>
        <w:tc>
          <w:tcPr>
            <w:tcW w:w="562" w:type="dxa"/>
          </w:tcPr>
          <w:p w14:paraId="73040DFA"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2AABE263" w14:textId="77777777" w:rsidR="00145626" w:rsidRDefault="00145626" w:rsidP="000F4FE5">
            <w:pPr>
              <w:keepLines/>
              <w:spacing w:line="220" w:lineRule="atLeast"/>
              <w:jc w:val="both"/>
              <w:rPr>
                <w:spacing w:val="-5"/>
                <w:szCs w:val="20"/>
              </w:rPr>
            </w:pPr>
            <w:r>
              <w:rPr>
                <w:spacing w:val="-5"/>
                <w:szCs w:val="20"/>
              </w:rPr>
              <w:t>This approval does not authorise the use of the public highway.  Any requirement to use the public highway, such as for hoardings, temporary road closures and suspension of parking bays, will be subject to approval of relevant licence from the Council's Streetworks Authorisations &amp; Compliance Team, 5 Pancras Square c/o Town Hall, Judd Street London WC1H 9JE (Tel. No 020 7974 4444).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t>
            </w:r>
          </w:p>
          <w:p w14:paraId="7D991E69" w14:textId="0176190E" w:rsidR="00145626" w:rsidRPr="000F4FE5" w:rsidRDefault="00145626" w:rsidP="000F4FE5">
            <w:pPr>
              <w:keepLines/>
              <w:spacing w:line="220" w:lineRule="atLeast"/>
              <w:jc w:val="both"/>
              <w:rPr>
                <w:spacing w:val="-5"/>
                <w:szCs w:val="20"/>
              </w:rPr>
            </w:pPr>
          </w:p>
        </w:tc>
      </w:tr>
      <w:tr w:rsidR="00145626" w:rsidRPr="000F4FE5" w14:paraId="2FCC5C1B" w14:textId="77777777" w:rsidTr="008238C3">
        <w:tblPrEx>
          <w:tblCellMar>
            <w:top w:w="0" w:type="dxa"/>
            <w:bottom w:w="0" w:type="dxa"/>
          </w:tblCellMar>
        </w:tblPrEx>
        <w:tc>
          <w:tcPr>
            <w:tcW w:w="562" w:type="dxa"/>
          </w:tcPr>
          <w:p w14:paraId="391A83A5"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4371D1CB" w14:textId="77777777" w:rsidR="00145626" w:rsidRDefault="00145626" w:rsidP="000F4FE5">
            <w:pPr>
              <w:keepLines/>
              <w:spacing w:line="220" w:lineRule="atLeast"/>
              <w:jc w:val="both"/>
              <w:rPr>
                <w:spacing w:val="-5"/>
                <w:szCs w:val="20"/>
              </w:rPr>
            </w:pPr>
            <w:r>
              <w:rPr>
                <w:spacing w:val="-5"/>
                <w:szCs w:val="20"/>
              </w:rPr>
              <w:t>All works should be conducted in accordance with the Camden Minimum Requirements - a copy is available on the Council's website (search for ‘Camden Minimum Requirements’ at www.camden,gov.uk) or contact the Council's Noise and Licensing Enforcement Team, 5 Pancras Square c/o Town Hall, Judd Street London WC1H 9JE (Tel. No. 020 7974 4444)</w:t>
            </w:r>
          </w:p>
          <w:p w14:paraId="4EA87E60" w14:textId="77777777" w:rsidR="00145626" w:rsidRDefault="00145626" w:rsidP="000F4FE5">
            <w:pPr>
              <w:keepLines/>
              <w:spacing w:line="220" w:lineRule="atLeast"/>
              <w:jc w:val="both"/>
              <w:rPr>
                <w:spacing w:val="-5"/>
                <w:szCs w:val="20"/>
              </w:rPr>
            </w:pPr>
          </w:p>
          <w:p w14:paraId="3045CE81" w14:textId="77777777" w:rsidR="00145626" w:rsidRDefault="00145626" w:rsidP="000F4FE5">
            <w:pPr>
              <w:keepLines/>
              <w:spacing w:line="220" w:lineRule="atLeast"/>
              <w:jc w:val="both"/>
              <w:rPr>
                <w:spacing w:val="-5"/>
                <w:szCs w:val="20"/>
              </w:rPr>
            </w:pPr>
            <w:r>
              <w:rPr>
                <w:spacing w:val="-5"/>
                <w:szCs w:val="20"/>
              </w:rPr>
              <w:t xml:space="preserve">Noise from demolition and construction works is subject to control under the Control of Pollution Act 1974. You must carry out any building works that can be heard at the boundary of the site only between 08.00 and 18.00 hours Monday to </w:t>
            </w:r>
            <w:r>
              <w:rPr>
                <w:spacing w:val="-5"/>
                <w:szCs w:val="20"/>
              </w:rPr>
              <w:lastRenderedPageBreak/>
              <w:t>Friday and 08.00 to 13.00 on Saturday and not at all on Sundays and Public Holidays. You must secure the approval of the Council's Noise and Licensing Enforcement Team prior to undertaking such activities outside these hours.</w:t>
            </w:r>
          </w:p>
          <w:p w14:paraId="493921A4" w14:textId="3E85DB96" w:rsidR="00145626" w:rsidRPr="000F4FE5" w:rsidRDefault="00145626" w:rsidP="000F4FE5">
            <w:pPr>
              <w:keepLines/>
              <w:spacing w:line="220" w:lineRule="atLeast"/>
              <w:jc w:val="both"/>
              <w:rPr>
                <w:spacing w:val="-5"/>
                <w:szCs w:val="20"/>
              </w:rPr>
            </w:pPr>
          </w:p>
        </w:tc>
      </w:tr>
      <w:tr w:rsidR="00145626" w:rsidRPr="000F4FE5" w14:paraId="373202CE" w14:textId="77777777" w:rsidTr="008238C3">
        <w:tblPrEx>
          <w:tblCellMar>
            <w:top w:w="0" w:type="dxa"/>
            <w:bottom w:w="0" w:type="dxa"/>
          </w:tblCellMar>
        </w:tblPrEx>
        <w:tc>
          <w:tcPr>
            <w:tcW w:w="562" w:type="dxa"/>
          </w:tcPr>
          <w:p w14:paraId="3C9010F6"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2754FBE5" w14:textId="77777777" w:rsidR="00145626" w:rsidRDefault="00145626" w:rsidP="000F4FE5">
            <w:pPr>
              <w:keepLines/>
              <w:spacing w:line="220" w:lineRule="atLeast"/>
              <w:jc w:val="both"/>
              <w:rPr>
                <w:spacing w:val="-5"/>
                <w:szCs w:val="20"/>
              </w:rPr>
            </w:pPr>
            <w:r>
              <w:rPr>
                <w:spacing w:val="-5"/>
                <w:szCs w:val="20"/>
              </w:rPr>
              <w:t>You are reminded of the need to provide adequate space for internal and external storage for waste and recyclables. For further information contact Council's Environment Services (Waste) on 020 7974 6914/5 or see the website http://www.camden.gov.uk/ccm/content/environment/waste-and-recycling/twocolumn/new-recycling-rubbish-and-reuse-guide.en.</w:t>
            </w:r>
          </w:p>
          <w:p w14:paraId="7DE78DA6" w14:textId="5A7DCE02" w:rsidR="00145626" w:rsidRPr="000F4FE5" w:rsidRDefault="00145626" w:rsidP="000F4FE5">
            <w:pPr>
              <w:keepLines/>
              <w:spacing w:line="220" w:lineRule="atLeast"/>
              <w:jc w:val="both"/>
              <w:rPr>
                <w:spacing w:val="-5"/>
                <w:szCs w:val="20"/>
              </w:rPr>
            </w:pPr>
          </w:p>
        </w:tc>
      </w:tr>
      <w:tr w:rsidR="00145626" w:rsidRPr="000F4FE5" w14:paraId="68CBD9B4" w14:textId="77777777" w:rsidTr="008238C3">
        <w:tblPrEx>
          <w:tblCellMar>
            <w:top w:w="0" w:type="dxa"/>
            <w:bottom w:w="0" w:type="dxa"/>
          </w:tblCellMar>
        </w:tblPrEx>
        <w:tc>
          <w:tcPr>
            <w:tcW w:w="562" w:type="dxa"/>
          </w:tcPr>
          <w:p w14:paraId="44E85DB3"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4210E9E2" w14:textId="77777777" w:rsidR="00145626" w:rsidRDefault="00145626" w:rsidP="000F4FE5">
            <w:pPr>
              <w:keepLines/>
              <w:spacing w:line="220" w:lineRule="atLeast"/>
              <w:jc w:val="both"/>
              <w:rPr>
                <w:spacing w:val="-5"/>
                <w:szCs w:val="20"/>
              </w:rPr>
            </w:pPr>
            <w:r>
              <w:rPr>
                <w:spacing w:val="-5"/>
                <w:szCs w:val="20"/>
              </w:rPr>
              <w:t>Your proposals may be subject to control under the Building Regulations and/or the London Buildings Acts that cover aspects including fire and emergency escape, access and facilities for people with disabilities and sound insulation between dwellings. You are advised to consult the Council's Building Control Service, Camden Town Hall, Judd St, Kings Cross, London NW1 2QS (tel: 020-7974 6941).</w:t>
            </w:r>
          </w:p>
          <w:p w14:paraId="215F8707" w14:textId="5C72FAEB" w:rsidR="00145626" w:rsidRPr="000F4FE5" w:rsidRDefault="00145626" w:rsidP="000F4FE5">
            <w:pPr>
              <w:keepLines/>
              <w:spacing w:line="220" w:lineRule="atLeast"/>
              <w:jc w:val="both"/>
              <w:rPr>
                <w:spacing w:val="-5"/>
                <w:szCs w:val="20"/>
              </w:rPr>
            </w:pPr>
          </w:p>
        </w:tc>
      </w:tr>
      <w:tr w:rsidR="00145626" w:rsidRPr="000F4FE5" w14:paraId="2A163830" w14:textId="77777777" w:rsidTr="008238C3">
        <w:tblPrEx>
          <w:tblCellMar>
            <w:top w:w="0" w:type="dxa"/>
            <w:bottom w:w="0" w:type="dxa"/>
          </w:tblCellMar>
        </w:tblPrEx>
        <w:tc>
          <w:tcPr>
            <w:tcW w:w="562" w:type="dxa"/>
          </w:tcPr>
          <w:p w14:paraId="30508284"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1A0D18D7" w14:textId="77777777" w:rsidR="00145626" w:rsidRDefault="00145626" w:rsidP="000F4FE5">
            <w:pPr>
              <w:keepLines/>
              <w:spacing w:line="220" w:lineRule="atLeast"/>
              <w:jc w:val="both"/>
              <w:rPr>
                <w:spacing w:val="-5"/>
                <w:szCs w:val="20"/>
              </w:rPr>
            </w:pPr>
            <w:r>
              <w:rPr>
                <w:spacing w:val="-5"/>
                <w:szCs w:val="20"/>
              </w:rPr>
              <w:t>Your proposals may be subject to control under the Party Wall etc Act 1996 which covers party wall matters, boundary walls and excavations near neighbouring buildings. You are advised to consult a suitably qualified and experienced Building Engineer.</w:t>
            </w:r>
          </w:p>
          <w:p w14:paraId="1BABD4FA" w14:textId="1DE94BC9" w:rsidR="00145626" w:rsidRPr="000F4FE5" w:rsidRDefault="00145626" w:rsidP="000F4FE5">
            <w:pPr>
              <w:keepLines/>
              <w:spacing w:line="220" w:lineRule="atLeast"/>
              <w:jc w:val="both"/>
              <w:rPr>
                <w:spacing w:val="-5"/>
                <w:szCs w:val="20"/>
              </w:rPr>
            </w:pPr>
          </w:p>
        </w:tc>
      </w:tr>
      <w:tr w:rsidR="00145626" w:rsidRPr="000F4FE5" w14:paraId="36472104" w14:textId="77777777" w:rsidTr="008238C3">
        <w:tblPrEx>
          <w:tblCellMar>
            <w:top w:w="0" w:type="dxa"/>
            <w:bottom w:w="0" w:type="dxa"/>
          </w:tblCellMar>
        </w:tblPrEx>
        <w:tc>
          <w:tcPr>
            <w:tcW w:w="562" w:type="dxa"/>
          </w:tcPr>
          <w:p w14:paraId="68C4DDD9"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30FD7EF4" w14:textId="77777777" w:rsidR="00145626" w:rsidRDefault="00145626" w:rsidP="000F4FE5">
            <w:pPr>
              <w:keepLines/>
              <w:spacing w:line="220" w:lineRule="atLeast"/>
              <w:jc w:val="both"/>
              <w:rPr>
                <w:spacing w:val="-5"/>
                <w:szCs w:val="20"/>
              </w:rPr>
            </w:pPr>
            <w:r>
              <w:rPr>
                <w:spacing w:val="-5"/>
                <w:szCs w:val="20"/>
              </w:rPr>
              <w:t>Your attention is drawn to the fact that there is a separate legal agreement with the Council which relates to the development for which this permission is granted. Information/drawings relating to the discharge of matters covered by the Heads of Terms of the legal agreement should be marked for the attention of the Planning Obligations Officer, Sites Team, Camden Town Hall, Argyle Street, WC1H 8EQ.</w:t>
            </w:r>
          </w:p>
          <w:p w14:paraId="637FBB73" w14:textId="2FB795E0" w:rsidR="00145626" w:rsidRPr="000F4FE5" w:rsidRDefault="00145626" w:rsidP="000F4FE5">
            <w:pPr>
              <w:keepLines/>
              <w:spacing w:line="220" w:lineRule="atLeast"/>
              <w:jc w:val="both"/>
              <w:rPr>
                <w:spacing w:val="-5"/>
                <w:szCs w:val="20"/>
              </w:rPr>
            </w:pPr>
          </w:p>
        </w:tc>
      </w:tr>
      <w:tr w:rsidR="00145626" w:rsidRPr="000F4FE5" w14:paraId="354850F8" w14:textId="77777777" w:rsidTr="008238C3">
        <w:tblPrEx>
          <w:tblCellMar>
            <w:top w:w="0" w:type="dxa"/>
            <w:bottom w:w="0" w:type="dxa"/>
          </w:tblCellMar>
        </w:tblPrEx>
        <w:tc>
          <w:tcPr>
            <w:tcW w:w="562" w:type="dxa"/>
          </w:tcPr>
          <w:p w14:paraId="79607F88" w14:textId="77777777" w:rsidR="00145626" w:rsidRPr="000F4FE5" w:rsidRDefault="00145626" w:rsidP="000F4FE5">
            <w:pPr>
              <w:keepLines/>
              <w:numPr>
                <w:ilvl w:val="0"/>
                <w:numId w:val="7"/>
              </w:numPr>
              <w:spacing w:line="220" w:lineRule="atLeast"/>
              <w:jc w:val="both"/>
              <w:rPr>
                <w:spacing w:val="-5"/>
                <w:szCs w:val="20"/>
              </w:rPr>
            </w:pPr>
          </w:p>
        </w:tc>
        <w:tc>
          <w:tcPr>
            <w:tcW w:w="8647" w:type="dxa"/>
          </w:tcPr>
          <w:p w14:paraId="3E3D7CC9" w14:textId="77777777" w:rsidR="00145626" w:rsidRDefault="00145626" w:rsidP="000F4FE5">
            <w:pPr>
              <w:keepLines/>
              <w:spacing w:line="220" w:lineRule="atLeast"/>
              <w:jc w:val="both"/>
              <w:rPr>
                <w:spacing w:val="-5"/>
                <w:szCs w:val="20"/>
              </w:rPr>
            </w:pPr>
            <w:r>
              <w:rPr>
                <w:spacing w:val="-5"/>
                <w:szCs w:val="20"/>
              </w:rPr>
              <w:t>You are advised that Section 44 of the Deregulation Act 2015 [which amended the Greater London Council (General Powers) Act 1973)] only permits short term letting of residential premises in London for up to 90 days per calendar year. The person who provides the accommodation must be liable for council tax in respect of the premises, ensuring that the relaxation applies to residential, and not commercial, premises.</w:t>
            </w:r>
          </w:p>
          <w:p w14:paraId="06097E8B" w14:textId="6EC60868" w:rsidR="00145626" w:rsidRPr="000F4FE5" w:rsidRDefault="00145626" w:rsidP="000F4FE5">
            <w:pPr>
              <w:keepLines/>
              <w:spacing w:line="220" w:lineRule="atLeast"/>
              <w:jc w:val="both"/>
              <w:rPr>
                <w:spacing w:val="-5"/>
                <w:szCs w:val="20"/>
              </w:rPr>
            </w:pPr>
          </w:p>
        </w:tc>
      </w:tr>
      <w:bookmarkEnd w:id="2"/>
    </w:tbl>
    <w:p w14:paraId="646FD7B9" w14:textId="77777777" w:rsidR="000F4FE5" w:rsidRPr="000F4FE5" w:rsidRDefault="000F4FE5" w:rsidP="000F4FE5">
      <w:pPr>
        <w:keepLines/>
        <w:spacing w:line="220" w:lineRule="atLeast"/>
        <w:jc w:val="both"/>
        <w:rPr>
          <w:spacing w:val="-5"/>
          <w:szCs w:val="20"/>
        </w:rPr>
      </w:pPr>
    </w:p>
    <w:p w14:paraId="31B3B218" w14:textId="77777777" w:rsidR="00AA41A4" w:rsidRDefault="00AA41A4" w:rsidP="00AA41A4">
      <w:r>
        <w:t>In dealing with the application, the Council has sought to work with the applicant in a positive and proactive way in accordance with paragraph 38 of the National Planning Policy Framework 2021.</w:t>
      </w:r>
    </w:p>
    <w:p w14:paraId="55C40D0C" w14:textId="77777777" w:rsidR="00AA41A4" w:rsidRDefault="00AA41A4" w:rsidP="00AA41A4">
      <w:pPr>
        <w:rPr>
          <w:rFonts w:eastAsia="Calibri"/>
        </w:rPr>
      </w:pPr>
    </w:p>
    <w:p w14:paraId="5D356664" w14:textId="77777777" w:rsidR="00AA41A4" w:rsidRDefault="00AA41A4" w:rsidP="00AA41A4">
      <w:pPr>
        <w:rPr>
          <w:rFonts w:eastAsia="Calibri"/>
        </w:rPr>
      </w:pPr>
      <w:r>
        <w:rPr>
          <w:rFonts w:eastAsia="Calibri"/>
        </w:rPr>
        <w:t>You can find advice about your rights of appeal at:</w:t>
      </w:r>
    </w:p>
    <w:p w14:paraId="64A5ECC8" w14:textId="77777777" w:rsidR="00AA41A4" w:rsidRDefault="00AA41A4" w:rsidP="00AA41A4">
      <w:pPr>
        <w:rPr>
          <w:rFonts w:eastAsia="Calibri"/>
        </w:rPr>
      </w:pPr>
    </w:p>
    <w:p w14:paraId="4C79A86C" w14:textId="77777777" w:rsidR="00AA41A4" w:rsidRDefault="00AA41A4" w:rsidP="00AA41A4">
      <w:pPr>
        <w:keepLines/>
        <w:spacing w:line="220" w:lineRule="atLeast"/>
        <w:jc w:val="both"/>
        <w:rPr>
          <w:color w:val="0000FF"/>
          <w:spacing w:val="-5"/>
          <w:szCs w:val="20"/>
          <w:u w:val="single"/>
        </w:rPr>
      </w:pPr>
      <w:hyperlink r:id="rId10" w:tooltip="https://protect-eu.mimecast.com/s/iuA6C0YZGCEzx2jsWUAzP?domain=gbr01.safelinks.protection.outlook.com" w:history="1">
        <w:r>
          <w:rPr>
            <w:rStyle w:val="Hyperlink"/>
            <w:spacing w:val="-5"/>
            <w:szCs w:val="20"/>
          </w:rPr>
          <w:t>https://www.gov.uk/appeal-planning-decision</w:t>
        </w:r>
      </w:hyperlink>
      <w:r>
        <w:rPr>
          <w:color w:val="0000FF"/>
          <w:spacing w:val="-5"/>
          <w:szCs w:val="20"/>
          <w:u w:val="single"/>
        </w:rPr>
        <w:t>.</w:t>
      </w:r>
    </w:p>
    <w:p w14:paraId="723F030F" w14:textId="77777777" w:rsidR="000F4FE5" w:rsidRPr="000F4FE5" w:rsidRDefault="000F4FE5" w:rsidP="000F4FE5">
      <w:pPr>
        <w:keepLines/>
        <w:spacing w:line="220" w:lineRule="atLeast"/>
        <w:jc w:val="both"/>
        <w:rPr>
          <w:spacing w:val="-5"/>
          <w:szCs w:val="20"/>
        </w:rPr>
      </w:pPr>
    </w:p>
    <w:p w14:paraId="76654FC1" w14:textId="77777777" w:rsidR="000F4FE5" w:rsidRPr="000F4FE5" w:rsidRDefault="000F4FE5" w:rsidP="000F4FE5">
      <w:pPr>
        <w:keepLines/>
        <w:spacing w:line="220" w:lineRule="atLeast"/>
        <w:jc w:val="both"/>
        <w:rPr>
          <w:spacing w:val="-5"/>
          <w:szCs w:val="20"/>
        </w:rPr>
      </w:pPr>
      <w:r w:rsidRPr="000F4FE5">
        <w:rPr>
          <w:spacing w:val="-5"/>
          <w:szCs w:val="20"/>
        </w:rPr>
        <w:t>Yours faithfully</w:t>
      </w:r>
    </w:p>
    <w:p w14:paraId="27B1A251" w14:textId="77777777" w:rsidR="000F4FE5" w:rsidRPr="000F4FE5" w:rsidRDefault="000F4FE5" w:rsidP="000F4FE5">
      <w:pPr>
        <w:keepLines/>
        <w:spacing w:line="220" w:lineRule="atLeast"/>
        <w:jc w:val="both"/>
        <w:rPr>
          <w:spacing w:val="-5"/>
          <w:szCs w:val="20"/>
        </w:rPr>
      </w:pPr>
    </w:p>
    <w:p w14:paraId="64ACB2FF" w14:textId="77777777" w:rsidR="000F4FE5" w:rsidRPr="000F4FE5" w:rsidRDefault="000F4FE5" w:rsidP="000F4FE5">
      <w:pPr>
        <w:keepLines/>
        <w:spacing w:line="220" w:lineRule="atLeast"/>
        <w:jc w:val="both"/>
        <w:rPr>
          <w:spacing w:val="-5"/>
          <w:szCs w:val="20"/>
        </w:rPr>
      </w:pPr>
    </w:p>
    <w:p w14:paraId="505BDBF8" w14:textId="77777777" w:rsidR="000F4FE5" w:rsidRPr="000F4FE5" w:rsidRDefault="000F4FE5" w:rsidP="000F4FE5">
      <w:pPr>
        <w:keepLines/>
        <w:spacing w:line="220" w:lineRule="atLeast"/>
        <w:jc w:val="both"/>
        <w:rPr>
          <w:spacing w:val="-5"/>
          <w:szCs w:val="20"/>
        </w:rPr>
      </w:pPr>
    </w:p>
    <w:p w14:paraId="6F12922E" w14:textId="77777777" w:rsidR="000F4FE5" w:rsidRPr="000F4FE5" w:rsidRDefault="000F4FE5" w:rsidP="000F4FE5">
      <w:pPr>
        <w:rPr>
          <w:rFonts w:cs="Arial"/>
          <w:color w:val="000000"/>
          <w:lang w:val="en-US"/>
        </w:rPr>
      </w:pPr>
      <w:r w:rsidRPr="000F4FE5">
        <w:rPr>
          <w:rFonts w:cs="Arial"/>
          <w:color w:val="000000"/>
          <w:lang w:val="en-US"/>
        </w:rPr>
        <w:t>Supporting Communities Directorate</w:t>
      </w:r>
    </w:p>
    <w:p w14:paraId="367EEDCA" w14:textId="77777777" w:rsidR="000F4FE5" w:rsidRPr="000F4FE5" w:rsidRDefault="000F4FE5" w:rsidP="000F4FE5">
      <w:pPr>
        <w:keepLines/>
        <w:spacing w:line="220" w:lineRule="atLeast"/>
        <w:jc w:val="both"/>
        <w:rPr>
          <w:b/>
          <w:spacing w:val="-5"/>
          <w:szCs w:val="20"/>
        </w:rPr>
      </w:pPr>
    </w:p>
    <w:p w14:paraId="3E753A9F" w14:textId="77777777" w:rsidR="0023540B" w:rsidRPr="00E264C2" w:rsidRDefault="0023540B" w:rsidP="00E264C2">
      <w:pPr>
        <w:rPr>
          <w:rFonts w:eastAsia="Calibri"/>
        </w:rPr>
      </w:pPr>
    </w:p>
    <w:sectPr w:rsidR="0023540B" w:rsidRPr="00E264C2" w:rsidSect="00B028B7">
      <w:headerReference w:type="even" r:id="rId11"/>
      <w:headerReference w:type="default" r:id="rId12"/>
      <w:footerReference w:type="even" r:id="rId13"/>
      <w:footerReference w:type="default" r:id="rId14"/>
      <w:headerReference w:type="first" r:id="rId15"/>
      <w:foot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3AC9" w14:textId="77777777" w:rsidR="00145626" w:rsidRDefault="00145626">
      <w:r>
        <w:separator/>
      </w:r>
    </w:p>
  </w:endnote>
  <w:endnote w:type="continuationSeparator" w:id="0">
    <w:p w14:paraId="455CFEA0" w14:textId="77777777" w:rsidR="00145626" w:rsidRDefault="0014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Impact">
    <w:panose1 w:val="020B080603090205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4FD8" w14:textId="77777777" w:rsidR="00975A02" w:rsidRDefault="0097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6ACE" w14:textId="77777777" w:rsidR="009E7F8E" w:rsidRDefault="009E7F8E">
    <w:pPr>
      <w:pStyle w:val="Footer"/>
      <w:jc w:val="center"/>
    </w:pPr>
    <w:r>
      <w:fldChar w:fldCharType="begin"/>
    </w:r>
    <w:r>
      <w:instrText xml:space="preserve"> PAGE   \* MERGEFORMAT </w:instrText>
    </w:r>
    <w:r>
      <w:fldChar w:fldCharType="separate"/>
    </w:r>
    <w:r w:rsidR="00E264C2">
      <w:rPr>
        <w:noProof/>
      </w:rPr>
      <w:t>2</w:t>
    </w:r>
    <w:r>
      <w:rPr>
        <w:noProof/>
      </w:rPr>
      <w:fldChar w:fldCharType="end"/>
    </w:r>
  </w:p>
  <w:p w14:paraId="58794ADC" w14:textId="77777777"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A305" w14:textId="77777777" w:rsidR="00975A02" w:rsidRDefault="0097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B03E" w14:textId="77777777" w:rsidR="00145626" w:rsidRDefault="00145626">
      <w:r>
        <w:separator/>
      </w:r>
    </w:p>
  </w:footnote>
  <w:footnote w:type="continuationSeparator" w:id="0">
    <w:p w14:paraId="0EE8E335" w14:textId="77777777" w:rsidR="00145626" w:rsidRDefault="0014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C02" w14:textId="77777777" w:rsidR="00975A02" w:rsidRDefault="00975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0542" w14:textId="77777777" w:rsidR="00975A02" w:rsidRDefault="00975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B018" w14:textId="300AB197" w:rsidR="004E01AA" w:rsidRDefault="00145626" w:rsidP="004E01AA">
    <w:pPr>
      <w:jc w:val="right"/>
      <w:rPr>
        <w:rFonts w:cs="Arial"/>
      </w:rPr>
    </w:pPr>
    <w:r>
      <w:rPr>
        <w:noProof/>
      </w:rPr>
      <mc:AlternateContent>
        <mc:Choice Requires="wps">
          <w:drawing>
            <wp:anchor distT="0" distB="0" distL="114300" distR="114300" simplePos="0" relativeHeight="251659776" behindDoc="0" locked="0" layoutInCell="1" allowOverlap="1" wp14:anchorId="6D8BE5C2" wp14:editId="2240EE82">
              <wp:simplePos x="0" y="0"/>
              <wp:positionH relativeFrom="column">
                <wp:posOffset>1274445</wp:posOffset>
              </wp:positionH>
              <wp:positionV relativeFrom="paragraph">
                <wp:posOffset>2631440</wp:posOffset>
              </wp:positionV>
              <wp:extent cx="3771900" cy="4800600"/>
              <wp:effectExtent l="0" t="2540" r="190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A87CF" w14:textId="77777777" w:rsidR="00975A02" w:rsidRPr="00B07096" w:rsidRDefault="00975A02" w:rsidP="00975A02">
                          <w:pPr>
                            <w:rPr>
                              <w:rFonts w:ascii="Impact" w:hAnsi="Impact"/>
                            </w:rPr>
                          </w:pPr>
                        </w:p>
                        <w:p w14:paraId="30F8B42B" w14:textId="77777777" w:rsidR="00975A02" w:rsidRPr="00B07096" w:rsidRDefault="00975A02" w:rsidP="00975A02">
                          <w:pPr>
                            <w:rPr>
                              <w:rFonts w:ascii="Impact" w:hAnsi="Impact"/>
                            </w:rPr>
                          </w:pPr>
                        </w:p>
                        <w:p w14:paraId="5024904A" w14:textId="77777777" w:rsidR="00975A02" w:rsidRPr="00B07096" w:rsidRDefault="00975A02" w:rsidP="00975A02">
                          <w:pPr>
                            <w:pStyle w:val="Heading8"/>
                            <w:rPr>
                              <w:rFonts w:ascii="Impact" w:hAnsi="Impact"/>
                              <w:color w:val="999999"/>
                              <w:sz w:val="144"/>
                            </w:rPr>
                          </w:pPr>
                          <w:r w:rsidRPr="00B07096">
                            <w:rPr>
                              <w:rFonts w:ascii="Impact" w:hAnsi="Impact"/>
                              <w:color w:val="999999"/>
                              <w:sz w:val="144"/>
                            </w:rPr>
                            <w:t>DRAFT</w:t>
                          </w:r>
                        </w:p>
                        <w:p w14:paraId="25C04957" w14:textId="77777777" w:rsidR="00975A02" w:rsidRPr="00B07096" w:rsidRDefault="00975A02" w:rsidP="00975A02">
                          <w:pPr>
                            <w:jc w:val="center"/>
                            <w:rPr>
                              <w:rFonts w:ascii="Impact" w:hAnsi="Impact"/>
                              <w:color w:val="999999"/>
                              <w:sz w:val="144"/>
                            </w:rPr>
                          </w:pPr>
                        </w:p>
                        <w:p w14:paraId="5CCA5C01" w14:textId="77777777" w:rsidR="00975A02" w:rsidRDefault="00975A02" w:rsidP="00975A02">
                          <w:pPr>
                            <w:jc w:val="center"/>
                            <w:rPr>
                              <w:rFonts w:ascii="Impact" w:hAnsi="Impact"/>
                              <w:sz w:val="40"/>
                            </w:rPr>
                          </w:pPr>
                          <w:r w:rsidRPr="00B07096">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E5C2" id="_x0000_t202" coordsize="21600,21600" o:spt="202" path="m,l,21600r21600,l21600,xe">
              <v:stroke joinstyle="miter"/>
              <v:path gradientshapeok="t" o:connecttype="rect"/>
            </v:shapetype>
            <v:shape id="Text Box 13" o:spid="_x0000_s1026" type="#_x0000_t202" style="position:absolute;left:0;text-align:left;margin-left:100.35pt;margin-top:207.2pt;width:297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" stroked="f">
              <v:textbox>
                <w:txbxContent>
                  <w:p w14:paraId="0ABA87CF" w14:textId="77777777" w:rsidR="00975A02" w:rsidRPr="00B07096" w:rsidRDefault="00975A02" w:rsidP="00975A02">
                    <w:pPr>
                      <w:rPr>
                        <w:rFonts w:ascii="Impact" w:hAnsi="Impact"/>
                      </w:rPr>
                    </w:pPr>
                  </w:p>
                  <w:p w14:paraId="30F8B42B" w14:textId="77777777" w:rsidR="00975A02" w:rsidRPr="00B07096" w:rsidRDefault="00975A02" w:rsidP="00975A02">
                    <w:pPr>
                      <w:rPr>
                        <w:rFonts w:ascii="Impact" w:hAnsi="Impact"/>
                      </w:rPr>
                    </w:pPr>
                  </w:p>
                  <w:p w14:paraId="5024904A" w14:textId="77777777" w:rsidR="00975A02" w:rsidRPr="00B07096" w:rsidRDefault="00975A02" w:rsidP="00975A02">
                    <w:pPr>
                      <w:pStyle w:val="Heading8"/>
                      <w:rPr>
                        <w:rFonts w:ascii="Impact" w:hAnsi="Impact"/>
                        <w:color w:val="999999"/>
                        <w:sz w:val="144"/>
                      </w:rPr>
                    </w:pPr>
                    <w:r w:rsidRPr="00B07096">
                      <w:rPr>
                        <w:rFonts w:ascii="Impact" w:hAnsi="Impact"/>
                        <w:color w:val="999999"/>
                        <w:sz w:val="144"/>
                      </w:rPr>
                      <w:t>DRAFT</w:t>
                    </w:r>
                  </w:p>
                  <w:p w14:paraId="25C04957" w14:textId="77777777" w:rsidR="00975A02" w:rsidRPr="00B07096" w:rsidRDefault="00975A02" w:rsidP="00975A02">
                    <w:pPr>
                      <w:jc w:val="center"/>
                      <w:rPr>
                        <w:rFonts w:ascii="Impact" w:hAnsi="Impact"/>
                        <w:color w:val="999999"/>
                        <w:sz w:val="144"/>
                      </w:rPr>
                    </w:pPr>
                  </w:p>
                  <w:p w14:paraId="5CCA5C01" w14:textId="77777777" w:rsidR="00975A02" w:rsidRDefault="00975A02" w:rsidP="00975A02">
                    <w:pPr>
                      <w:jc w:val="center"/>
                      <w:rPr>
                        <w:rFonts w:ascii="Impact" w:hAnsi="Impact"/>
                        <w:sz w:val="40"/>
                      </w:rPr>
                    </w:pPr>
                    <w:r w:rsidRPr="00B07096">
                      <w:rPr>
                        <w:rFonts w:ascii="Impact" w:hAnsi="Impact"/>
                        <w:color w:val="999999"/>
                        <w:sz w:val="144"/>
                      </w:rPr>
                      <w:t>DECISION</w:t>
                    </w:r>
                  </w:p>
                </w:txbxContent>
              </v:textbox>
            </v:shape>
          </w:pict>
        </mc:Fallback>
      </mc:AlternateContent>
    </w:r>
    <w:r>
      <w:rPr>
        <w:noProof/>
      </w:rPr>
      <w:drawing>
        <wp:anchor distT="0" distB="0" distL="114300" distR="114300" simplePos="0" relativeHeight="251658752" behindDoc="0" locked="0" layoutInCell="1" allowOverlap="1" wp14:anchorId="2AFA33CC" wp14:editId="04BB2A9A">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4909"/>
              <wp:lineTo x="0" y="17182"/>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D34C8" w14:textId="4A6AA96E" w:rsidR="004E01AA" w:rsidRDefault="00145626"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5BA1D760" wp14:editId="396DF55C">
              <wp:simplePos x="0" y="0"/>
              <wp:positionH relativeFrom="column">
                <wp:posOffset>-5080</wp:posOffset>
              </wp:positionH>
              <wp:positionV relativeFrom="page">
                <wp:posOffset>855345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12741451" w14:textId="77777777" w:rsidTr="006B4A0F">
                            <w:trPr>
                              <w:trHeight w:val="853"/>
                            </w:trPr>
                            <w:tc>
                              <w:tcPr>
                                <w:tcW w:w="5387" w:type="dxa"/>
                                <w:vMerge w:val="restart"/>
                                <w:shd w:val="clear" w:color="auto" w:fill="auto"/>
                              </w:tcPr>
                              <w:p w14:paraId="45420E88" w14:textId="7E982E6A" w:rsidR="004E01AA" w:rsidRPr="00836886" w:rsidRDefault="004E01AA" w:rsidP="006B4A0F">
                                <w:pPr>
                                  <w:ind w:right="-674"/>
                                  <w:jc w:val="both"/>
                                  <w:rPr>
                                    <w:rFonts w:cs="Arial"/>
                                    <w:bCs/>
                                    <w:sz w:val="22"/>
                                    <w:szCs w:val="22"/>
                                  </w:rPr>
                                </w:pPr>
                                <w:r w:rsidRPr="00836886">
                                  <w:rPr>
                                    <w:rFonts w:cs="Arial"/>
                                    <w:bCs/>
                                    <w:sz w:val="22"/>
                                    <w:szCs w:val="22"/>
                                  </w:rPr>
                                  <w:t xml:space="preserve">Application ref: </w:t>
                                </w:r>
                                <w:r w:rsidR="00145626">
                                  <w:rPr>
                                    <w:sz w:val="22"/>
                                    <w:szCs w:val="22"/>
                                  </w:rPr>
                                  <w:t>2023/4120/P</w:t>
                                </w:r>
                              </w:p>
                              <w:p w14:paraId="1234542C" w14:textId="09006648" w:rsidR="004E01AA" w:rsidRPr="00836886" w:rsidRDefault="004E01AA" w:rsidP="006B4A0F">
                                <w:pPr>
                                  <w:rPr>
                                    <w:rFonts w:cs="Arial"/>
                                    <w:bCs/>
                                    <w:sz w:val="22"/>
                                    <w:szCs w:val="22"/>
                                  </w:rPr>
                                </w:pPr>
                                <w:r w:rsidRPr="00836886">
                                  <w:rPr>
                                    <w:rFonts w:cs="Arial"/>
                                    <w:bCs/>
                                    <w:sz w:val="22"/>
                                    <w:szCs w:val="22"/>
                                  </w:rPr>
                                  <w:t xml:space="preserve">Contact: </w:t>
                                </w:r>
                                <w:r w:rsidR="00145626">
                                  <w:rPr>
                                    <w:sz w:val="22"/>
                                    <w:szCs w:val="22"/>
                                  </w:rPr>
                                  <w:t>Brendan Versluys</w:t>
                                </w:r>
                              </w:p>
                              <w:p w14:paraId="7C8DCA83" w14:textId="68DC005D" w:rsidR="004E01AA" w:rsidRPr="00836886" w:rsidRDefault="004E01AA" w:rsidP="006B4A0F">
                                <w:pPr>
                                  <w:rPr>
                                    <w:b/>
                                    <w:sz w:val="22"/>
                                    <w:szCs w:val="22"/>
                                  </w:rPr>
                                </w:pPr>
                                <w:r w:rsidRPr="00836886">
                                  <w:rPr>
                                    <w:sz w:val="22"/>
                                    <w:szCs w:val="22"/>
                                  </w:rPr>
                                  <w:t xml:space="preserve">Tel: 020 7974 </w:t>
                                </w:r>
                                <w:r w:rsidR="00145626">
                                  <w:rPr>
                                    <w:sz w:val="22"/>
                                    <w:szCs w:val="22"/>
                                  </w:rPr>
                                  <w:t>1196</w:t>
                                </w:r>
                              </w:p>
                              <w:p w14:paraId="669EFC13"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45626">
                                  <w:rPr>
                                    <w:noProof/>
                                    <w:sz w:val="22"/>
                                    <w:szCs w:val="22"/>
                                  </w:rPr>
                                  <w:t>22 November 2023</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3B9BCB86" w14:textId="77777777" w:rsidTr="00747E40">
                                  <w:trPr>
                                    <w:cantSplit/>
                                  </w:trPr>
                                  <w:tc>
                                    <w:tcPr>
                                      <w:tcW w:w="5103" w:type="dxa"/>
                                      <w:hideMark/>
                                    </w:tcPr>
                                    <w:p w14:paraId="7C3941BC" w14:textId="77777777" w:rsidR="004E01AA" w:rsidRDefault="004E01AA" w:rsidP="00747E40">
                                      <w:pPr>
                                        <w:jc w:val="both"/>
                                        <w:rPr>
                                          <w:spacing w:val="-5"/>
                                        </w:rPr>
                                      </w:pPr>
                                    </w:p>
                                  </w:tc>
                                </w:tr>
                                <w:tr w:rsidR="004E01AA" w14:paraId="1EDC2D2A" w14:textId="77777777" w:rsidTr="00747E40">
                                  <w:trPr>
                                    <w:cantSplit/>
                                  </w:trPr>
                                  <w:tc>
                                    <w:tcPr>
                                      <w:tcW w:w="5103" w:type="dxa"/>
                                      <w:hideMark/>
                                    </w:tcPr>
                                    <w:p w14:paraId="62DBA1D4" w14:textId="77777777" w:rsidR="004E01AA" w:rsidRDefault="004E01AA" w:rsidP="00747E40">
                                      <w:pPr>
                                        <w:jc w:val="both"/>
                                        <w:rPr>
                                          <w:spacing w:val="-5"/>
                                        </w:rPr>
                                      </w:pPr>
                                      <w:r>
                                        <w:t xml:space="preserve"> </w:t>
                                      </w:r>
                                    </w:p>
                                  </w:tc>
                                </w:tr>
                                <w:tr w:rsidR="004E01AA" w14:paraId="2225A792" w14:textId="77777777" w:rsidTr="00747E40">
                                  <w:trPr>
                                    <w:cantSplit/>
                                  </w:trPr>
                                  <w:tc>
                                    <w:tcPr>
                                      <w:tcW w:w="5103" w:type="dxa"/>
                                      <w:hideMark/>
                                    </w:tcPr>
                                    <w:p w14:paraId="7FBD745A" w14:textId="77777777" w:rsidR="004E01AA" w:rsidRDefault="004E01AA">
                                      <w:pPr>
                                        <w:jc w:val="both"/>
                                        <w:rPr>
                                          <w:spacing w:val="-5"/>
                                        </w:rPr>
                                      </w:pPr>
                                      <w:r>
                                        <w:t xml:space="preserve">Telephone: 020 7974 </w:t>
                                      </w:r>
                                      <w:r>
                                        <w:rPr>
                                          <w:b/>
                                        </w:rPr>
                                        <w:t>OfficerPhone</w:t>
                                      </w:r>
                                    </w:p>
                                  </w:tc>
                                </w:tr>
                              </w:tbl>
                              <w:p w14:paraId="199A3DB8" w14:textId="77777777" w:rsidR="004E01AA" w:rsidRPr="000911E1" w:rsidRDefault="004E01AA" w:rsidP="006B4A0F">
                                <w:pPr>
                                  <w:rPr>
                                    <w:rFonts w:cs="Arial"/>
                                    <w:szCs w:val="20"/>
                                  </w:rPr>
                                </w:pPr>
                              </w:p>
                            </w:tc>
                            <w:tc>
                              <w:tcPr>
                                <w:tcW w:w="1525" w:type="dxa"/>
                              </w:tcPr>
                              <w:p w14:paraId="4D3E7FBA" w14:textId="77777777" w:rsidR="004E01AA" w:rsidRPr="00BA734A" w:rsidRDefault="004E01AA" w:rsidP="008967B8">
                                <w:pPr>
                                  <w:jc w:val="both"/>
                                  <w:rPr>
                                    <w:sz w:val="22"/>
                                    <w:szCs w:val="22"/>
                                  </w:rPr>
                                </w:pPr>
                              </w:p>
                            </w:tc>
                            <w:tc>
                              <w:tcPr>
                                <w:tcW w:w="5004" w:type="dxa"/>
                                <w:vMerge w:val="restart"/>
                                <w:shd w:val="clear" w:color="auto" w:fill="auto"/>
                              </w:tcPr>
                              <w:p w14:paraId="71B6F223"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69B8E914" w14:textId="77777777" w:rsidTr="006B4A0F">
                            <w:trPr>
                              <w:trHeight w:val="703"/>
                            </w:trPr>
                            <w:tc>
                              <w:tcPr>
                                <w:tcW w:w="5387" w:type="dxa"/>
                                <w:vMerge/>
                                <w:shd w:val="clear" w:color="auto" w:fill="auto"/>
                              </w:tcPr>
                              <w:p w14:paraId="0A3C149C" w14:textId="77777777" w:rsidR="004E01AA" w:rsidRPr="00305E66" w:rsidRDefault="004E01AA" w:rsidP="00B54B18">
                                <w:pPr>
                                  <w:jc w:val="both"/>
                                  <w:rPr>
                                    <w:rFonts w:cs="Arial"/>
                                    <w:b/>
                                    <w:bCs/>
                                    <w:noProof/>
                                    <w:szCs w:val="20"/>
                                  </w:rPr>
                                </w:pPr>
                              </w:p>
                            </w:tc>
                            <w:tc>
                              <w:tcPr>
                                <w:tcW w:w="1525" w:type="dxa"/>
                              </w:tcPr>
                              <w:p w14:paraId="3DEF6C74" w14:textId="77777777" w:rsidR="004E01AA" w:rsidRPr="00305E66" w:rsidRDefault="004E01AA" w:rsidP="00B54B18">
                                <w:pPr>
                                  <w:jc w:val="both"/>
                                  <w:rPr>
                                    <w:rFonts w:cs="Arial"/>
                                    <w:sz w:val="22"/>
                                    <w:szCs w:val="22"/>
                                  </w:rPr>
                                </w:pPr>
                              </w:p>
                            </w:tc>
                            <w:tc>
                              <w:tcPr>
                                <w:tcW w:w="5004" w:type="dxa"/>
                                <w:vMerge/>
                                <w:shd w:val="clear" w:color="auto" w:fill="auto"/>
                              </w:tcPr>
                              <w:p w14:paraId="2520786E" w14:textId="77777777" w:rsidR="004E01AA" w:rsidRPr="00305E66" w:rsidRDefault="004E01AA" w:rsidP="00B54B18">
                                <w:pPr>
                                  <w:jc w:val="both"/>
                                  <w:rPr>
                                    <w:rFonts w:cs="Arial"/>
                                    <w:sz w:val="22"/>
                                    <w:szCs w:val="22"/>
                                  </w:rPr>
                                </w:pPr>
                              </w:p>
                            </w:tc>
                          </w:tr>
                        </w:tbl>
                        <w:p w14:paraId="75D28B4A"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1D760" id="Text Box 6" o:spid="_x0000_s1027" type="#_x0000_t202" style="position:absolute;margin-left:-.4pt;margin-top:67.35pt;width:297.4pt;height: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12741451" w14:textId="77777777" w:rsidTr="006B4A0F">
                      <w:trPr>
                        <w:trHeight w:val="853"/>
                      </w:trPr>
                      <w:tc>
                        <w:tcPr>
                          <w:tcW w:w="5387" w:type="dxa"/>
                          <w:vMerge w:val="restart"/>
                          <w:shd w:val="clear" w:color="auto" w:fill="auto"/>
                        </w:tcPr>
                        <w:p w14:paraId="45420E88" w14:textId="7E982E6A" w:rsidR="004E01AA" w:rsidRPr="00836886" w:rsidRDefault="004E01AA" w:rsidP="006B4A0F">
                          <w:pPr>
                            <w:ind w:right="-674"/>
                            <w:jc w:val="both"/>
                            <w:rPr>
                              <w:rFonts w:cs="Arial"/>
                              <w:bCs/>
                              <w:sz w:val="22"/>
                              <w:szCs w:val="22"/>
                            </w:rPr>
                          </w:pPr>
                          <w:r w:rsidRPr="00836886">
                            <w:rPr>
                              <w:rFonts w:cs="Arial"/>
                              <w:bCs/>
                              <w:sz w:val="22"/>
                              <w:szCs w:val="22"/>
                            </w:rPr>
                            <w:t xml:space="preserve">Application ref: </w:t>
                          </w:r>
                          <w:r w:rsidR="00145626">
                            <w:rPr>
                              <w:sz w:val="22"/>
                              <w:szCs w:val="22"/>
                            </w:rPr>
                            <w:t>2023/4120/P</w:t>
                          </w:r>
                        </w:p>
                        <w:p w14:paraId="1234542C" w14:textId="09006648" w:rsidR="004E01AA" w:rsidRPr="00836886" w:rsidRDefault="004E01AA" w:rsidP="006B4A0F">
                          <w:pPr>
                            <w:rPr>
                              <w:rFonts w:cs="Arial"/>
                              <w:bCs/>
                              <w:sz w:val="22"/>
                              <w:szCs w:val="22"/>
                            </w:rPr>
                          </w:pPr>
                          <w:r w:rsidRPr="00836886">
                            <w:rPr>
                              <w:rFonts w:cs="Arial"/>
                              <w:bCs/>
                              <w:sz w:val="22"/>
                              <w:szCs w:val="22"/>
                            </w:rPr>
                            <w:t xml:space="preserve">Contact: </w:t>
                          </w:r>
                          <w:r w:rsidR="00145626">
                            <w:rPr>
                              <w:sz w:val="22"/>
                              <w:szCs w:val="22"/>
                            </w:rPr>
                            <w:t>Brendan Versluys</w:t>
                          </w:r>
                        </w:p>
                        <w:p w14:paraId="7C8DCA83" w14:textId="68DC005D" w:rsidR="004E01AA" w:rsidRPr="00836886" w:rsidRDefault="004E01AA" w:rsidP="006B4A0F">
                          <w:pPr>
                            <w:rPr>
                              <w:b/>
                              <w:sz w:val="22"/>
                              <w:szCs w:val="22"/>
                            </w:rPr>
                          </w:pPr>
                          <w:r w:rsidRPr="00836886">
                            <w:rPr>
                              <w:sz w:val="22"/>
                              <w:szCs w:val="22"/>
                            </w:rPr>
                            <w:t xml:space="preserve">Tel: 020 7974 </w:t>
                          </w:r>
                          <w:r w:rsidR="00145626">
                            <w:rPr>
                              <w:sz w:val="22"/>
                              <w:szCs w:val="22"/>
                            </w:rPr>
                            <w:t>1196</w:t>
                          </w:r>
                        </w:p>
                        <w:p w14:paraId="669EFC13"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45626">
                            <w:rPr>
                              <w:noProof/>
                              <w:sz w:val="22"/>
                              <w:szCs w:val="22"/>
                            </w:rPr>
                            <w:t>22 November 2023</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3B9BCB86" w14:textId="77777777" w:rsidTr="00747E40">
                            <w:trPr>
                              <w:cantSplit/>
                            </w:trPr>
                            <w:tc>
                              <w:tcPr>
                                <w:tcW w:w="5103" w:type="dxa"/>
                                <w:hideMark/>
                              </w:tcPr>
                              <w:p w14:paraId="7C3941BC" w14:textId="77777777" w:rsidR="004E01AA" w:rsidRDefault="004E01AA" w:rsidP="00747E40">
                                <w:pPr>
                                  <w:jc w:val="both"/>
                                  <w:rPr>
                                    <w:spacing w:val="-5"/>
                                  </w:rPr>
                                </w:pPr>
                              </w:p>
                            </w:tc>
                          </w:tr>
                          <w:tr w:rsidR="004E01AA" w14:paraId="1EDC2D2A" w14:textId="77777777" w:rsidTr="00747E40">
                            <w:trPr>
                              <w:cantSplit/>
                            </w:trPr>
                            <w:tc>
                              <w:tcPr>
                                <w:tcW w:w="5103" w:type="dxa"/>
                                <w:hideMark/>
                              </w:tcPr>
                              <w:p w14:paraId="62DBA1D4" w14:textId="77777777" w:rsidR="004E01AA" w:rsidRDefault="004E01AA" w:rsidP="00747E40">
                                <w:pPr>
                                  <w:jc w:val="both"/>
                                  <w:rPr>
                                    <w:spacing w:val="-5"/>
                                  </w:rPr>
                                </w:pPr>
                                <w:r>
                                  <w:t xml:space="preserve"> </w:t>
                                </w:r>
                              </w:p>
                            </w:tc>
                          </w:tr>
                          <w:tr w:rsidR="004E01AA" w14:paraId="2225A792" w14:textId="77777777" w:rsidTr="00747E40">
                            <w:trPr>
                              <w:cantSplit/>
                            </w:trPr>
                            <w:tc>
                              <w:tcPr>
                                <w:tcW w:w="5103" w:type="dxa"/>
                                <w:hideMark/>
                              </w:tcPr>
                              <w:p w14:paraId="7FBD745A" w14:textId="77777777" w:rsidR="004E01AA" w:rsidRDefault="004E01AA">
                                <w:pPr>
                                  <w:jc w:val="both"/>
                                  <w:rPr>
                                    <w:spacing w:val="-5"/>
                                  </w:rPr>
                                </w:pPr>
                                <w:r>
                                  <w:t xml:space="preserve">Telephone: 020 7974 </w:t>
                                </w:r>
                                <w:r>
                                  <w:rPr>
                                    <w:b/>
                                  </w:rPr>
                                  <w:t>OfficerPhone</w:t>
                                </w:r>
                              </w:p>
                            </w:tc>
                          </w:tr>
                        </w:tbl>
                        <w:p w14:paraId="199A3DB8" w14:textId="77777777" w:rsidR="004E01AA" w:rsidRPr="000911E1" w:rsidRDefault="004E01AA" w:rsidP="006B4A0F">
                          <w:pPr>
                            <w:rPr>
                              <w:rFonts w:cs="Arial"/>
                              <w:szCs w:val="20"/>
                            </w:rPr>
                          </w:pPr>
                        </w:p>
                      </w:tc>
                      <w:tc>
                        <w:tcPr>
                          <w:tcW w:w="1525" w:type="dxa"/>
                        </w:tcPr>
                        <w:p w14:paraId="4D3E7FBA" w14:textId="77777777" w:rsidR="004E01AA" w:rsidRPr="00BA734A" w:rsidRDefault="004E01AA" w:rsidP="008967B8">
                          <w:pPr>
                            <w:jc w:val="both"/>
                            <w:rPr>
                              <w:sz w:val="22"/>
                              <w:szCs w:val="22"/>
                            </w:rPr>
                          </w:pPr>
                        </w:p>
                      </w:tc>
                      <w:tc>
                        <w:tcPr>
                          <w:tcW w:w="5004" w:type="dxa"/>
                          <w:vMerge w:val="restart"/>
                          <w:shd w:val="clear" w:color="auto" w:fill="auto"/>
                        </w:tcPr>
                        <w:p w14:paraId="71B6F223"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69B8E914" w14:textId="77777777" w:rsidTr="006B4A0F">
                      <w:trPr>
                        <w:trHeight w:val="703"/>
                      </w:trPr>
                      <w:tc>
                        <w:tcPr>
                          <w:tcW w:w="5387" w:type="dxa"/>
                          <w:vMerge/>
                          <w:shd w:val="clear" w:color="auto" w:fill="auto"/>
                        </w:tcPr>
                        <w:p w14:paraId="0A3C149C" w14:textId="77777777" w:rsidR="004E01AA" w:rsidRPr="00305E66" w:rsidRDefault="004E01AA" w:rsidP="00B54B18">
                          <w:pPr>
                            <w:jc w:val="both"/>
                            <w:rPr>
                              <w:rFonts w:cs="Arial"/>
                              <w:b/>
                              <w:bCs/>
                              <w:noProof/>
                              <w:szCs w:val="20"/>
                            </w:rPr>
                          </w:pPr>
                        </w:p>
                      </w:tc>
                      <w:tc>
                        <w:tcPr>
                          <w:tcW w:w="1525" w:type="dxa"/>
                        </w:tcPr>
                        <w:p w14:paraId="3DEF6C74" w14:textId="77777777" w:rsidR="004E01AA" w:rsidRPr="00305E66" w:rsidRDefault="004E01AA" w:rsidP="00B54B18">
                          <w:pPr>
                            <w:jc w:val="both"/>
                            <w:rPr>
                              <w:rFonts w:cs="Arial"/>
                              <w:sz w:val="22"/>
                              <w:szCs w:val="22"/>
                            </w:rPr>
                          </w:pPr>
                        </w:p>
                      </w:tc>
                      <w:tc>
                        <w:tcPr>
                          <w:tcW w:w="5004" w:type="dxa"/>
                          <w:vMerge/>
                          <w:shd w:val="clear" w:color="auto" w:fill="auto"/>
                        </w:tcPr>
                        <w:p w14:paraId="2520786E" w14:textId="77777777" w:rsidR="004E01AA" w:rsidRPr="00305E66" w:rsidRDefault="004E01AA" w:rsidP="00B54B18">
                          <w:pPr>
                            <w:jc w:val="both"/>
                            <w:rPr>
                              <w:rFonts w:cs="Arial"/>
                              <w:sz w:val="22"/>
                              <w:szCs w:val="22"/>
                            </w:rPr>
                          </w:pPr>
                        </w:p>
                      </w:tc>
                    </w:tr>
                  </w:tbl>
                  <w:p w14:paraId="75D28B4A" w14:textId="77777777" w:rsidR="004E01AA" w:rsidRDefault="004E01AA" w:rsidP="004E01AA">
                    <w:pPr>
                      <w:rPr>
                        <w:rFonts w:ascii="Franklin Gothic Book" w:hAnsi="Franklin Gothic Book"/>
                        <w:color w:val="000000"/>
                        <w:sz w:val="18"/>
                      </w:rPr>
                    </w:pPr>
                  </w:p>
                </w:txbxContent>
              </v:textbox>
              <w10:wrap anchory="page"/>
            </v:shape>
          </w:pict>
        </mc:Fallback>
      </mc:AlternateContent>
    </w:r>
  </w:p>
  <w:p w14:paraId="1DBE88A5" w14:textId="302004A0" w:rsidR="004E01AA" w:rsidRDefault="00145626" w:rsidP="004E01AA">
    <w:r>
      <w:rPr>
        <w:noProof/>
      </w:rPr>
      <mc:AlternateContent>
        <mc:Choice Requires="wps">
          <w:drawing>
            <wp:anchor distT="0" distB="0" distL="114300" distR="114300" simplePos="0" relativeHeight="251655680" behindDoc="0" locked="0" layoutInCell="1" allowOverlap="1" wp14:anchorId="6AD0558A" wp14:editId="30D32ADC">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2CC14BFB" w14:textId="77777777" w:rsidR="004E01AA" w:rsidRPr="005075DD" w:rsidRDefault="004E01AA" w:rsidP="004E01AA">
                          <w:pPr>
                            <w:rPr>
                              <w:rFonts w:cs="Arial"/>
                              <w:b/>
                              <w:sz w:val="20"/>
                              <w:szCs w:val="20"/>
                            </w:rPr>
                          </w:pPr>
                          <w:r>
                            <w:rPr>
                              <w:rFonts w:cs="Arial"/>
                              <w:b/>
                              <w:sz w:val="20"/>
                              <w:szCs w:val="20"/>
                            </w:rPr>
                            <w:t>Development Management</w:t>
                          </w:r>
                        </w:p>
                        <w:p w14:paraId="0E8CAD8F" w14:textId="77777777" w:rsidR="004E01AA" w:rsidRPr="005075DD" w:rsidRDefault="004E01AA" w:rsidP="004E01AA">
                          <w:pPr>
                            <w:rPr>
                              <w:rFonts w:cs="Arial"/>
                              <w:sz w:val="20"/>
                              <w:szCs w:val="20"/>
                            </w:rPr>
                          </w:pPr>
                          <w:r>
                            <w:rPr>
                              <w:rFonts w:cs="Arial"/>
                              <w:sz w:val="20"/>
                              <w:szCs w:val="20"/>
                            </w:rPr>
                            <w:t>Regeneration and Planning</w:t>
                          </w:r>
                        </w:p>
                        <w:p w14:paraId="45EB0477" w14:textId="77777777" w:rsidR="004E01AA" w:rsidRPr="005075DD" w:rsidRDefault="004E01AA" w:rsidP="004E01AA">
                          <w:pPr>
                            <w:rPr>
                              <w:rFonts w:cs="Arial"/>
                              <w:sz w:val="20"/>
                              <w:szCs w:val="20"/>
                            </w:rPr>
                          </w:pPr>
                          <w:r w:rsidRPr="005075DD">
                            <w:rPr>
                              <w:rFonts w:cs="Arial"/>
                              <w:sz w:val="20"/>
                              <w:szCs w:val="20"/>
                            </w:rPr>
                            <w:t>London Borough of Camden</w:t>
                          </w:r>
                        </w:p>
                        <w:p w14:paraId="641727F0"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76412C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53242E7" w14:textId="77777777" w:rsidR="004E01AA" w:rsidRDefault="004E01AA" w:rsidP="004E01AA">
                          <w:pPr>
                            <w:rPr>
                              <w:rFonts w:ascii="Franklin Gothic Book" w:hAnsi="Franklin Gothic Book"/>
                              <w:color w:val="000000"/>
                              <w:sz w:val="18"/>
                            </w:rPr>
                          </w:pPr>
                          <w:hyperlink r:id="rId2" w:history="1">
                            <w:r w:rsidRPr="00BC10C8">
                              <w:rPr>
                                <w:rStyle w:val="Hyperlink"/>
                                <w:rFonts w:ascii="Franklin Gothic Book" w:hAnsi="Franklin Gothic Book"/>
                                <w:sz w:val="18"/>
                              </w:rPr>
                              <w:t>planning@camden.gov.uk</w:t>
                            </w:r>
                          </w:hyperlink>
                        </w:p>
                        <w:p w14:paraId="743D5821" w14:textId="77777777" w:rsidR="004E01AA" w:rsidRDefault="004E01AA" w:rsidP="004E01AA">
                          <w:pPr>
                            <w:rPr>
                              <w:rFonts w:ascii="Franklin Gothic Book" w:hAnsi="Franklin Gothic Book"/>
                              <w:color w:val="000000"/>
                              <w:sz w:val="18"/>
                            </w:rPr>
                          </w:pPr>
                          <w:hyperlink r:id="rId3" w:history="1">
                            <w:r w:rsidRPr="009F089C">
                              <w:rPr>
                                <w:rStyle w:val="Hyperlink"/>
                                <w:rFonts w:ascii="Franklin Gothic Book" w:hAnsi="Franklin Gothic Book"/>
                                <w:sz w:val="18"/>
                              </w:rPr>
                              <w:t>www.camde</w:t>
                            </w:r>
                            <w:r w:rsidRPr="009F089C">
                              <w:rPr>
                                <w:rStyle w:val="Hyperlink"/>
                                <w:rFonts w:ascii="Franklin Gothic Book" w:hAnsi="Franklin Gothic Book"/>
                                <w:sz w:val="18"/>
                              </w:rPr>
                              <w:t>n</w:t>
                            </w:r>
                            <w:r w:rsidRPr="009F089C">
                              <w:rPr>
                                <w:rStyle w:val="Hyperlink"/>
                                <w:rFonts w:ascii="Franklin Gothic Book" w:hAnsi="Franklin Gothic Book"/>
                                <w:sz w:val="18"/>
                              </w:rPr>
                              <w:t>.gov.uk/planning</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0558A" id="_x0000_s1028" type="#_x0000_t202" style="position:absolute;margin-left:407.7pt;margin-top:80.8pt;width:177.3pt;height:145.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" filled="f" stroked="f">
              <v:textbox inset="0,0,0,0">
                <w:txbxContent>
                  <w:p w14:paraId="2CC14BFB" w14:textId="77777777" w:rsidR="004E01AA" w:rsidRPr="005075DD" w:rsidRDefault="004E01AA" w:rsidP="004E01AA">
                    <w:pPr>
                      <w:rPr>
                        <w:rFonts w:cs="Arial"/>
                        <w:b/>
                        <w:sz w:val="20"/>
                        <w:szCs w:val="20"/>
                      </w:rPr>
                    </w:pPr>
                    <w:r>
                      <w:rPr>
                        <w:rFonts w:cs="Arial"/>
                        <w:b/>
                        <w:sz w:val="20"/>
                        <w:szCs w:val="20"/>
                      </w:rPr>
                      <w:t>Development Management</w:t>
                    </w:r>
                  </w:p>
                  <w:p w14:paraId="0E8CAD8F" w14:textId="77777777" w:rsidR="004E01AA" w:rsidRPr="005075DD" w:rsidRDefault="004E01AA" w:rsidP="004E01AA">
                    <w:pPr>
                      <w:rPr>
                        <w:rFonts w:cs="Arial"/>
                        <w:sz w:val="20"/>
                        <w:szCs w:val="20"/>
                      </w:rPr>
                    </w:pPr>
                    <w:r>
                      <w:rPr>
                        <w:rFonts w:cs="Arial"/>
                        <w:sz w:val="20"/>
                        <w:szCs w:val="20"/>
                      </w:rPr>
                      <w:t>Regeneration and Planning</w:t>
                    </w:r>
                  </w:p>
                  <w:p w14:paraId="45EB0477" w14:textId="77777777" w:rsidR="004E01AA" w:rsidRPr="005075DD" w:rsidRDefault="004E01AA" w:rsidP="004E01AA">
                    <w:pPr>
                      <w:rPr>
                        <w:rFonts w:cs="Arial"/>
                        <w:sz w:val="20"/>
                        <w:szCs w:val="20"/>
                      </w:rPr>
                    </w:pPr>
                    <w:r w:rsidRPr="005075DD">
                      <w:rPr>
                        <w:rFonts w:cs="Arial"/>
                        <w:sz w:val="20"/>
                        <w:szCs w:val="20"/>
                      </w:rPr>
                      <w:t>London Borough of Camden</w:t>
                    </w:r>
                  </w:p>
                  <w:p w14:paraId="641727F0"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76412C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53242E7" w14:textId="77777777" w:rsidR="004E01AA" w:rsidRDefault="004E01AA" w:rsidP="004E01AA">
                    <w:pPr>
                      <w:rPr>
                        <w:rFonts w:ascii="Franklin Gothic Book" w:hAnsi="Franklin Gothic Book"/>
                        <w:color w:val="000000"/>
                        <w:sz w:val="18"/>
                      </w:rPr>
                    </w:pPr>
                    <w:hyperlink r:id="rId4" w:history="1">
                      <w:r w:rsidRPr="00BC10C8">
                        <w:rPr>
                          <w:rStyle w:val="Hyperlink"/>
                          <w:rFonts w:ascii="Franklin Gothic Book" w:hAnsi="Franklin Gothic Book"/>
                          <w:sz w:val="18"/>
                        </w:rPr>
                        <w:t>planning@camden.gov.uk</w:t>
                      </w:r>
                    </w:hyperlink>
                  </w:p>
                  <w:p w14:paraId="743D5821" w14:textId="77777777" w:rsidR="004E01AA" w:rsidRDefault="004E01AA" w:rsidP="004E01AA">
                    <w:pPr>
                      <w:rPr>
                        <w:rFonts w:ascii="Franklin Gothic Book" w:hAnsi="Franklin Gothic Book"/>
                        <w:color w:val="000000"/>
                        <w:sz w:val="18"/>
                      </w:rPr>
                    </w:pPr>
                    <w:hyperlink r:id="rId5" w:history="1">
                      <w:r w:rsidRPr="009F089C">
                        <w:rPr>
                          <w:rStyle w:val="Hyperlink"/>
                          <w:rFonts w:ascii="Franklin Gothic Book" w:hAnsi="Franklin Gothic Book"/>
                          <w:sz w:val="18"/>
                        </w:rPr>
                        <w:t>www.camde</w:t>
                      </w:r>
                      <w:r w:rsidRPr="009F089C">
                        <w:rPr>
                          <w:rStyle w:val="Hyperlink"/>
                          <w:rFonts w:ascii="Franklin Gothic Book" w:hAnsi="Franklin Gothic Book"/>
                          <w:sz w:val="18"/>
                        </w:rPr>
                        <w:t>n</w:t>
                      </w:r>
                      <w:r w:rsidRPr="009F089C">
                        <w:rPr>
                          <w:rStyle w:val="Hyperlink"/>
                          <w:rFonts w:ascii="Franklin Gothic Book" w:hAnsi="Franklin Gothic Book"/>
                          <w:sz w:val="18"/>
                        </w:rPr>
                        <w:t>.gov.uk/planning</w:t>
                      </w:r>
                    </w:hyperlink>
                  </w:p>
                </w:txbxContent>
              </v:textbox>
              <w10:wrap anchorx="page" anchory="page"/>
            </v:shape>
          </w:pict>
        </mc:Fallback>
      </mc:AlternateContent>
    </w:r>
  </w:p>
  <w:p w14:paraId="318CD275" w14:textId="77777777" w:rsidR="004E01AA" w:rsidRDefault="004E01AA" w:rsidP="004E01AA"/>
  <w:p w14:paraId="0272B0A8" w14:textId="77777777" w:rsidR="004E01AA" w:rsidRDefault="004E01AA" w:rsidP="004E01AA"/>
  <w:p w14:paraId="04EFC635" w14:textId="77777777" w:rsidR="004E01AA" w:rsidRDefault="004E01AA" w:rsidP="004E01AA"/>
  <w:p w14:paraId="7D939EAE" w14:textId="77777777" w:rsidR="004E01AA" w:rsidRDefault="004E01AA" w:rsidP="004E01AA"/>
  <w:p w14:paraId="233B73F9" w14:textId="77777777" w:rsidR="004E01AA" w:rsidRDefault="004E01AA" w:rsidP="004E01AA"/>
  <w:p w14:paraId="3ADCE6A8" w14:textId="521150A5" w:rsidR="004E01AA" w:rsidRDefault="00145626" w:rsidP="004E01AA">
    <w:r>
      <w:rPr>
        <w:noProof/>
      </w:rPr>
      <mc:AlternateContent>
        <mc:Choice Requires="wps">
          <w:drawing>
            <wp:anchor distT="0" distB="0" distL="114300" distR="114300" simplePos="0" relativeHeight="251656704" behindDoc="0" locked="0" layoutInCell="1" allowOverlap="1" wp14:anchorId="556E7CE7" wp14:editId="44A03B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4EBBA196" w14:textId="71F24DAE" w:rsidR="004E01AA" w:rsidRDefault="00145626" w:rsidP="004E01AA">
                          <w:r>
                            <w:t>ABP Architectural Services Ltd</w:t>
                          </w:r>
                          <w:r w:rsidR="004E01AA">
                            <w:t xml:space="preserve"> </w:t>
                          </w:r>
                        </w:p>
                        <w:p w14:paraId="7816DE41" w14:textId="77777777" w:rsidR="00145626" w:rsidRDefault="00145626" w:rsidP="004E01AA">
                          <w:r>
                            <w:t>Unit 10</w:t>
                          </w:r>
                        </w:p>
                        <w:p w14:paraId="1D579D21" w14:textId="77777777" w:rsidR="00145626" w:rsidRDefault="00145626" w:rsidP="004E01AA">
                          <w:r>
                            <w:t>1 Dyson Drive</w:t>
                          </w:r>
                        </w:p>
                        <w:p w14:paraId="6E92D08B" w14:textId="77777777" w:rsidR="00145626" w:rsidRDefault="00145626" w:rsidP="004E01AA">
                          <w:r>
                            <w:t>Uxbridge</w:t>
                          </w:r>
                        </w:p>
                        <w:p w14:paraId="0F32DF1F" w14:textId="115743CF" w:rsidR="004E01AA" w:rsidRDefault="00145626" w:rsidP="004E01AA">
                          <w:r>
                            <w:t>UB10 0GJ</w:t>
                          </w:r>
                          <w:r w:rsidR="004E01AA">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E7CE7" id="_x0000_s1029" type="#_x0000_t202" style="position:absolute;margin-left:.2pt;margin-top:159.1pt;width:296.75pt;height:9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" filled="f" stroked="f">
              <v:textbox inset="0,0,0,0">
                <w:txbxContent>
                  <w:p w14:paraId="4EBBA196" w14:textId="71F24DAE" w:rsidR="004E01AA" w:rsidRDefault="00145626" w:rsidP="004E01AA">
                    <w:r>
                      <w:t>ABP Architectural Services Ltd</w:t>
                    </w:r>
                    <w:r w:rsidR="004E01AA">
                      <w:t xml:space="preserve"> </w:t>
                    </w:r>
                  </w:p>
                  <w:p w14:paraId="7816DE41" w14:textId="77777777" w:rsidR="00145626" w:rsidRDefault="00145626" w:rsidP="004E01AA">
                    <w:r>
                      <w:t>Unit 10</w:t>
                    </w:r>
                  </w:p>
                  <w:p w14:paraId="1D579D21" w14:textId="77777777" w:rsidR="00145626" w:rsidRDefault="00145626" w:rsidP="004E01AA">
                    <w:r>
                      <w:t>1 Dyson Drive</w:t>
                    </w:r>
                  </w:p>
                  <w:p w14:paraId="6E92D08B" w14:textId="77777777" w:rsidR="00145626" w:rsidRDefault="00145626" w:rsidP="004E01AA">
                    <w:r>
                      <w:t>Uxbridge</w:t>
                    </w:r>
                  </w:p>
                  <w:p w14:paraId="0F32DF1F" w14:textId="115743CF" w:rsidR="004E01AA" w:rsidRDefault="00145626" w:rsidP="004E01AA">
                    <w:r>
                      <w:t>UB10 0GJ</w:t>
                    </w:r>
                    <w:r w:rsidR="004E01AA">
                      <w:t xml:space="preserve"> </w:t>
                    </w:r>
                  </w:p>
                </w:txbxContent>
              </v:textbox>
              <w10:wrap anchory="page"/>
            </v:shape>
          </w:pict>
        </mc:Fallback>
      </mc:AlternateContent>
    </w:r>
  </w:p>
  <w:p w14:paraId="478994A5" w14:textId="77777777" w:rsidR="004E01AA" w:rsidRDefault="004E01AA" w:rsidP="004E01AA"/>
  <w:p w14:paraId="04186113" w14:textId="77777777" w:rsidR="004E01AA" w:rsidRDefault="004E01AA" w:rsidP="004E01AA"/>
  <w:p w14:paraId="3650D54B" w14:textId="77777777" w:rsidR="004E01AA" w:rsidRDefault="004E01AA" w:rsidP="004E01AA"/>
  <w:p w14:paraId="56136B59" w14:textId="77777777" w:rsidR="004E01AA" w:rsidRDefault="004E01AA" w:rsidP="004E01AA">
    <w:pPr>
      <w:pStyle w:val="Signature"/>
      <w:keepNext w:val="0"/>
      <w:spacing w:before="0" w:line="240" w:lineRule="auto"/>
      <w:rPr>
        <w:rFonts w:cs="Arial"/>
        <w:spacing w:val="0"/>
        <w:sz w:val="24"/>
        <w:szCs w:val="24"/>
      </w:rPr>
    </w:pPr>
  </w:p>
  <w:p w14:paraId="420A0BA6" w14:textId="77777777" w:rsidR="004E01AA" w:rsidRDefault="004E01AA" w:rsidP="004E01AA">
    <w:pPr>
      <w:pStyle w:val="Signature"/>
      <w:keepNext w:val="0"/>
      <w:spacing w:before="0" w:line="240" w:lineRule="auto"/>
      <w:rPr>
        <w:rFonts w:cs="Arial"/>
        <w:spacing w:val="0"/>
        <w:sz w:val="24"/>
        <w:szCs w:val="24"/>
      </w:rPr>
    </w:pPr>
  </w:p>
  <w:p w14:paraId="166DC2BD" w14:textId="77777777" w:rsidR="004E01AA" w:rsidRDefault="004E01AA" w:rsidP="004E01AA">
    <w:pPr>
      <w:pStyle w:val="Signature"/>
      <w:keepNext w:val="0"/>
      <w:spacing w:before="0" w:line="240" w:lineRule="auto"/>
      <w:rPr>
        <w:rFonts w:cs="Arial"/>
        <w:spacing w:val="0"/>
        <w:sz w:val="24"/>
        <w:szCs w:val="24"/>
      </w:rPr>
    </w:pPr>
  </w:p>
  <w:p w14:paraId="0BD48190" w14:textId="77777777" w:rsidR="004E01AA" w:rsidRDefault="004E01AA" w:rsidP="004E01AA">
    <w:pPr>
      <w:pStyle w:val="Signature"/>
      <w:keepNext w:val="0"/>
      <w:spacing w:before="0" w:line="240" w:lineRule="auto"/>
      <w:rPr>
        <w:rFonts w:cs="Arial"/>
        <w:spacing w:val="0"/>
        <w:sz w:val="24"/>
        <w:szCs w:val="24"/>
      </w:rPr>
    </w:pPr>
  </w:p>
  <w:p w14:paraId="727B2DED" w14:textId="77777777" w:rsidR="004E01AA" w:rsidRDefault="004E01AA" w:rsidP="004E01AA">
    <w:pPr>
      <w:pStyle w:val="Signature"/>
      <w:keepNext w:val="0"/>
      <w:spacing w:before="0" w:line="240" w:lineRule="auto"/>
      <w:rPr>
        <w:rFonts w:cs="Arial"/>
        <w:spacing w:val="0"/>
        <w:sz w:val="24"/>
        <w:szCs w:val="24"/>
      </w:rPr>
    </w:pPr>
  </w:p>
  <w:p w14:paraId="7A9DDB46" w14:textId="77777777" w:rsidR="004E01AA" w:rsidRDefault="004E01AA" w:rsidP="004E01AA">
    <w:pPr>
      <w:tabs>
        <w:tab w:val="left" w:pos="2740"/>
      </w:tabs>
      <w:rPr>
        <w:rFonts w:eastAsia="Calibri" w:cs="Arial"/>
      </w:rPr>
    </w:pPr>
  </w:p>
  <w:p w14:paraId="14F20824" w14:textId="77777777" w:rsidR="004E01AA" w:rsidRDefault="004E01AA" w:rsidP="004E01AA">
    <w:pPr>
      <w:tabs>
        <w:tab w:val="left" w:pos="2740"/>
      </w:tabs>
      <w:rPr>
        <w:rFonts w:eastAsia="Calibri" w:cs="Arial"/>
      </w:rPr>
    </w:pPr>
  </w:p>
  <w:p w14:paraId="242EFC5C" w14:textId="77777777" w:rsidR="004E01AA" w:rsidRDefault="004E01AA" w:rsidP="004E01AA">
    <w:pPr>
      <w:tabs>
        <w:tab w:val="left" w:pos="2740"/>
      </w:tabs>
      <w:rPr>
        <w:rFonts w:eastAsia="Calibri" w:cs="Arial"/>
      </w:rPr>
    </w:pPr>
    <w:r>
      <w:rPr>
        <w:rFonts w:eastAsia="Calibri" w:cs="Arial"/>
      </w:rPr>
      <w:t>Dear Sir/Madam</w:t>
    </w:r>
  </w:p>
  <w:p w14:paraId="3994208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953395">
    <w:abstractNumId w:val="5"/>
  </w:num>
  <w:num w:numId="2" w16cid:durableId="1518345289">
    <w:abstractNumId w:val="0"/>
  </w:num>
  <w:num w:numId="3" w16cid:durableId="1653489241">
    <w:abstractNumId w:val="4"/>
  </w:num>
  <w:num w:numId="4" w16cid:durableId="372779465">
    <w:abstractNumId w:val="6"/>
  </w:num>
  <w:num w:numId="5" w16cid:durableId="752050721">
    <w:abstractNumId w:val="2"/>
  </w:num>
  <w:num w:numId="6" w16cid:durableId="1224179466">
    <w:abstractNumId w:val="1"/>
  </w:num>
  <w:num w:numId="7" w16cid:durableId="1718578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26"/>
    <w:rsid w:val="00004B60"/>
    <w:rsid w:val="00061519"/>
    <w:rsid w:val="0009065F"/>
    <w:rsid w:val="000911E1"/>
    <w:rsid w:val="000B4C52"/>
    <w:rsid w:val="000E12A5"/>
    <w:rsid w:val="000E6BCB"/>
    <w:rsid w:val="000F4FE5"/>
    <w:rsid w:val="001109E2"/>
    <w:rsid w:val="00112074"/>
    <w:rsid w:val="0013689F"/>
    <w:rsid w:val="00145626"/>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4E9"/>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8C3"/>
    <w:rsid w:val="00823EF7"/>
    <w:rsid w:val="00836886"/>
    <w:rsid w:val="008967B8"/>
    <w:rsid w:val="008C0722"/>
    <w:rsid w:val="009427DC"/>
    <w:rsid w:val="00954FA5"/>
    <w:rsid w:val="00955E84"/>
    <w:rsid w:val="00975A02"/>
    <w:rsid w:val="009769AA"/>
    <w:rsid w:val="009C4F09"/>
    <w:rsid w:val="009E02AA"/>
    <w:rsid w:val="009E7F8E"/>
    <w:rsid w:val="009F194E"/>
    <w:rsid w:val="00A04CFE"/>
    <w:rsid w:val="00A44EF0"/>
    <w:rsid w:val="00A65AB6"/>
    <w:rsid w:val="00A76E93"/>
    <w:rsid w:val="00A83B8F"/>
    <w:rsid w:val="00AA41A4"/>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22AE"/>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C533FE"/>
  <w15:chartTrackingRefBased/>
  <w15:docId w15:val="{F9CAE944-AEC3-460B-855D-612282FF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06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rotect-eu.mimecast.com/s/iuA6C0YZGCEzx2jsWUAzP?domain=gbr01.safelinks.protection.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DB-M301\Northgate\LandProperty\Win\LP\Live\Development%20Control\S106%20draft%20decision%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540A36B3-6342-4C86-8B61-8ADEAD3A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S106 draft decision notice</Template>
  <TotalTime>1</TotalTime>
  <Pages>4</Pages>
  <Words>1489</Words>
  <Characters>8042</Characters>
  <Application>Microsoft Office Word</Application>
  <DocSecurity>0</DocSecurity>
  <Lines>201</Lines>
  <Paragraphs>69</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9462</CharactersWithSpaces>
  <SharedDoc>false</SharedDoc>
  <HLinks>
    <vt:vector size="18" baseType="variant">
      <vt:variant>
        <vt:i4>4456466</vt:i4>
      </vt:variant>
      <vt:variant>
        <vt:i4>0</vt:i4>
      </vt:variant>
      <vt:variant>
        <vt:i4>0</vt:i4>
      </vt:variant>
      <vt:variant>
        <vt:i4>5</vt:i4>
      </vt:variant>
      <vt:variant>
        <vt:lpwstr>https://protect-eu.mimecast.com/s/iuA6C0YZGCEzx2jsWUAzP?domain=gbr01.safelinks.protection.outlook.com</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3932226</vt:i4>
      </vt:variant>
      <vt:variant>
        <vt:i4>3</vt:i4>
      </vt:variant>
      <vt:variant>
        <vt:i4>0</vt:i4>
      </vt:variant>
      <vt:variant>
        <vt:i4>5</vt:i4>
      </vt:variant>
      <vt:variant>
        <vt:lpwstr>mailto:planning@camden.gov.uk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Brendan Versluys</dc:creator>
  <cp:keywords>Template; communications toolbox</cp:keywords>
  <cp:lastModifiedBy>Brendan Versluys</cp:lastModifiedBy>
  <cp:revision>1</cp:revision>
  <cp:lastPrinted>2018-01-16T10:59:00Z</cp:lastPrinted>
  <dcterms:created xsi:type="dcterms:W3CDTF">2023-11-22T09:33:00Z</dcterms:created>
  <dcterms:modified xsi:type="dcterms:W3CDTF">2023-11-22T09:34:00Z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