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3D077" w14:textId="4ADB90C2" w:rsidR="00170431" w:rsidRPr="00713C87" w:rsidRDefault="00170431" w:rsidP="00E81ECF">
      <w:pPr>
        <w:shd w:val="clear" w:color="auto" w:fill="FFFFFF"/>
        <w:spacing w:after="75" w:line="240" w:lineRule="auto"/>
        <w:jc w:val="both"/>
        <w:textAlignment w:val="bottom"/>
        <w:rPr>
          <w:rFonts w:asciiTheme="minorHAnsi" w:hAnsiTheme="minorHAnsi" w:cstheme="minorHAnsi"/>
          <w:color w:val="000000" w:themeColor="text1"/>
          <w:sz w:val="24"/>
          <w:szCs w:val="24"/>
          <w:lang w:val="en-GB" w:eastAsia="en-GB" w:bidi="ar-SA"/>
        </w:rPr>
      </w:pPr>
      <w:r w:rsidRPr="00713C87">
        <w:rPr>
          <w:rFonts w:asciiTheme="minorHAnsi" w:hAnsiTheme="minorHAnsi" w:cstheme="minorHAnsi"/>
          <w:color w:val="000000" w:themeColor="text1"/>
          <w:sz w:val="24"/>
          <w:szCs w:val="24"/>
          <w:lang w:val="en-GB" w:eastAsia="en-GB" w:bidi="ar-SA"/>
        </w:rPr>
        <w:t>Email: </w:t>
      </w:r>
      <w:r w:rsidR="00993359" w:rsidRPr="00713C87">
        <w:rPr>
          <w:rFonts w:asciiTheme="minorHAnsi" w:hAnsiTheme="minorHAnsi" w:cstheme="minorHAnsi"/>
          <w:color w:val="000000" w:themeColor="text1"/>
          <w:sz w:val="24"/>
          <w:szCs w:val="24"/>
          <w:lang w:val="en-GB" w:eastAsia="en-GB" w:bidi="ar-SA"/>
        </w:rPr>
        <w:t>Brendan.Versluys@camden.gov.uk</w:t>
      </w:r>
    </w:p>
    <w:p w14:paraId="5D31553F" w14:textId="77777777" w:rsidR="00170431" w:rsidRPr="00713C87" w:rsidRDefault="00170431" w:rsidP="00E81ECF">
      <w:pPr>
        <w:autoSpaceDE w:val="0"/>
        <w:autoSpaceDN w:val="0"/>
        <w:adjustRightInd w:val="0"/>
        <w:spacing w:after="0" w:line="240" w:lineRule="auto"/>
        <w:jc w:val="both"/>
        <w:rPr>
          <w:rFonts w:asciiTheme="minorHAnsi" w:eastAsia="Calibri" w:hAnsiTheme="minorHAnsi" w:cstheme="minorHAnsi"/>
          <w:color w:val="000000" w:themeColor="text1"/>
          <w:sz w:val="24"/>
          <w:szCs w:val="24"/>
          <w:lang w:val="en-GB" w:bidi="ar-SA"/>
        </w:rPr>
      </w:pPr>
    </w:p>
    <w:p w14:paraId="48A040EE" w14:textId="50469534" w:rsidR="00F308C1" w:rsidRPr="00713C87" w:rsidRDefault="00C10E34" w:rsidP="00E81ECF">
      <w:pPr>
        <w:autoSpaceDE w:val="0"/>
        <w:autoSpaceDN w:val="0"/>
        <w:adjustRightInd w:val="0"/>
        <w:spacing w:after="0" w:line="240" w:lineRule="auto"/>
        <w:jc w:val="both"/>
        <w:rPr>
          <w:rFonts w:asciiTheme="minorHAnsi" w:eastAsia="Calibri" w:hAnsiTheme="minorHAnsi" w:cstheme="minorHAnsi"/>
          <w:color w:val="000000" w:themeColor="text1"/>
          <w:sz w:val="24"/>
          <w:szCs w:val="24"/>
          <w:lang w:val="en-GB" w:bidi="ar-SA"/>
        </w:rPr>
      </w:pPr>
      <w:r>
        <w:rPr>
          <w:rFonts w:asciiTheme="minorHAnsi" w:eastAsia="Calibri" w:hAnsiTheme="minorHAnsi" w:cstheme="minorHAnsi"/>
          <w:color w:val="000000" w:themeColor="text1"/>
          <w:sz w:val="24"/>
          <w:szCs w:val="24"/>
          <w:lang w:val="en-GB" w:bidi="ar-SA"/>
        </w:rPr>
        <w:t>06</w:t>
      </w:r>
      <w:r w:rsidR="00F5429E" w:rsidRPr="00713C87">
        <w:rPr>
          <w:rFonts w:asciiTheme="minorHAnsi" w:eastAsia="Calibri" w:hAnsiTheme="minorHAnsi" w:cstheme="minorHAnsi"/>
          <w:color w:val="000000" w:themeColor="text1"/>
          <w:sz w:val="24"/>
          <w:szCs w:val="24"/>
          <w:lang w:val="en-GB" w:bidi="ar-SA"/>
        </w:rPr>
        <w:t xml:space="preserve"> </w:t>
      </w:r>
      <w:r>
        <w:rPr>
          <w:rFonts w:asciiTheme="minorHAnsi" w:eastAsia="Calibri" w:hAnsiTheme="minorHAnsi" w:cstheme="minorHAnsi"/>
          <w:color w:val="000000" w:themeColor="text1"/>
          <w:sz w:val="24"/>
          <w:szCs w:val="24"/>
          <w:lang w:val="en-GB" w:bidi="ar-SA"/>
        </w:rPr>
        <w:t>Decemb</w:t>
      </w:r>
      <w:r w:rsidR="00993359" w:rsidRPr="00713C87">
        <w:rPr>
          <w:rFonts w:asciiTheme="minorHAnsi" w:eastAsia="Calibri" w:hAnsiTheme="minorHAnsi" w:cstheme="minorHAnsi"/>
          <w:color w:val="000000" w:themeColor="text1"/>
          <w:sz w:val="24"/>
          <w:szCs w:val="24"/>
          <w:lang w:val="en-GB" w:bidi="ar-SA"/>
        </w:rPr>
        <w:t>er</w:t>
      </w:r>
      <w:r w:rsidR="006F334B" w:rsidRPr="00713C87">
        <w:rPr>
          <w:rFonts w:asciiTheme="minorHAnsi" w:eastAsia="Calibri" w:hAnsiTheme="minorHAnsi" w:cstheme="minorHAnsi"/>
          <w:color w:val="000000" w:themeColor="text1"/>
          <w:sz w:val="24"/>
          <w:szCs w:val="24"/>
          <w:lang w:val="en-GB" w:bidi="ar-SA"/>
        </w:rPr>
        <w:t xml:space="preserve"> 2023</w:t>
      </w:r>
      <w:r w:rsidR="00F5429E" w:rsidRPr="00713C87">
        <w:rPr>
          <w:rFonts w:asciiTheme="minorHAnsi" w:eastAsia="Calibri" w:hAnsiTheme="minorHAnsi" w:cstheme="minorHAnsi"/>
          <w:color w:val="000000" w:themeColor="text1"/>
          <w:sz w:val="24"/>
          <w:szCs w:val="24"/>
          <w:lang w:val="en-GB" w:bidi="ar-SA"/>
        </w:rPr>
        <w:t xml:space="preserve"> </w:t>
      </w:r>
      <w:r w:rsidR="006F334B" w:rsidRPr="00713C87">
        <w:rPr>
          <w:rFonts w:asciiTheme="minorHAnsi" w:eastAsia="Calibri" w:hAnsiTheme="minorHAnsi" w:cstheme="minorHAnsi"/>
          <w:color w:val="000000" w:themeColor="text1"/>
          <w:sz w:val="24"/>
          <w:szCs w:val="24"/>
          <w:lang w:val="en-GB" w:bidi="ar-SA"/>
        </w:rPr>
        <w:tab/>
      </w:r>
      <w:r w:rsidR="006F334B" w:rsidRPr="00713C87">
        <w:rPr>
          <w:rFonts w:asciiTheme="minorHAnsi" w:eastAsia="Calibri" w:hAnsiTheme="minorHAnsi" w:cstheme="minorHAnsi"/>
          <w:color w:val="000000" w:themeColor="text1"/>
          <w:sz w:val="24"/>
          <w:szCs w:val="24"/>
          <w:lang w:val="en-GB" w:bidi="ar-SA"/>
        </w:rPr>
        <w:tab/>
      </w:r>
      <w:r w:rsidR="006F334B" w:rsidRPr="00713C87">
        <w:rPr>
          <w:rFonts w:asciiTheme="minorHAnsi" w:eastAsia="Calibri" w:hAnsiTheme="minorHAnsi" w:cstheme="minorHAnsi"/>
          <w:color w:val="000000" w:themeColor="text1"/>
          <w:sz w:val="24"/>
          <w:szCs w:val="24"/>
          <w:lang w:val="en-GB" w:bidi="ar-SA"/>
        </w:rPr>
        <w:tab/>
      </w:r>
      <w:r w:rsidR="006F334B" w:rsidRPr="00713C87">
        <w:rPr>
          <w:rFonts w:asciiTheme="minorHAnsi" w:eastAsia="Calibri" w:hAnsiTheme="minorHAnsi" w:cstheme="minorHAnsi"/>
          <w:color w:val="000000" w:themeColor="text1"/>
          <w:sz w:val="24"/>
          <w:szCs w:val="24"/>
          <w:lang w:val="en-GB" w:bidi="ar-SA"/>
        </w:rPr>
        <w:tab/>
      </w:r>
      <w:r w:rsidR="006F334B" w:rsidRPr="00713C87">
        <w:rPr>
          <w:rFonts w:asciiTheme="minorHAnsi" w:eastAsia="Calibri" w:hAnsiTheme="minorHAnsi" w:cstheme="minorHAnsi"/>
          <w:color w:val="000000" w:themeColor="text1"/>
          <w:sz w:val="24"/>
          <w:szCs w:val="24"/>
          <w:lang w:val="en-GB" w:bidi="ar-SA"/>
        </w:rPr>
        <w:tab/>
      </w:r>
    </w:p>
    <w:p w14:paraId="16DC17CD" w14:textId="10468990" w:rsidR="000C210D" w:rsidRPr="00713C87" w:rsidRDefault="00FE1BC5" w:rsidP="000C210D">
      <w:pPr>
        <w:pStyle w:val="NormalWeb"/>
        <w:spacing w:before="240" w:beforeAutospacing="0" w:after="240" w:afterAutospacing="0"/>
        <w:jc w:val="both"/>
        <w:rPr>
          <w:rFonts w:asciiTheme="minorHAnsi" w:hAnsiTheme="minorHAnsi" w:cstheme="minorHAnsi"/>
          <w:color w:val="000000" w:themeColor="text1"/>
        </w:rPr>
      </w:pPr>
      <w:r w:rsidRPr="00713C87">
        <w:rPr>
          <w:rFonts w:asciiTheme="minorHAnsi" w:hAnsiTheme="minorHAnsi" w:cstheme="minorHAnsi"/>
          <w:color w:val="000000" w:themeColor="text1"/>
        </w:rPr>
        <w:t xml:space="preserve">Dear </w:t>
      </w:r>
      <w:r w:rsidR="00993359" w:rsidRPr="00713C87">
        <w:rPr>
          <w:rFonts w:asciiTheme="minorHAnsi" w:hAnsiTheme="minorHAnsi" w:cstheme="minorHAnsi"/>
          <w:color w:val="000000" w:themeColor="text1"/>
        </w:rPr>
        <w:t>Brendan Versluys</w:t>
      </w:r>
    </w:p>
    <w:p w14:paraId="339658EF" w14:textId="6067D2AC" w:rsidR="00026BAF" w:rsidRPr="00713C87" w:rsidRDefault="00342669" w:rsidP="000C210D">
      <w:pPr>
        <w:pStyle w:val="NormalWeb"/>
        <w:spacing w:before="240" w:beforeAutospacing="0" w:after="240" w:afterAutospacing="0"/>
        <w:jc w:val="both"/>
        <w:rPr>
          <w:rFonts w:asciiTheme="minorHAnsi" w:hAnsiTheme="minorHAnsi" w:cstheme="minorHAnsi"/>
          <w:b/>
          <w:color w:val="000000" w:themeColor="text1"/>
        </w:rPr>
      </w:pPr>
      <w:r w:rsidRPr="00713C87">
        <w:rPr>
          <w:rFonts w:asciiTheme="minorHAnsi" w:hAnsiTheme="minorHAnsi" w:cstheme="minorHAnsi"/>
          <w:b/>
          <w:color w:val="000000" w:themeColor="text1"/>
        </w:rPr>
        <w:t>Brunswick Centre,</w:t>
      </w:r>
      <w:r w:rsidRPr="00713C87">
        <w:rPr>
          <w:rFonts w:asciiTheme="minorHAnsi" w:hAnsiTheme="minorHAnsi" w:cstheme="minorHAnsi"/>
          <w:color w:val="000000" w:themeColor="text1"/>
        </w:rPr>
        <w:t xml:space="preserve"> </w:t>
      </w:r>
      <w:r w:rsidRPr="00713C87">
        <w:rPr>
          <w:rFonts w:asciiTheme="minorHAnsi" w:hAnsiTheme="minorHAnsi" w:cstheme="minorHAnsi"/>
          <w:b/>
          <w:color w:val="000000" w:themeColor="text1"/>
        </w:rPr>
        <w:t>London, WC1N 1BS</w:t>
      </w:r>
    </w:p>
    <w:p w14:paraId="0A09FD22" w14:textId="7D180285" w:rsidR="00993359" w:rsidRPr="00713C87" w:rsidRDefault="00993359" w:rsidP="000C210D">
      <w:pPr>
        <w:pStyle w:val="NormalWeb"/>
        <w:spacing w:before="240" w:beforeAutospacing="0" w:after="240" w:afterAutospacing="0"/>
        <w:jc w:val="both"/>
        <w:rPr>
          <w:rFonts w:asciiTheme="minorHAnsi" w:hAnsiTheme="minorHAnsi" w:cstheme="minorHAnsi"/>
          <w:color w:val="000000" w:themeColor="text1"/>
        </w:rPr>
      </w:pPr>
      <w:r w:rsidRPr="00713C87">
        <w:rPr>
          <w:rFonts w:asciiTheme="minorHAnsi" w:hAnsiTheme="minorHAnsi" w:cstheme="minorHAnsi"/>
          <w:b/>
          <w:color w:val="000000" w:themeColor="text1"/>
        </w:rPr>
        <w:t xml:space="preserve">REF: </w:t>
      </w:r>
      <w:r w:rsidRPr="00713C87">
        <w:rPr>
          <w:rFonts w:asciiTheme="minorHAnsi" w:hAnsiTheme="minorHAnsi" w:cstheme="minorHAnsi"/>
          <w:color w:val="000000" w:themeColor="text1"/>
        </w:rPr>
        <w:t>2023/3870/P &amp; 2023/3901/L</w:t>
      </w:r>
    </w:p>
    <w:p w14:paraId="29A43AB5" w14:textId="5E95C933" w:rsidR="00E27E66" w:rsidRPr="00713C87" w:rsidRDefault="00993359" w:rsidP="00993359">
      <w:pPr>
        <w:pStyle w:val="NormalWeb"/>
        <w:spacing w:before="240" w:beforeAutospacing="0" w:after="240" w:afterAutospacing="0" w:line="276" w:lineRule="auto"/>
        <w:jc w:val="both"/>
        <w:rPr>
          <w:rFonts w:asciiTheme="minorHAnsi" w:hAnsiTheme="minorHAnsi" w:cstheme="minorHAnsi"/>
          <w:color w:val="000000" w:themeColor="text1"/>
        </w:rPr>
      </w:pPr>
      <w:r w:rsidRPr="00713C87">
        <w:rPr>
          <w:rFonts w:asciiTheme="minorHAnsi" w:hAnsiTheme="minorHAnsi" w:cstheme="minorHAnsi"/>
          <w:color w:val="000000" w:themeColor="text1"/>
        </w:rPr>
        <w:t xml:space="preserve">The Twentieth Century Society has been notified of the above Listed Building Consent application to repurpose part of the two-storey carpark beneath the Brunswick Centre as a (207 bedroom) hotel with associated reception and food and beverage (F&amp;B) facilities. </w:t>
      </w:r>
      <w:r w:rsidR="001E6A7E">
        <w:rPr>
          <w:rFonts w:asciiTheme="minorHAnsi" w:hAnsiTheme="minorHAnsi" w:cstheme="minorHAnsi"/>
          <w:color w:val="000000" w:themeColor="text1"/>
        </w:rPr>
        <w:t>This would involve lowering</w:t>
      </w:r>
      <w:r w:rsidRPr="00713C87">
        <w:rPr>
          <w:rFonts w:asciiTheme="minorHAnsi" w:hAnsiTheme="minorHAnsi" w:cstheme="minorHAnsi"/>
          <w:color w:val="000000" w:themeColor="text1"/>
        </w:rPr>
        <w:t xml:space="preserve"> the existing basement slab currently separating the up</w:t>
      </w:r>
      <w:r w:rsidR="00E27E66" w:rsidRPr="00713C87">
        <w:rPr>
          <w:rFonts w:asciiTheme="minorHAnsi" w:hAnsiTheme="minorHAnsi" w:cstheme="minorHAnsi"/>
          <w:color w:val="000000" w:themeColor="text1"/>
        </w:rPr>
        <w:t xml:space="preserve">per and lower basement levels. An entrance to the hotel would be provided </w:t>
      </w:r>
      <w:r w:rsidRPr="00713C87">
        <w:rPr>
          <w:rFonts w:asciiTheme="minorHAnsi" w:hAnsiTheme="minorHAnsi" w:cstheme="minorHAnsi"/>
          <w:color w:val="000000" w:themeColor="text1"/>
        </w:rPr>
        <w:t xml:space="preserve">within a retail unit (unit 38a) at ground floor level, and </w:t>
      </w:r>
      <w:r w:rsidR="00E27E66" w:rsidRPr="00713C87">
        <w:rPr>
          <w:rFonts w:asciiTheme="minorHAnsi" w:hAnsiTheme="minorHAnsi" w:cstheme="minorHAnsi"/>
          <w:color w:val="000000" w:themeColor="text1"/>
        </w:rPr>
        <w:t>ASHPs</w:t>
      </w:r>
      <w:r w:rsidRPr="00713C87">
        <w:rPr>
          <w:rFonts w:asciiTheme="minorHAnsi" w:hAnsiTheme="minorHAnsi" w:cstheme="minorHAnsi"/>
          <w:color w:val="000000" w:themeColor="text1"/>
        </w:rPr>
        <w:t xml:space="preserve"> and PV panels located at roof level. </w:t>
      </w:r>
      <w:r w:rsidR="00E27E66" w:rsidRPr="00713C87">
        <w:rPr>
          <w:rFonts w:asciiTheme="minorHAnsi" w:hAnsiTheme="minorHAnsi" w:cstheme="minorHAnsi"/>
          <w:color w:val="000000" w:themeColor="text1"/>
        </w:rPr>
        <w:t>The Society has</w:t>
      </w:r>
      <w:r w:rsidR="00595D2D">
        <w:rPr>
          <w:rFonts w:asciiTheme="minorHAnsi" w:hAnsiTheme="minorHAnsi" w:cstheme="minorHAnsi"/>
          <w:color w:val="000000" w:themeColor="text1"/>
        </w:rPr>
        <w:t xml:space="preserve"> </w:t>
      </w:r>
      <w:r w:rsidR="00E27E66" w:rsidRPr="00713C87">
        <w:rPr>
          <w:rFonts w:asciiTheme="minorHAnsi" w:hAnsiTheme="minorHAnsi" w:cstheme="minorHAnsi"/>
          <w:color w:val="000000" w:themeColor="text1"/>
        </w:rPr>
        <w:t xml:space="preserve">concerns about the application which are outlined below. </w:t>
      </w:r>
      <w:bookmarkStart w:id="0" w:name="_GoBack"/>
      <w:bookmarkEnd w:id="0"/>
    </w:p>
    <w:p w14:paraId="23C0F1CF" w14:textId="1CE30D26" w:rsidR="00800675" w:rsidRPr="00713C87" w:rsidRDefault="00800675" w:rsidP="00993359">
      <w:pPr>
        <w:pStyle w:val="NormalWeb"/>
        <w:spacing w:before="240" w:beforeAutospacing="0" w:after="240" w:afterAutospacing="0" w:line="276" w:lineRule="auto"/>
        <w:jc w:val="both"/>
        <w:rPr>
          <w:rFonts w:asciiTheme="minorHAnsi" w:hAnsiTheme="minorHAnsi" w:cstheme="minorHAnsi"/>
          <w:color w:val="000000" w:themeColor="text1"/>
          <w:u w:val="single"/>
        </w:rPr>
      </w:pPr>
      <w:r w:rsidRPr="00713C87">
        <w:rPr>
          <w:rFonts w:asciiTheme="minorHAnsi" w:hAnsiTheme="minorHAnsi" w:cstheme="minorHAnsi"/>
          <w:color w:val="000000" w:themeColor="text1"/>
          <w:u w:val="single"/>
        </w:rPr>
        <w:t>Significance</w:t>
      </w:r>
    </w:p>
    <w:p w14:paraId="20CA1895" w14:textId="296E4D68" w:rsidR="00E27E66" w:rsidRPr="00713C87" w:rsidRDefault="00E27E66" w:rsidP="00993359">
      <w:pPr>
        <w:pStyle w:val="NormalWeb"/>
        <w:spacing w:before="240" w:beforeAutospacing="0" w:after="240" w:afterAutospacing="0" w:line="276" w:lineRule="auto"/>
        <w:jc w:val="both"/>
        <w:rPr>
          <w:rFonts w:asciiTheme="minorHAnsi" w:hAnsiTheme="minorHAnsi" w:cstheme="minorHAnsi"/>
          <w:color w:val="000000" w:themeColor="text1"/>
        </w:rPr>
      </w:pPr>
      <w:r w:rsidRPr="00713C87">
        <w:rPr>
          <w:rFonts w:asciiTheme="minorHAnsi" w:hAnsiTheme="minorHAnsi" w:cstheme="minorHAnsi"/>
          <w:color w:val="000000" w:themeColor="text1"/>
        </w:rPr>
        <w:t>Designs for the Brunswick Centre developed from 1959, initially by Patrick Hodgkinson and Sir Leslie Martin before Martin left and Hodgkinson became sole architect from 1963. It was built between 1968 and 1972 to modified designs. The Brunswick is a hugely important example of post-war low-rise, high-density housing, designed as a ‘megastructure’ consisting of two A-framed blocks</w:t>
      </w:r>
      <w:r w:rsidR="00800675" w:rsidRPr="00713C87">
        <w:rPr>
          <w:rFonts w:asciiTheme="minorHAnsi" w:hAnsiTheme="minorHAnsi" w:cstheme="minorHAnsi"/>
          <w:color w:val="000000" w:themeColor="text1"/>
        </w:rPr>
        <w:t>,</w:t>
      </w:r>
      <w:r w:rsidRPr="00713C87">
        <w:rPr>
          <w:rFonts w:asciiTheme="minorHAnsi" w:hAnsiTheme="minorHAnsi" w:cstheme="minorHAnsi"/>
          <w:color w:val="000000" w:themeColor="text1"/>
        </w:rPr>
        <w:t xml:space="preserve"> linked by a raised podium accommodating shops and a cinema</w:t>
      </w:r>
      <w:r w:rsidR="00800675" w:rsidRPr="00713C87">
        <w:rPr>
          <w:rFonts w:asciiTheme="minorHAnsi" w:hAnsiTheme="minorHAnsi" w:cstheme="minorHAnsi"/>
          <w:color w:val="000000" w:themeColor="text1"/>
        </w:rPr>
        <w:t>,</w:t>
      </w:r>
      <w:r w:rsidRPr="00713C87">
        <w:rPr>
          <w:rFonts w:asciiTheme="minorHAnsi" w:hAnsiTheme="minorHAnsi" w:cstheme="minorHAnsi"/>
          <w:color w:val="000000" w:themeColor="text1"/>
        </w:rPr>
        <w:t xml:space="preserve"> over a basement carpark. </w:t>
      </w:r>
      <w:r w:rsidR="00800675" w:rsidRPr="00713C87">
        <w:rPr>
          <w:rFonts w:asciiTheme="minorHAnsi" w:hAnsiTheme="minorHAnsi" w:cstheme="minorHAnsi"/>
          <w:color w:val="000000" w:themeColor="text1"/>
        </w:rPr>
        <w:t xml:space="preserve">It is an architectural landmark and highly significant piece of post-war urban planning. </w:t>
      </w:r>
    </w:p>
    <w:p w14:paraId="079C67E0" w14:textId="7EF4AD9F" w:rsidR="00800675" w:rsidRPr="00713C87" w:rsidRDefault="00800675" w:rsidP="00993359">
      <w:pPr>
        <w:pStyle w:val="NormalWeb"/>
        <w:spacing w:before="240" w:beforeAutospacing="0" w:after="240" w:afterAutospacing="0" w:line="276" w:lineRule="auto"/>
        <w:jc w:val="both"/>
        <w:rPr>
          <w:rFonts w:asciiTheme="minorHAnsi" w:hAnsiTheme="minorHAnsi" w:cstheme="minorHAnsi"/>
          <w:color w:val="000000" w:themeColor="text1"/>
          <w:u w:val="single"/>
        </w:rPr>
      </w:pPr>
      <w:r w:rsidRPr="00713C87">
        <w:rPr>
          <w:rFonts w:asciiTheme="minorHAnsi" w:hAnsiTheme="minorHAnsi" w:cstheme="minorHAnsi"/>
          <w:color w:val="000000" w:themeColor="text1"/>
          <w:u w:val="single"/>
        </w:rPr>
        <w:t xml:space="preserve">Policy </w:t>
      </w:r>
    </w:p>
    <w:p w14:paraId="0BB5AE77" w14:textId="3DF2C520" w:rsidR="00800675" w:rsidRPr="00713C87" w:rsidRDefault="00593288" w:rsidP="00993359">
      <w:pPr>
        <w:pStyle w:val="NormalWeb"/>
        <w:spacing w:before="240" w:beforeAutospacing="0" w:after="240" w:afterAutospacing="0" w:line="276" w:lineRule="auto"/>
        <w:jc w:val="both"/>
        <w:rPr>
          <w:rFonts w:asciiTheme="minorHAnsi" w:hAnsiTheme="minorHAnsi" w:cstheme="minorHAnsi"/>
          <w:color w:val="000000" w:themeColor="text1"/>
        </w:rPr>
      </w:pPr>
      <w:r w:rsidRPr="00713C87">
        <w:rPr>
          <w:rFonts w:asciiTheme="minorHAnsi" w:hAnsiTheme="minorHAnsi" w:cstheme="minorHAnsi"/>
          <w:color w:val="000000" w:themeColor="text1"/>
        </w:rPr>
        <w:t xml:space="preserve">The Brunswick Centre is Grade II listed and located within the Bloomsbury Conservation Area. As a listed building, the local authority should be mindful of Section 66(1) of the Planning (Listed Buildings and Conservation Areas) Act 1990: “In considering whether to grant planning permission […] for development which affects a listed building or its setting, the local planning authority […] shall have special regard to the desirability of preserving the building or its </w:t>
      </w:r>
      <w:r w:rsidRPr="00713C87">
        <w:rPr>
          <w:rFonts w:asciiTheme="minorHAnsi" w:hAnsiTheme="minorHAnsi" w:cstheme="minorHAnsi"/>
          <w:color w:val="000000" w:themeColor="text1"/>
        </w:rPr>
        <w:lastRenderedPageBreak/>
        <w:t>setting or any features of special architectural or historic interest which it possesses.” The local authority should also note Section 71(1) of the Act which relates to conservation areas: “In the exercise, with respect to any buildings or other land in a conservation area […] special attention shall be paid to the desirability of preserving or enhancing the character or appearance of that area.”</w:t>
      </w:r>
    </w:p>
    <w:p w14:paraId="386D8AD9" w14:textId="77777777" w:rsidR="00593288" w:rsidRPr="00713C87" w:rsidRDefault="00593288" w:rsidP="00593288">
      <w:pPr>
        <w:pStyle w:val="NormalWeb"/>
        <w:spacing w:before="240" w:after="240"/>
        <w:jc w:val="both"/>
        <w:rPr>
          <w:rFonts w:asciiTheme="minorHAnsi" w:hAnsiTheme="minorHAnsi" w:cstheme="minorHAnsi"/>
          <w:color w:val="000000" w:themeColor="text1"/>
        </w:rPr>
      </w:pPr>
      <w:r w:rsidRPr="00713C87">
        <w:rPr>
          <w:rFonts w:asciiTheme="minorHAnsi" w:hAnsiTheme="minorHAnsi" w:cstheme="minorHAnsi"/>
          <w:color w:val="000000" w:themeColor="text1"/>
        </w:rPr>
        <w:t>Section 16 of the National Planning Policy Framework (NPPF) on the historic environment should also be consulted, particularly paragraphs</w:t>
      </w:r>
    </w:p>
    <w:p w14:paraId="2581423B" w14:textId="0C9B1C17" w:rsidR="00593288" w:rsidRPr="00713C87" w:rsidRDefault="00593288" w:rsidP="00593288">
      <w:pPr>
        <w:pStyle w:val="NormalWeb"/>
        <w:spacing w:before="240" w:after="240"/>
        <w:ind w:left="720"/>
        <w:jc w:val="both"/>
        <w:rPr>
          <w:rFonts w:asciiTheme="minorHAnsi" w:hAnsiTheme="minorHAnsi" w:cstheme="minorHAnsi"/>
          <w:color w:val="000000" w:themeColor="text1"/>
        </w:rPr>
      </w:pPr>
      <w:r w:rsidRPr="00713C87">
        <w:rPr>
          <w:rFonts w:asciiTheme="minorHAnsi" w:hAnsiTheme="minorHAnsi" w:cstheme="minorHAnsi"/>
          <w:color w:val="000000" w:themeColor="text1"/>
        </w:rPr>
        <w:t>199: “When considering the impact of a proposed development on the significance of a designated heritage asset, great weight should be given to the asset’s conservation […] This is irrespective of whether any potential harm amounts to substantial harm, total loss or less than substantial harm to its significance.”</w:t>
      </w:r>
    </w:p>
    <w:p w14:paraId="35915F2B" w14:textId="1972D82C" w:rsidR="00593288" w:rsidRPr="00713C87" w:rsidRDefault="00593288" w:rsidP="00593288">
      <w:pPr>
        <w:pStyle w:val="NormalWeb"/>
        <w:spacing w:before="240" w:after="240"/>
        <w:ind w:left="720"/>
        <w:jc w:val="both"/>
        <w:rPr>
          <w:rFonts w:asciiTheme="minorHAnsi" w:hAnsiTheme="minorHAnsi" w:cstheme="minorHAnsi"/>
          <w:color w:val="000000" w:themeColor="text1"/>
        </w:rPr>
      </w:pPr>
      <w:r w:rsidRPr="00713C87">
        <w:rPr>
          <w:rFonts w:asciiTheme="minorHAnsi" w:hAnsiTheme="minorHAnsi" w:cstheme="minorHAnsi"/>
          <w:color w:val="000000" w:themeColor="text1"/>
        </w:rPr>
        <w:t>And 200: “Any harm to, or loss of, the significance of a designated heritage asset (from its alteration or destruction, or from development within its setting), should require clear and convincing justification.”</w:t>
      </w:r>
    </w:p>
    <w:p w14:paraId="24F7DB7E" w14:textId="77D99C48" w:rsidR="00800675" w:rsidRPr="00713C87" w:rsidRDefault="00593288" w:rsidP="00993359">
      <w:pPr>
        <w:pStyle w:val="NormalWeb"/>
        <w:spacing w:before="240" w:beforeAutospacing="0" w:after="240" w:afterAutospacing="0" w:line="276" w:lineRule="auto"/>
        <w:jc w:val="both"/>
        <w:rPr>
          <w:rFonts w:asciiTheme="minorHAnsi" w:hAnsiTheme="minorHAnsi" w:cstheme="minorHAnsi"/>
          <w:color w:val="000000" w:themeColor="text1"/>
          <w:u w:val="single"/>
        </w:rPr>
      </w:pPr>
      <w:r w:rsidRPr="00713C87">
        <w:rPr>
          <w:rFonts w:asciiTheme="minorHAnsi" w:hAnsiTheme="minorHAnsi" w:cstheme="minorHAnsi"/>
          <w:color w:val="000000" w:themeColor="text1"/>
          <w:u w:val="single"/>
        </w:rPr>
        <w:t xml:space="preserve">Comments </w:t>
      </w:r>
    </w:p>
    <w:p w14:paraId="2C35E897" w14:textId="53E17DDB" w:rsidR="00800675" w:rsidRPr="00713C87" w:rsidRDefault="00E27E66" w:rsidP="00800675">
      <w:pPr>
        <w:pStyle w:val="NormalWeb"/>
        <w:spacing w:before="240" w:beforeAutospacing="0" w:after="240" w:afterAutospacing="0" w:line="276" w:lineRule="auto"/>
        <w:jc w:val="both"/>
        <w:rPr>
          <w:rFonts w:asciiTheme="minorHAnsi" w:hAnsiTheme="minorHAnsi" w:cstheme="minorHAnsi"/>
          <w:color w:val="000000" w:themeColor="text1"/>
        </w:rPr>
      </w:pPr>
      <w:r w:rsidRPr="00713C87">
        <w:rPr>
          <w:rFonts w:asciiTheme="minorHAnsi" w:hAnsiTheme="minorHAnsi" w:cstheme="minorHAnsi"/>
          <w:color w:val="000000" w:themeColor="text1"/>
        </w:rPr>
        <w:t>The Society was consulted on the proposals at pre-application stage and attended a site visit in early June</w:t>
      </w:r>
      <w:r w:rsidR="00204F30">
        <w:rPr>
          <w:rFonts w:asciiTheme="minorHAnsi" w:hAnsiTheme="minorHAnsi" w:cstheme="minorHAnsi"/>
          <w:color w:val="000000" w:themeColor="text1"/>
        </w:rPr>
        <w:t xml:space="preserve"> 2023</w:t>
      </w:r>
      <w:r w:rsidRPr="00713C87">
        <w:rPr>
          <w:rFonts w:asciiTheme="minorHAnsi" w:hAnsiTheme="minorHAnsi" w:cstheme="minorHAnsi"/>
          <w:color w:val="000000" w:themeColor="text1"/>
        </w:rPr>
        <w:t>. The case was reviewed by the Society’s advisory Casework Committee on 12 June and an official writte</w:t>
      </w:r>
      <w:r w:rsidR="00800675" w:rsidRPr="00713C87">
        <w:rPr>
          <w:rFonts w:asciiTheme="minorHAnsi" w:hAnsiTheme="minorHAnsi" w:cstheme="minorHAnsi"/>
          <w:color w:val="000000" w:themeColor="text1"/>
        </w:rPr>
        <w:t>n response provided on 30 June.</w:t>
      </w:r>
    </w:p>
    <w:p w14:paraId="20C2792C" w14:textId="342E1DF6" w:rsidR="00593288" w:rsidRPr="00713C87" w:rsidRDefault="00593288" w:rsidP="00CF00A2">
      <w:pPr>
        <w:pStyle w:val="NormalWeb"/>
        <w:spacing w:before="240" w:beforeAutospacing="0" w:after="240" w:afterAutospacing="0" w:line="276" w:lineRule="auto"/>
        <w:jc w:val="both"/>
        <w:rPr>
          <w:rFonts w:asciiTheme="minorHAnsi" w:hAnsiTheme="minorHAnsi" w:cstheme="minorHAnsi"/>
          <w:color w:val="000000" w:themeColor="text1"/>
        </w:rPr>
      </w:pPr>
      <w:r w:rsidRPr="00713C87">
        <w:rPr>
          <w:rFonts w:asciiTheme="minorHAnsi" w:hAnsiTheme="minorHAnsi" w:cstheme="minorHAnsi"/>
          <w:color w:val="000000" w:themeColor="text1"/>
        </w:rPr>
        <w:t xml:space="preserve">In our </w:t>
      </w:r>
      <w:r w:rsidR="00160F6B" w:rsidRPr="00713C87">
        <w:rPr>
          <w:rFonts w:asciiTheme="minorHAnsi" w:hAnsiTheme="minorHAnsi" w:cstheme="minorHAnsi"/>
          <w:color w:val="000000" w:themeColor="text1"/>
        </w:rPr>
        <w:t xml:space="preserve">pre-application response, we stated that we had no objections to proposals to repurpose the carpark as a hotel in principle. The carpark is currently an underutilised space and the basement levels are largely of neutral heritage significance. </w:t>
      </w:r>
      <w:r w:rsidR="00CF00A2" w:rsidRPr="00CF00A2">
        <w:rPr>
          <w:rFonts w:asciiTheme="minorHAnsi" w:hAnsiTheme="minorHAnsi" w:cstheme="minorHAnsi"/>
          <w:color w:val="000000" w:themeColor="text1"/>
        </w:rPr>
        <w:t xml:space="preserve">However, the potential detrimental impact of lowering the floor slab on the building’s structure was raised in our earlier response and does not seem to have been adequately addressed by the applicant. Our deep concerns on this aspect are shared by Stuart Tappin, a Brunswick resident and a very </w:t>
      </w:r>
      <w:r w:rsidR="004C4B08">
        <w:rPr>
          <w:rFonts w:asciiTheme="minorHAnsi" w:hAnsiTheme="minorHAnsi" w:cstheme="minorHAnsi"/>
          <w:color w:val="000000" w:themeColor="text1"/>
        </w:rPr>
        <w:t>well established</w:t>
      </w:r>
      <w:r w:rsidR="00CF00A2" w:rsidRPr="00CF00A2">
        <w:rPr>
          <w:rFonts w:asciiTheme="minorHAnsi" w:hAnsiTheme="minorHAnsi" w:cstheme="minorHAnsi"/>
          <w:color w:val="000000" w:themeColor="text1"/>
        </w:rPr>
        <w:t xml:space="preserve"> structural engineer and expert on 20</w:t>
      </w:r>
      <w:r w:rsidR="00CF00A2" w:rsidRPr="00CF00A2">
        <w:rPr>
          <w:rFonts w:asciiTheme="minorHAnsi" w:hAnsiTheme="minorHAnsi" w:cstheme="minorHAnsi"/>
          <w:color w:val="000000" w:themeColor="text1"/>
          <w:vertAlign w:val="superscript"/>
        </w:rPr>
        <w:t>th</w:t>
      </w:r>
      <w:r w:rsidR="00CF00A2" w:rsidRPr="00CF00A2">
        <w:rPr>
          <w:rFonts w:asciiTheme="minorHAnsi" w:hAnsiTheme="minorHAnsi" w:cstheme="minorHAnsi"/>
          <w:color w:val="000000" w:themeColor="text1"/>
        </w:rPr>
        <w:t>-century concrete structures (we refer to Tappin’s letter</w:t>
      </w:r>
      <w:r w:rsidR="00CF00A2">
        <w:rPr>
          <w:rFonts w:asciiTheme="minorHAnsi" w:hAnsiTheme="minorHAnsi" w:cstheme="minorHAnsi"/>
          <w:color w:val="FF0000"/>
        </w:rPr>
        <w:t xml:space="preserve"> </w:t>
      </w:r>
      <w:r w:rsidR="005B6DBE" w:rsidRPr="00713C87">
        <w:rPr>
          <w:rFonts w:asciiTheme="minorHAnsi" w:hAnsiTheme="minorHAnsi" w:cstheme="minorHAnsi"/>
          <w:color w:val="000000" w:themeColor="text1"/>
        </w:rPr>
        <w:t>dated 21 October 2023).</w:t>
      </w:r>
      <w:r w:rsidR="00FE419E" w:rsidRPr="00713C87">
        <w:rPr>
          <w:rFonts w:asciiTheme="minorHAnsi" w:hAnsiTheme="minorHAnsi" w:cstheme="minorHAnsi"/>
          <w:color w:val="000000" w:themeColor="text1"/>
        </w:rPr>
        <w:t xml:space="preserve"> We recommend that Stuart</w:t>
      </w:r>
      <w:r w:rsidR="008D6E17">
        <w:rPr>
          <w:rFonts w:asciiTheme="minorHAnsi" w:hAnsiTheme="minorHAnsi" w:cstheme="minorHAnsi"/>
          <w:color w:val="000000" w:themeColor="text1"/>
        </w:rPr>
        <w:t xml:space="preserve"> Tappin</w:t>
      </w:r>
      <w:r w:rsidR="00FE419E" w:rsidRPr="00713C87">
        <w:rPr>
          <w:rFonts w:asciiTheme="minorHAnsi" w:hAnsiTheme="minorHAnsi" w:cstheme="minorHAnsi"/>
          <w:color w:val="000000" w:themeColor="text1"/>
        </w:rPr>
        <w:t xml:space="preserve"> is engaged in the project and his expertise sought.</w:t>
      </w:r>
      <w:r w:rsidR="00294592" w:rsidRPr="00713C87">
        <w:rPr>
          <w:rFonts w:asciiTheme="minorHAnsi" w:hAnsiTheme="minorHAnsi" w:cstheme="minorHAnsi"/>
          <w:color w:val="000000" w:themeColor="text1"/>
        </w:rPr>
        <w:t xml:space="preserve"> In our previous letter, we also</w:t>
      </w:r>
      <w:r w:rsidR="00CF00A2">
        <w:rPr>
          <w:rFonts w:asciiTheme="minorHAnsi" w:hAnsiTheme="minorHAnsi" w:cstheme="minorHAnsi"/>
          <w:color w:val="000000" w:themeColor="text1"/>
        </w:rPr>
        <w:t xml:space="preserve"> highlighted the impact that the hotel use could have on the building’s existing services, which we remain concerned about. </w:t>
      </w:r>
      <w:r w:rsidR="00294592" w:rsidRPr="00713C87">
        <w:rPr>
          <w:rFonts w:asciiTheme="minorHAnsi" w:hAnsiTheme="minorHAnsi" w:cstheme="minorHAnsi"/>
          <w:color w:val="000000" w:themeColor="text1"/>
        </w:rPr>
        <w:t xml:space="preserve"> </w:t>
      </w:r>
    </w:p>
    <w:p w14:paraId="0A5DEDC1" w14:textId="250AB1E3" w:rsidR="005B6DBE" w:rsidRPr="008A469A" w:rsidRDefault="002F1C3E" w:rsidP="008A469A">
      <w:pPr>
        <w:pStyle w:val="NormalWeb"/>
        <w:spacing w:before="240" w:beforeAutospacing="0" w:after="240" w:afterAutospacing="0" w:line="276" w:lineRule="auto"/>
        <w:jc w:val="both"/>
        <w:rPr>
          <w:rFonts w:asciiTheme="minorHAnsi" w:hAnsiTheme="minorHAnsi" w:cstheme="minorHAnsi"/>
          <w:color w:val="000000" w:themeColor="text1"/>
        </w:rPr>
      </w:pPr>
      <w:r>
        <w:rPr>
          <w:rFonts w:asciiTheme="minorHAnsi" w:hAnsiTheme="minorHAnsi" w:cstheme="minorHAnsi"/>
          <w:color w:val="000000" w:themeColor="text1"/>
        </w:rPr>
        <w:t>In our June response</w:t>
      </w:r>
      <w:r w:rsidR="006603DA">
        <w:rPr>
          <w:rFonts w:asciiTheme="minorHAnsi" w:hAnsiTheme="minorHAnsi" w:cstheme="minorHAnsi"/>
          <w:color w:val="000000" w:themeColor="text1"/>
        </w:rPr>
        <w:t>, we</w:t>
      </w:r>
      <w:r w:rsidR="005B6DBE" w:rsidRPr="00713C87">
        <w:rPr>
          <w:rFonts w:asciiTheme="minorHAnsi" w:hAnsiTheme="minorHAnsi" w:cstheme="minorHAnsi"/>
          <w:color w:val="000000" w:themeColor="text1"/>
        </w:rPr>
        <w:t xml:space="preserve"> raised serious concerns about the condition of the Brunswick Centre. We note that a </w:t>
      </w:r>
      <w:r w:rsidR="00713C87" w:rsidRPr="00713C87">
        <w:rPr>
          <w:rFonts w:asciiTheme="minorHAnsi" w:hAnsiTheme="minorHAnsi" w:cstheme="minorHAnsi"/>
          <w:color w:val="000000" w:themeColor="text1"/>
        </w:rPr>
        <w:t>condition survey</w:t>
      </w:r>
      <w:r w:rsidR="005B6DBE" w:rsidRPr="00713C87">
        <w:rPr>
          <w:rFonts w:asciiTheme="minorHAnsi" w:hAnsiTheme="minorHAnsi" w:cstheme="minorHAnsi"/>
          <w:color w:val="000000" w:themeColor="text1"/>
        </w:rPr>
        <w:t xml:space="preserve"> is being undertaken covering the Brunswick’s ‘most </w:t>
      </w:r>
      <w:r w:rsidR="005B6DBE" w:rsidRPr="00713C87">
        <w:rPr>
          <w:rFonts w:asciiTheme="minorHAnsi" w:hAnsiTheme="minorHAnsi" w:cstheme="minorHAnsi"/>
          <w:color w:val="000000" w:themeColor="text1"/>
        </w:rPr>
        <w:lastRenderedPageBreak/>
        <w:t>significant elevations and structural components’ to identify their condition</w:t>
      </w:r>
      <w:r w:rsidR="00FE419E" w:rsidRPr="00713C87">
        <w:rPr>
          <w:rFonts w:asciiTheme="minorHAnsi" w:hAnsiTheme="minorHAnsi" w:cstheme="minorHAnsi"/>
          <w:color w:val="000000" w:themeColor="text1"/>
        </w:rPr>
        <w:t xml:space="preserve">. A schedule of defects and repairs will be produced to accompany the survey which will identify defects, their priority level and recommendations for their repair. Officers will decide what and how much repair work will be undertaken and these will be agreed by way of a section 106 agreement. </w:t>
      </w:r>
      <w:r w:rsidR="00204F30">
        <w:rPr>
          <w:rFonts w:asciiTheme="minorHAnsi" w:hAnsiTheme="minorHAnsi" w:cstheme="minorHAnsi"/>
          <w:color w:val="000000" w:themeColor="text1"/>
        </w:rPr>
        <w:t>Our view is that all the exposed concrete,</w:t>
      </w:r>
      <w:r w:rsidR="00C10E34">
        <w:rPr>
          <w:rFonts w:asciiTheme="minorHAnsi" w:hAnsiTheme="minorHAnsi" w:cstheme="minorHAnsi"/>
          <w:color w:val="000000" w:themeColor="text1"/>
        </w:rPr>
        <w:t xml:space="preserve"> </w:t>
      </w:r>
      <w:r w:rsidR="00204F30">
        <w:rPr>
          <w:rFonts w:asciiTheme="minorHAnsi" w:hAnsiTheme="minorHAnsi" w:cstheme="minorHAnsi"/>
          <w:color w:val="000000" w:themeColor="text1"/>
        </w:rPr>
        <w:t xml:space="preserve">including the internal A-frames to the residential areas should be inspected for damage and then repaired as part of any development works. </w:t>
      </w:r>
      <w:r w:rsidR="00FE419E" w:rsidRPr="00713C87">
        <w:rPr>
          <w:rFonts w:asciiTheme="minorHAnsi" w:hAnsiTheme="minorHAnsi" w:cstheme="minorHAnsi"/>
          <w:color w:val="000000" w:themeColor="text1"/>
        </w:rPr>
        <w:t xml:space="preserve">We </w:t>
      </w:r>
      <w:r w:rsidR="0003064D" w:rsidRPr="00713C87">
        <w:rPr>
          <w:rFonts w:asciiTheme="minorHAnsi" w:hAnsiTheme="minorHAnsi" w:cstheme="minorHAnsi"/>
          <w:color w:val="000000" w:themeColor="text1"/>
        </w:rPr>
        <w:t>are pleased that the estate’s condition is being a</w:t>
      </w:r>
      <w:r w:rsidR="00713C87" w:rsidRPr="00713C87">
        <w:rPr>
          <w:rFonts w:asciiTheme="minorHAnsi" w:hAnsiTheme="minorHAnsi" w:cstheme="minorHAnsi"/>
          <w:color w:val="000000" w:themeColor="text1"/>
        </w:rPr>
        <w:t>ddressed in this application</w:t>
      </w:r>
      <w:r w:rsidR="0003064D" w:rsidRPr="00713C87">
        <w:rPr>
          <w:rFonts w:asciiTheme="minorHAnsi" w:hAnsiTheme="minorHAnsi" w:cstheme="minorHAnsi"/>
          <w:color w:val="000000" w:themeColor="text1"/>
        </w:rPr>
        <w:t>. It was evident on site that</w:t>
      </w:r>
      <w:r w:rsidR="00436882">
        <w:rPr>
          <w:rFonts w:asciiTheme="minorHAnsi" w:hAnsiTheme="minorHAnsi" w:cstheme="minorHAnsi"/>
          <w:color w:val="000000" w:themeColor="text1"/>
        </w:rPr>
        <w:t xml:space="preserve"> </w:t>
      </w:r>
      <w:r w:rsidR="0003064D" w:rsidRPr="00713C87">
        <w:rPr>
          <w:rFonts w:asciiTheme="minorHAnsi" w:hAnsiTheme="minorHAnsi" w:cstheme="minorHAnsi"/>
          <w:color w:val="000000" w:themeColor="text1"/>
        </w:rPr>
        <w:t xml:space="preserve">previous repairs have not been wholly successful – old patch repairs do not match the original concrete finish and some are failing. Any new repair work needs to be informed by thorough research and investigation and needs to be tested off-site and in a discreet location on-site before it is implemented. Repairs should be durable but also reversible if necessary and an aesthetic match (in texture and colour). A maintenance plan </w:t>
      </w:r>
      <w:r w:rsidR="0003064D" w:rsidRPr="008A469A">
        <w:rPr>
          <w:rFonts w:asciiTheme="minorHAnsi" w:hAnsiTheme="minorHAnsi" w:cstheme="minorHAnsi"/>
          <w:color w:val="000000" w:themeColor="text1"/>
        </w:rPr>
        <w:t>should</w:t>
      </w:r>
      <w:r w:rsidR="00436882">
        <w:rPr>
          <w:rFonts w:asciiTheme="minorHAnsi" w:hAnsiTheme="minorHAnsi" w:cstheme="minorHAnsi"/>
          <w:color w:val="000000" w:themeColor="text1"/>
        </w:rPr>
        <w:t xml:space="preserve"> also be produced</w:t>
      </w:r>
      <w:r w:rsidR="0003064D" w:rsidRPr="008A469A">
        <w:rPr>
          <w:rFonts w:asciiTheme="minorHAnsi" w:hAnsiTheme="minorHAnsi" w:cstheme="minorHAnsi"/>
          <w:color w:val="000000" w:themeColor="text1"/>
        </w:rPr>
        <w:t xml:space="preserve">. </w:t>
      </w:r>
      <w:r w:rsidR="00713C87" w:rsidRPr="008A469A">
        <w:rPr>
          <w:rFonts w:asciiTheme="minorHAnsi" w:hAnsiTheme="minorHAnsi" w:cstheme="minorHAnsi"/>
          <w:color w:val="000000" w:themeColor="text1"/>
        </w:rPr>
        <w:t xml:space="preserve">It </w:t>
      </w:r>
      <w:r w:rsidR="00CF00A2">
        <w:rPr>
          <w:rFonts w:asciiTheme="minorHAnsi" w:hAnsiTheme="minorHAnsi" w:cstheme="minorHAnsi"/>
          <w:color w:val="000000" w:themeColor="text1"/>
        </w:rPr>
        <w:t xml:space="preserve">is vital </w:t>
      </w:r>
      <w:r w:rsidR="00713C87" w:rsidRPr="008A469A">
        <w:rPr>
          <w:rFonts w:asciiTheme="minorHAnsi" w:hAnsiTheme="minorHAnsi" w:cstheme="minorHAnsi"/>
          <w:color w:val="000000" w:themeColor="text1"/>
        </w:rPr>
        <w:t xml:space="preserve">that this conservation work goes ahead and is carried out to a high standard.   </w:t>
      </w:r>
    </w:p>
    <w:p w14:paraId="5586871D" w14:textId="1147FA36" w:rsidR="005B6DBE" w:rsidRPr="008A469A" w:rsidRDefault="005B6DBE" w:rsidP="008A469A">
      <w:pPr>
        <w:pStyle w:val="NormalWeb"/>
        <w:spacing w:before="240" w:beforeAutospacing="0" w:after="240" w:afterAutospacing="0" w:line="276" w:lineRule="auto"/>
        <w:rPr>
          <w:rFonts w:asciiTheme="minorHAnsi" w:hAnsiTheme="minorHAnsi" w:cstheme="minorHAnsi"/>
          <w:color w:val="000000" w:themeColor="text1"/>
        </w:rPr>
      </w:pPr>
      <w:r w:rsidRPr="008A469A">
        <w:rPr>
          <w:rFonts w:asciiTheme="minorHAnsi" w:hAnsiTheme="minorHAnsi" w:cstheme="minorHAnsi"/>
          <w:color w:val="000000" w:themeColor="text1"/>
        </w:rPr>
        <w:t xml:space="preserve">We do not wish to comment on the remaining proposed interventions. </w:t>
      </w:r>
    </w:p>
    <w:p w14:paraId="0835B0C0" w14:textId="7B5D8ABA" w:rsidR="00C94548" w:rsidRPr="008A469A" w:rsidRDefault="00C94548" w:rsidP="008A469A">
      <w:pPr>
        <w:rPr>
          <w:rFonts w:asciiTheme="minorHAnsi" w:hAnsiTheme="minorHAnsi" w:cstheme="minorHAnsi"/>
          <w:color w:val="000000" w:themeColor="text1"/>
          <w:sz w:val="24"/>
          <w:szCs w:val="24"/>
        </w:rPr>
      </w:pPr>
      <w:r w:rsidRPr="008A469A">
        <w:rPr>
          <w:rFonts w:asciiTheme="minorHAnsi" w:hAnsiTheme="minorHAnsi" w:cstheme="minorHAnsi"/>
          <w:color w:val="000000" w:themeColor="text1"/>
          <w:sz w:val="24"/>
          <w:szCs w:val="24"/>
        </w:rPr>
        <w:t>We hope that these comments are of use to you.</w:t>
      </w:r>
      <w:r w:rsidR="00975A77" w:rsidRPr="008A469A">
        <w:rPr>
          <w:rFonts w:asciiTheme="minorHAnsi" w:hAnsiTheme="minorHAnsi" w:cstheme="minorHAnsi"/>
          <w:color w:val="000000" w:themeColor="text1"/>
          <w:sz w:val="24"/>
          <w:szCs w:val="24"/>
        </w:rPr>
        <w:t xml:space="preserve"> </w:t>
      </w:r>
      <w:r w:rsidR="00E06EA6">
        <w:rPr>
          <w:rFonts w:asciiTheme="minorHAnsi" w:hAnsiTheme="minorHAnsi" w:cstheme="minorHAnsi"/>
          <w:color w:val="000000" w:themeColor="text1"/>
          <w:sz w:val="24"/>
          <w:szCs w:val="24"/>
        </w:rPr>
        <w:t xml:space="preserve">We would be grateful if you could please inform us of your decision on this application. </w:t>
      </w:r>
    </w:p>
    <w:p w14:paraId="2E068FAF" w14:textId="0833D6F6" w:rsidR="00DB1997" w:rsidRPr="008A469A" w:rsidRDefault="00DB1997" w:rsidP="008A469A">
      <w:pPr>
        <w:spacing w:after="0"/>
        <w:outlineLvl w:val="0"/>
        <w:rPr>
          <w:rFonts w:asciiTheme="minorHAnsi" w:hAnsiTheme="minorHAnsi" w:cstheme="minorHAnsi"/>
          <w:color w:val="000000" w:themeColor="text1"/>
          <w:sz w:val="24"/>
          <w:szCs w:val="24"/>
          <w:lang w:val="en-GB"/>
        </w:rPr>
      </w:pPr>
      <w:r w:rsidRPr="008A469A">
        <w:rPr>
          <w:rFonts w:asciiTheme="minorHAnsi" w:hAnsiTheme="minorHAnsi" w:cstheme="minorHAnsi"/>
          <w:color w:val="000000" w:themeColor="text1"/>
          <w:sz w:val="24"/>
          <w:szCs w:val="24"/>
          <w:lang w:val="en-GB"/>
        </w:rPr>
        <w:t>Yours sincerely</w:t>
      </w:r>
      <w:r w:rsidR="00F52EBD" w:rsidRPr="008A469A">
        <w:rPr>
          <w:rFonts w:asciiTheme="minorHAnsi" w:hAnsiTheme="minorHAnsi" w:cstheme="minorHAnsi"/>
          <w:color w:val="000000" w:themeColor="text1"/>
          <w:sz w:val="24"/>
          <w:szCs w:val="24"/>
          <w:lang w:val="en-GB"/>
        </w:rPr>
        <w:t>,</w:t>
      </w:r>
    </w:p>
    <w:p w14:paraId="4CC2FBD9" w14:textId="495B270F" w:rsidR="00E81ECF" w:rsidRPr="008A469A" w:rsidRDefault="00E81ECF" w:rsidP="008A469A">
      <w:pPr>
        <w:spacing w:after="0"/>
        <w:jc w:val="both"/>
        <w:outlineLvl w:val="0"/>
        <w:rPr>
          <w:rFonts w:asciiTheme="minorHAnsi" w:hAnsiTheme="minorHAnsi" w:cstheme="minorHAnsi"/>
          <w:color w:val="000000" w:themeColor="text1"/>
          <w:sz w:val="24"/>
          <w:szCs w:val="24"/>
          <w:lang w:val="en-GB"/>
        </w:rPr>
      </w:pPr>
    </w:p>
    <w:p w14:paraId="6F449469" w14:textId="48F63DEB" w:rsidR="00E81ECF" w:rsidRPr="008A469A" w:rsidRDefault="00CF00A2" w:rsidP="008A469A">
      <w:pPr>
        <w:spacing w:after="0"/>
        <w:jc w:val="both"/>
        <w:outlineLvl w:val="0"/>
        <w:rPr>
          <w:rFonts w:asciiTheme="minorHAnsi" w:hAnsiTheme="minorHAnsi" w:cstheme="minorHAnsi"/>
          <w:color w:val="000000" w:themeColor="text1"/>
          <w:sz w:val="24"/>
          <w:szCs w:val="24"/>
          <w:lang w:val="en-GB"/>
        </w:rPr>
      </w:pPr>
      <w:r w:rsidRPr="008A469A">
        <w:rPr>
          <w:rFonts w:asciiTheme="minorHAnsi" w:hAnsiTheme="minorHAnsi" w:cstheme="minorHAnsi"/>
          <w:b/>
          <w:noProof/>
          <w:color w:val="000000" w:themeColor="text1"/>
          <w:sz w:val="24"/>
          <w:szCs w:val="24"/>
          <w:lang w:val="en-GB" w:eastAsia="en-GB" w:bidi="ar-SA"/>
        </w:rPr>
        <w:drawing>
          <wp:anchor distT="152400" distB="152400" distL="152400" distR="152400" simplePos="0" relativeHeight="251659264" behindDoc="1" locked="0" layoutInCell="1" allowOverlap="1" wp14:anchorId="66632F10" wp14:editId="4DF43314">
            <wp:simplePos x="0" y="0"/>
            <wp:positionH relativeFrom="margin">
              <wp:posOffset>57150</wp:posOffset>
            </wp:positionH>
            <wp:positionV relativeFrom="page">
              <wp:posOffset>5584190</wp:posOffset>
            </wp:positionV>
            <wp:extent cx="1419225" cy="504825"/>
            <wp:effectExtent l="0" t="0" r="9525" b="9525"/>
            <wp:wrapTight wrapText="bothSides">
              <wp:wrapPolygon edited="1">
                <wp:start x="0" y="0"/>
                <wp:lineTo x="0" y="21604"/>
                <wp:lineTo x="21599" y="21604"/>
                <wp:lineTo x="21599" y="0"/>
                <wp:lineTo x="0" y="0"/>
              </wp:wrapPolygon>
            </wp:wrapTight>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11"/>
                    <a:srcRect l="9591" t="17219" r="16983" b="17219"/>
                    <a:stretch>
                      <a:fillRect/>
                    </a:stretch>
                  </pic:blipFill>
                  <pic:spPr>
                    <a:xfrm>
                      <a:off x="0" y="0"/>
                      <a:ext cx="1419225" cy="50482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34FE8585" w14:textId="2F04C2A6" w:rsidR="00E81ECF" w:rsidRPr="008A469A" w:rsidRDefault="00E81ECF" w:rsidP="008A469A">
      <w:pPr>
        <w:spacing w:after="0"/>
        <w:jc w:val="both"/>
        <w:outlineLvl w:val="0"/>
        <w:rPr>
          <w:rFonts w:asciiTheme="minorHAnsi" w:hAnsiTheme="minorHAnsi" w:cstheme="minorHAnsi"/>
          <w:color w:val="000000" w:themeColor="text1"/>
          <w:sz w:val="24"/>
          <w:szCs w:val="24"/>
          <w:lang w:val="en-GB"/>
        </w:rPr>
      </w:pPr>
    </w:p>
    <w:p w14:paraId="2354FF15" w14:textId="0FEF6C05" w:rsidR="000A539B" w:rsidRPr="008A469A" w:rsidRDefault="000A539B" w:rsidP="008A469A">
      <w:pPr>
        <w:spacing w:after="0"/>
        <w:jc w:val="both"/>
        <w:outlineLvl w:val="0"/>
        <w:rPr>
          <w:rFonts w:asciiTheme="minorHAnsi" w:hAnsiTheme="minorHAnsi" w:cstheme="minorHAnsi"/>
          <w:color w:val="000000" w:themeColor="text1"/>
          <w:sz w:val="24"/>
          <w:szCs w:val="24"/>
          <w:lang w:val="en-GB"/>
        </w:rPr>
      </w:pPr>
    </w:p>
    <w:p w14:paraId="0ECA9236" w14:textId="2E52BC60" w:rsidR="00142D27" w:rsidRPr="008A469A" w:rsidRDefault="00142D27" w:rsidP="008A469A">
      <w:pPr>
        <w:spacing w:before="240" w:after="0"/>
        <w:jc w:val="both"/>
        <w:rPr>
          <w:rFonts w:asciiTheme="minorHAnsi" w:eastAsia="Calibri" w:hAnsiTheme="minorHAnsi" w:cstheme="minorHAnsi"/>
          <w:color w:val="000000" w:themeColor="text1"/>
          <w:sz w:val="24"/>
          <w:szCs w:val="24"/>
          <w:lang w:val="en-GB" w:bidi="ar-SA"/>
        </w:rPr>
      </w:pPr>
    </w:p>
    <w:p w14:paraId="0C57E355" w14:textId="4046A581" w:rsidR="004A14E4" w:rsidRPr="008A469A" w:rsidRDefault="00F5429E" w:rsidP="008A469A">
      <w:pPr>
        <w:spacing w:before="240" w:after="0"/>
        <w:jc w:val="both"/>
        <w:rPr>
          <w:rFonts w:asciiTheme="minorHAnsi" w:eastAsia="Calibri" w:hAnsiTheme="minorHAnsi" w:cstheme="minorHAnsi"/>
          <w:color w:val="000000" w:themeColor="text1"/>
          <w:sz w:val="24"/>
          <w:szCs w:val="24"/>
          <w:lang w:val="en-GB" w:bidi="ar-SA"/>
        </w:rPr>
      </w:pPr>
      <w:r w:rsidRPr="008A469A">
        <w:rPr>
          <w:rFonts w:asciiTheme="minorHAnsi" w:eastAsia="Calibri" w:hAnsiTheme="minorHAnsi" w:cstheme="minorHAnsi"/>
          <w:color w:val="000000" w:themeColor="text1"/>
          <w:sz w:val="24"/>
          <w:szCs w:val="24"/>
          <w:lang w:val="en-GB" w:bidi="ar-SA"/>
        </w:rPr>
        <w:t xml:space="preserve">Coco Whittaker </w:t>
      </w:r>
    </w:p>
    <w:p w14:paraId="22B8F2D2" w14:textId="25B945AC" w:rsidR="00142D27" w:rsidRPr="008A469A" w:rsidRDefault="00791169" w:rsidP="008A469A">
      <w:pPr>
        <w:spacing w:before="240" w:after="0"/>
        <w:rPr>
          <w:rFonts w:asciiTheme="minorHAnsi" w:eastAsia="Calibri" w:hAnsiTheme="minorHAnsi" w:cstheme="minorHAnsi"/>
          <w:b/>
          <w:color w:val="000000" w:themeColor="text1"/>
          <w:sz w:val="24"/>
          <w:szCs w:val="24"/>
          <w:lang w:val="en-GB" w:bidi="ar-SA"/>
        </w:rPr>
      </w:pPr>
      <w:r w:rsidRPr="008A469A">
        <w:rPr>
          <w:rFonts w:asciiTheme="minorHAnsi" w:eastAsia="Calibri" w:hAnsiTheme="minorHAnsi" w:cstheme="minorHAnsi"/>
          <w:b/>
          <w:color w:val="000000" w:themeColor="text1"/>
          <w:sz w:val="24"/>
          <w:szCs w:val="24"/>
          <w:lang w:val="en-GB" w:bidi="ar-SA"/>
        </w:rPr>
        <w:t xml:space="preserve">Senior </w:t>
      </w:r>
      <w:r w:rsidR="00F5429E" w:rsidRPr="008A469A">
        <w:rPr>
          <w:rFonts w:asciiTheme="minorHAnsi" w:eastAsia="Calibri" w:hAnsiTheme="minorHAnsi" w:cstheme="minorHAnsi"/>
          <w:b/>
          <w:color w:val="000000" w:themeColor="text1"/>
          <w:sz w:val="24"/>
          <w:szCs w:val="24"/>
          <w:lang w:val="en-GB" w:bidi="ar-SA"/>
        </w:rPr>
        <w:t xml:space="preserve">Caseworker </w:t>
      </w:r>
    </w:p>
    <w:p w14:paraId="2C482BF2" w14:textId="46A53978" w:rsidR="00DB1997" w:rsidRPr="008A469A" w:rsidRDefault="00DB1997" w:rsidP="008A469A">
      <w:pPr>
        <w:spacing w:before="240" w:after="0"/>
        <w:rPr>
          <w:rFonts w:asciiTheme="minorHAnsi" w:eastAsia="Calibri" w:hAnsiTheme="minorHAnsi" w:cstheme="minorHAnsi"/>
          <w:b/>
          <w:color w:val="000000" w:themeColor="text1"/>
          <w:sz w:val="24"/>
          <w:szCs w:val="24"/>
          <w:lang w:val="en-GB" w:bidi="ar-SA"/>
        </w:rPr>
      </w:pPr>
      <w:r w:rsidRPr="008A469A">
        <w:rPr>
          <w:rFonts w:asciiTheme="minorHAnsi" w:eastAsia="Calibri" w:hAnsiTheme="minorHAnsi" w:cstheme="minorHAnsi"/>
          <w:color w:val="000000" w:themeColor="text1"/>
          <w:sz w:val="24"/>
          <w:szCs w:val="24"/>
          <w:lang w:val="en-GB" w:bidi="ar-SA"/>
        </w:rPr>
        <w:t>The Twentieth Century Society</w:t>
      </w:r>
      <w:r w:rsidRPr="008A469A">
        <w:rPr>
          <w:rFonts w:asciiTheme="minorHAnsi" w:eastAsia="Calibri" w:hAnsiTheme="minorHAnsi" w:cstheme="minorHAnsi"/>
          <w:color w:val="000000" w:themeColor="text1"/>
          <w:sz w:val="24"/>
          <w:szCs w:val="24"/>
          <w:lang w:val="en-GB" w:bidi="ar-SA"/>
        </w:rPr>
        <w:br/>
        <w:t xml:space="preserve">70 </w:t>
      </w:r>
      <w:proofErr w:type="spellStart"/>
      <w:r w:rsidRPr="008A469A">
        <w:rPr>
          <w:rFonts w:asciiTheme="minorHAnsi" w:eastAsia="Calibri" w:hAnsiTheme="minorHAnsi" w:cstheme="minorHAnsi"/>
          <w:color w:val="000000" w:themeColor="text1"/>
          <w:sz w:val="24"/>
          <w:szCs w:val="24"/>
          <w:lang w:val="en-GB" w:bidi="ar-SA"/>
        </w:rPr>
        <w:t>Cowcross</w:t>
      </w:r>
      <w:proofErr w:type="spellEnd"/>
      <w:r w:rsidRPr="008A469A">
        <w:rPr>
          <w:rFonts w:asciiTheme="minorHAnsi" w:eastAsia="Calibri" w:hAnsiTheme="minorHAnsi" w:cstheme="minorHAnsi"/>
          <w:color w:val="000000" w:themeColor="text1"/>
          <w:sz w:val="24"/>
          <w:szCs w:val="24"/>
          <w:lang w:val="en-GB" w:bidi="ar-SA"/>
        </w:rPr>
        <w:t xml:space="preserve"> Street</w:t>
      </w:r>
      <w:r w:rsidRPr="008A469A">
        <w:rPr>
          <w:rFonts w:asciiTheme="minorHAnsi" w:eastAsia="Calibri" w:hAnsiTheme="minorHAnsi" w:cstheme="minorHAnsi"/>
          <w:color w:val="000000" w:themeColor="text1"/>
          <w:sz w:val="24"/>
          <w:szCs w:val="24"/>
          <w:lang w:val="en-GB" w:bidi="ar-SA"/>
        </w:rPr>
        <w:br/>
        <w:t>Lon</w:t>
      </w:r>
      <w:r w:rsidR="00E801C3" w:rsidRPr="008A469A">
        <w:rPr>
          <w:rFonts w:asciiTheme="minorHAnsi" w:eastAsia="Calibri" w:hAnsiTheme="minorHAnsi" w:cstheme="minorHAnsi"/>
          <w:color w:val="000000" w:themeColor="text1"/>
          <w:sz w:val="24"/>
          <w:szCs w:val="24"/>
          <w:lang w:val="en-GB" w:bidi="ar-SA"/>
        </w:rPr>
        <w:t xml:space="preserve">don, </w:t>
      </w:r>
      <w:r w:rsidR="0039689E" w:rsidRPr="008A469A">
        <w:rPr>
          <w:rFonts w:asciiTheme="minorHAnsi" w:eastAsia="Calibri" w:hAnsiTheme="minorHAnsi" w:cstheme="minorHAnsi"/>
          <w:color w:val="000000" w:themeColor="text1"/>
          <w:sz w:val="24"/>
          <w:szCs w:val="24"/>
          <w:lang w:val="en-GB" w:bidi="ar-SA"/>
        </w:rPr>
        <w:t>EC1M 6EJ</w:t>
      </w:r>
      <w:r w:rsidR="0039689E" w:rsidRPr="008A469A">
        <w:rPr>
          <w:rFonts w:asciiTheme="minorHAnsi" w:eastAsia="Calibri" w:hAnsiTheme="minorHAnsi" w:cstheme="minorHAnsi"/>
          <w:color w:val="000000" w:themeColor="text1"/>
          <w:sz w:val="24"/>
          <w:szCs w:val="24"/>
          <w:lang w:val="en-GB" w:bidi="ar-SA"/>
        </w:rPr>
        <w:br/>
        <w:t>Tel 020 7250 3857</w:t>
      </w:r>
      <w:r w:rsidRPr="008A469A">
        <w:rPr>
          <w:rFonts w:asciiTheme="minorHAnsi" w:eastAsia="Calibri" w:hAnsiTheme="minorHAnsi" w:cstheme="minorHAnsi"/>
          <w:color w:val="000000" w:themeColor="text1"/>
          <w:sz w:val="24"/>
          <w:szCs w:val="24"/>
          <w:lang w:val="en-GB" w:bidi="ar-SA"/>
        </w:rPr>
        <w:br/>
      </w:r>
      <w:hyperlink r:id="rId12" w:history="1">
        <w:r w:rsidR="00F52EBD" w:rsidRPr="008A469A">
          <w:rPr>
            <w:rStyle w:val="Hyperlink"/>
            <w:rFonts w:asciiTheme="minorHAnsi" w:eastAsia="Calibri" w:hAnsiTheme="minorHAnsi" w:cstheme="minorHAnsi"/>
            <w:color w:val="000000" w:themeColor="text1"/>
            <w:sz w:val="24"/>
            <w:szCs w:val="24"/>
            <w:lang w:val="en-GB" w:bidi="ar-SA"/>
          </w:rPr>
          <w:t>coco@c20society.org.uk</w:t>
        </w:r>
      </w:hyperlink>
      <w:r w:rsidRPr="008A469A">
        <w:rPr>
          <w:rFonts w:asciiTheme="minorHAnsi" w:eastAsia="Calibri" w:hAnsiTheme="minorHAnsi" w:cstheme="minorHAnsi"/>
          <w:color w:val="000000" w:themeColor="text1"/>
          <w:sz w:val="24"/>
          <w:szCs w:val="24"/>
          <w:lang w:val="en-GB" w:bidi="ar-SA"/>
        </w:rPr>
        <w:t xml:space="preserve">  </w:t>
      </w:r>
    </w:p>
    <w:p w14:paraId="67CAAB98" w14:textId="2FC9E0D3" w:rsidR="00DB1997" w:rsidRPr="006F334B" w:rsidRDefault="00DB1997" w:rsidP="006F334B">
      <w:pPr>
        <w:spacing w:before="60" w:after="0" w:line="240" w:lineRule="auto"/>
        <w:jc w:val="both"/>
        <w:rPr>
          <w:rFonts w:ascii="Arial" w:hAnsi="Arial" w:cs="Arial"/>
          <w:b/>
          <w:iCs/>
        </w:rPr>
      </w:pPr>
    </w:p>
    <w:p w14:paraId="6525C766" w14:textId="479FD359" w:rsidR="00DB1997" w:rsidRPr="00713C87" w:rsidRDefault="00DB1997" w:rsidP="00FE1BC5">
      <w:pPr>
        <w:spacing w:before="120" w:after="0" w:line="240" w:lineRule="auto"/>
        <w:jc w:val="both"/>
        <w:rPr>
          <w:rFonts w:asciiTheme="minorHAnsi" w:hAnsiTheme="minorHAnsi" w:cstheme="minorHAnsi"/>
          <w:sz w:val="18"/>
          <w:lang w:val="en-GB"/>
        </w:rPr>
      </w:pPr>
      <w:r w:rsidRPr="00713C87">
        <w:rPr>
          <w:rFonts w:asciiTheme="minorHAnsi" w:hAnsiTheme="minorHAnsi" w:cstheme="minorHAnsi"/>
          <w:b/>
          <w:sz w:val="18"/>
          <w:lang w:val="en-GB"/>
        </w:rPr>
        <w:lastRenderedPageBreak/>
        <w:t>Remit:</w:t>
      </w:r>
      <w:r w:rsidRPr="00713C87">
        <w:rPr>
          <w:rFonts w:asciiTheme="minorHAnsi" w:hAnsiTheme="minorHAnsi" w:cstheme="minorHAnsi"/>
          <w:sz w:val="18"/>
          <w:lang w:val="en-GB"/>
        </w:rPr>
        <w:t xml:space="preserve"> The Twentieth Century Society was founded in 1979 and is the national amenity society concerned with the protection, appreciation, and study of post-1914 architecture, townscape and design. The Society is acknowledged in national planning guidance as the key organisation concerned with the modern period and is a constituent member of the Joint Committee of the National Amenity Societies. Under the procedures set out in </w:t>
      </w:r>
      <w:r w:rsidRPr="00713C87">
        <w:rPr>
          <w:rFonts w:asciiTheme="minorHAnsi" w:hAnsiTheme="minorHAnsi" w:cstheme="minorHAnsi"/>
          <w:i/>
          <w:iCs/>
          <w:sz w:val="18"/>
          <w:lang w:val="en-GB"/>
        </w:rPr>
        <w:t xml:space="preserve">ODPM Circular 09/2005, </w:t>
      </w:r>
      <w:r w:rsidRPr="00713C87">
        <w:rPr>
          <w:rFonts w:asciiTheme="minorHAnsi" w:hAnsiTheme="minorHAnsi" w:cstheme="minorHAnsi"/>
          <w:sz w:val="18"/>
          <w:lang w:val="en-GB"/>
        </w:rPr>
        <w:t>all English local planning authorities must inform the Twentieth Century Society when an application for listed building consent involving partial or total demolition is received, and they must notify us of the decisions taken on these applications.</w:t>
      </w:r>
    </w:p>
    <w:sectPr w:rsidR="00DB1997" w:rsidRPr="00713C87" w:rsidSect="00D77F4B">
      <w:footerReference w:type="default" r:id="rId13"/>
      <w:headerReference w:type="first" r:id="rId14"/>
      <w:footerReference w:type="first" r:id="rId15"/>
      <w:pgSz w:w="11906" w:h="16838"/>
      <w:pgMar w:top="1701" w:right="1440" w:bottom="1440" w:left="144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A177F" w14:textId="77777777" w:rsidR="004A23B6" w:rsidRDefault="004A23B6" w:rsidP="009E77B2">
      <w:pPr>
        <w:spacing w:after="0" w:line="240" w:lineRule="auto"/>
      </w:pPr>
      <w:r>
        <w:separator/>
      </w:r>
    </w:p>
  </w:endnote>
  <w:endnote w:type="continuationSeparator" w:id="0">
    <w:p w14:paraId="034BD20E" w14:textId="77777777" w:rsidR="004A23B6" w:rsidRDefault="004A23B6" w:rsidP="009E7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Serifa-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E9BF7" w14:textId="77777777" w:rsidR="00DB1997" w:rsidRDefault="00DB1997" w:rsidP="00DB1997">
    <w:pPr>
      <w:pStyle w:val="Footer"/>
      <w:rPr>
        <w:rFonts w:eastAsia="Calibri"/>
        <w:color w:val="7F7F7F"/>
        <w:sz w:val="18"/>
        <w:lang w:val="en-GB" w:bidi="ar-SA"/>
      </w:rPr>
    </w:pPr>
  </w:p>
  <w:p w14:paraId="0882502A" w14:textId="77777777" w:rsidR="00DB1997" w:rsidRPr="00DB1997" w:rsidRDefault="00DB1997" w:rsidP="00DB1997">
    <w:pPr>
      <w:pStyle w:val="Footer"/>
      <w:rPr>
        <w:rFonts w:eastAsia="Calibri"/>
        <w:color w:val="7F7F7F"/>
        <w:sz w:val="18"/>
        <w:lang w:val="en-GB" w:bidi="ar-SA"/>
      </w:rPr>
    </w:pPr>
    <w:r w:rsidRPr="00DB1997">
      <w:rPr>
        <w:rFonts w:eastAsia="Calibri"/>
        <w:color w:val="7F7F7F"/>
        <w:sz w:val="18"/>
        <w:lang w:val="en-GB" w:bidi="ar-SA"/>
      </w:rPr>
      <w:t xml:space="preserve">The Twentieth Century Society, 70 </w:t>
    </w:r>
    <w:proofErr w:type="spellStart"/>
    <w:r w:rsidRPr="00DB1997">
      <w:rPr>
        <w:rFonts w:eastAsia="Calibri"/>
        <w:color w:val="7F7F7F"/>
        <w:sz w:val="18"/>
        <w:lang w:val="en-GB" w:bidi="ar-SA"/>
      </w:rPr>
      <w:t>Cowcross</w:t>
    </w:r>
    <w:proofErr w:type="spellEnd"/>
    <w:r w:rsidRPr="00DB1997">
      <w:rPr>
        <w:rFonts w:eastAsia="Calibri"/>
        <w:color w:val="7F7F7F"/>
        <w:sz w:val="18"/>
        <w:lang w:val="en-GB" w:bidi="ar-SA"/>
      </w:rPr>
      <w:t xml:space="preserve"> Street, London EC1M </w:t>
    </w:r>
    <w:proofErr w:type="gramStart"/>
    <w:r w:rsidRPr="00DB1997">
      <w:rPr>
        <w:rFonts w:eastAsia="Calibri"/>
        <w:color w:val="7F7F7F"/>
        <w:sz w:val="18"/>
        <w:lang w:val="en-GB" w:bidi="ar-SA"/>
      </w:rPr>
      <w:t>6EJ  –</w:t>
    </w:r>
    <w:proofErr w:type="gramEnd"/>
    <w:r w:rsidRPr="00DB1997">
      <w:rPr>
        <w:rFonts w:eastAsia="Calibri"/>
        <w:color w:val="7F7F7F"/>
        <w:sz w:val="18"/>
        <w:lang w:val="en-GB" w:bidi="ar-SA"/>
      </w:rPr>
      <w:t xml:space="preserve">  Tel 020 7250 3857</w:t>
    </w:r>
  </w:p>
  <w:p w14:paraId="0A4A1149" w14:textId="77777777" w:rsidR="00DB1997" w:rsidRPr="00DB1997" w:rsidRDefault="00C043D7" w:rsidP="00DB1997">
    <w:pPr>
      <w:tabs>
        <w:tab w:val="center" w:pos="4513"/>
        <w:tab w:val="right" w:pos="9026"/>
      </w:tabs>
      <w:spacing w:after="0" w:line="240" w:lineRule="auto"/>
      <w:rPr>
        <w:rFonts w:eastAsia="Calibri"/>
        <w:sz w:val="18"/>
        <w:lang w:val="en-GB" w:bidi="ar-SA"/>
      </w:rPr>
    </w:pPr>
    <w:hyperlink r:id="rId1" w:history="1">
      <w:r w:rsidR="00F52EBD" w:rsidRPr="009833D0">
        <w:rPr>
          <w:rStyle w:val="Hyperlink"/>
          <w:rFonts w:eastAsia="Calibri"/>
          <w:sz w:val="18"/>
          <w:lang w:val="en-GB" w:bidi="ar-SA"/>
        </w:rPr>
        <w:t>coco@c20society.org.uk</w:t>
      </w:r>
    </w:hyperlink>
    <w:r w:rsidR="00DB1997" w:rsidRPr="00DB1997">
      <w:rPr>
        <w:rFonts w:eastAsia="Calibri"/>
        <w:sz w:val="18"/>
        <w:lang w:val="en-GB" w:bidi="ar-SA"/>
      </w:rPr>
      <w:t xml:space="preserve"> </w:t>
    </w:r>
  </w:p>
  <w:p w14:paraId="5685CF92" w14:textId="77777777" w:rsidR="00DB1997" w:rsidRPr="00DB1997" w:rsidRDefault="00C043D7" w:rsidP="00DB1997">
    <w:pPr>
      <w:tabs>
        <w:tab w:val="center" w:pos="4513"/>
        <w:tab w:val="right" w:pos="9026"/>
      </w:tabs>
      <w:spacing w:after="0" w:line="240" w:lineRule="auto"/>
      <w:rPr>
        <w:rFonts w:eastAsia="Calibri"/>
        <w:sz w:val="18"/>
        <w:lang w:val="en-GB" w:bidi="ar-SA"/>
      </w:rPr>
    </w:pPr>
    <w:hyperlink r:id="rId2" w:history="1">
      <w:r w:rsidR="00DB1997" w:rsidRPr="00DB1997">
        <w:rPr>
          <w:rFonts w:eastAsia="Calibri"/>
          <w:color w:val="0066FF"/>
          <w:sz w:val="18"/>
          <w:u w:val="single"/>
          <w:lang w:val="en-GB" w:bidi="ar-SA"/>
        </w:rPr>
        <w:t>www.c20society.org.uk</w:t>
      </w:r>
    </w:hyperlink>
  </w:p>
  <w:p w14:paraId="6678FAC4" w14:textId="77777777" w:rsidR="00DB1997" w:rsidRDefault="00DB1997">
    <w:pPr>
      <w:pStyle w:val="Footer"/>
    </w:pPr>
  </w:p>
  <w:p w14:paraId="4A390C2A" w14:textId="77777777" w:rsidR="00015477" w:rsidRDefault="00015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47C07" w14:textId="77777777" w:rsidR="00015477" w:rsidRPr="008D2777" w:rsidRDefault="00015477" w:rsidP="00015477">
    <w:pPr>
      <w:pStyle w:val="Footer"/>
      <w:spacing w:after="0" w:line="240" w:lineRule="auto"/>
      <w:rPr>
        <w:rFonts w:asciiTheme="minorHAnsi" w:hAnsiTheme="minorHAnsi" w:cs="Arial"/>
        <w:sz w:val="18"/>
        <w:szCs w:val="18"/>
      </w:rPr>
    </w:pPr>
    <w:r w:rsidRPr="008D2777">
      <w:rPr>
        <w:rFonts w:asciiTheme="minorHAnsi" w:hAnsiTheme="minorHAnsi" w:cs="Arial"/>
        <w:sz w:val="18"/>
        <w:szCs w:val="18"/>
      </w:rPr>
      <w:t>The Twentieth Century Society is a company limited by guarantee, r</w:t>
    </w:r>
    <w:r w:rsidR="00AA73CF" w:rsidRPr="008D2777">
      <w:rPr>
        <w:rFonts w:asciiTheme="minorHAnsi" w:hAnsiTheme="minorHAnsi" w:cs="Arial"/>
        <w:sz w:val="18"/>
        <w:szCs w:val="18"/>
      </w:rPr>
      <w:t xml:space="preserve">egistered in England no 05330664 </w:t>
    </w:r>
    <w:r w:rsidR="00AA73CF" w:rsidRPr="008D2777">
      <w:rPr>
        <w:rFonts w:asciiTheme="minorHAnsi" w:hAnsiTheme="minorHAnsi" w:cs="Arial"/>
        <w:sz w:val="18"/>
        <w:szCs w:val="18"/>
      </w:rPr>
      <w:tab/>
    </w:r>
    <w:r w:rsidR="00AA73CF" w:rsidRPr="008D2777">
      <w:rPr>
        <w:rFonts w:asciiTheme="minorHAnsi" w:hAnsiTheme="minorHAnsi" w:cs="Arial"/>
        <w:sz w:val="18"/>
        <w:szCs w:val="18"/>
      </w:rPr>
      <w:tab/>
    </w:r>
  </w:p>
  <w:p w14:paraId="44C6F647" w14:textId="77777777" w:rsidR="00AA73CF" w:rsidRPr="008D2777" w:rsidRDefault="00AA73CF" w:rsidP="00015477">
    <w:pPr>
      <w:pStyle w:val="Footer"/>
      <w:spacing w:after="0" w:line="240" w:lineRule="auto"/>
      <w:rPr>
        <w:rFonts w:asciiTheme="minorHAnsi" w:hAnsiTheme="minorHAnsi" w:cs="Arial"/>
        <w:sz w:val="18"/>
        <w:szCs w:val="18"/>
      </w:rPr>
    </w:pPr>
    <w:r w:rsidRPr="008D2777">
      <w:rPr>
        <w:rFonts w:asciiTheme="minorHAnsi" w:hAnsiTheme="minorHAnsi" w:cs="Arial"/>
        <w:sz w:val="18"/>
        <w:szCs w:val="18"/>
      </w:rPr>
      <w:t xml:space="preserve">Registered office: 70 </w:t>
    </w:r>
    <w:proofErr w:type="spellStart"/>
    <w:r w:rsidRPr="008D2777">
      <w:rPr>
        <w:rFonts w:asciiTheme="minorHAnsi" w:hAnsiTheme="minorHAnsi" w:cs="Arial"/>
        <w:sz w:val="18"/>
        <w:szCs w:val="18"/>
      </w:rPr>
      <w:t>Cowcross</w:t>
    </w:r>
    <w:proofErr w:type="spellEnd"/>
    <w:r w:rsidRPr="008D2777">
      <w:rPr>
        <w:rFonts w:asciiTheme="minorHAnsi" w:hAnsiTheme="minorHAnsi" w:cs="Arial"/>
        <w:sz w:val="18"/>
        <w:szCs w:val="18"/>
      </w:rPr>
      <w:t xml:space="preserve"> Street, London EC1M 6EJ </w:t>
    </w:r>
  </w:p>
  <w:p w14:paraId="1FE2E48D" w14:textId="77777777" w:rsidR="00AA73CF" w:rsidRPr="00AA73CF" w:rsidRDefault="00AA73CF" w:rsidP="00015477">
    <w:pPr>
      <w:pStyle w:val="Footer"/>
      <w:spacing w:after="0" w:line="240" w:lineRule="auto"/>
      <w:rPr>
        <w:rFonts w:asciiTheme="minorHAnsi" w:hAnsiTheme="minorHAnsi" w:cs="Arial"/>
        <w:sz w:val="21"/>
        <w:szCs w:val="21"/>
      </w:rPr>
    </w:pPr>
    <w:r w:rsidRPr="008D2777">
      <w:rPr>
        <w:rFonts w:asciiTheme="minorHAnsi" w:hAnsiTheme="minorHAnsi" w:cs="Arial"/>
        <w:sz w:val="18"/>
        <w:szCs w:val="18"/>
      </w:rPr>
      <w:t>Registered Charity no 1110244</w:t>
    </w:r>
    <w:r w:rsidRPr="0030549E">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7D4F9" w14:textId="77777777" w:rsidR="004A23B6" w:rsidRDefault="004A23B6" w:rsidP="009E77B2">
      <w:pPr>
        <w:spacing w:after="0" w:line="240" w:lineRule="auto"/>
      </w:pPr>
      <w:r>
        <w:separator/>
      </w:r>
    </w:p>
  </w:footnote>
  <w:footnote w:type="continuationSeparator" w:id="0">
    <w:p w14:paraId="77434890" w14:textId="77777777" w:rsidR="004A23B6" w:rsidRDefault="004A23B6" w:rsidP="009E7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A8BDF" w14:textId="77777777" w:rsidR="007001B6" w:rsidRPr="00991AD3" w:rsidRDefault="007001B6" w:rsidP="0071145D">
    <w:pPr>
      <w:pStyle w:val="Header"/>
      <w:spacing w:after="0" w:line="240" w:lineRule="auto"/>
      <w:jc w:val="right"/>
      <w:rPr>
        <w:rFonts w:ascii="Gill Sans MT" w:hAnsi="Gill Sans MT" w:cs="Serifa-Bold"/>
        <w:b/>
        <w:noProof/>
        <w:sz w:val="12"/>
        <w:szCs w:val="12"/>
        <w:lang w:val="en-GB" w:eastAsia="en-GB" w:bidi="ar-SA"/>
      </w:rPr>
    </w:pPr>
    <w:r>
      <w:rPr>
        <w:rFonts w:ascii="Gill Sans MT" w:hAnsi="Gill Sans MT" w:cs="Serifa-Bold"/>
        <w:b/>
        <w:noProof/>
        <w:sz w:val="12"/>
        <w:szCs w:val="12"/>
        <w:lang w:val="en-GB" w:eastAsia="en-GB" w:bidi="ar-SA"/>
      </w:rPr>
      <w:t xml:space="preserve"> </w:t>
    </w:r>
  </w:p>
  <w:p w14:paraId="2974BDDC" w14:textId="77777777" w:rsidR="007001B6" w:rsidRDefault="007001B6" w:rsidP="0071145D">
    <w:pPr>
      <w:pStyle w:val="Header"/>
      <w:spacing w:after="0" w:line="240" w:lineRule="auto"/>
      <w:jc w:val="right"/>
      <w:rPr>
        <w:rFonts w:ascii="Gill Sans MT" w:hAnsi="Gill Sans MT" w:cs="Serifa-Bold"/>
        <w:b/>
        <w:noProof/>
        <w:sz w:val="28"/>
        <w:szCs w:val="28"/>
        <w:lang w:val="en-GB" w:eastAsia="en-GB" w:bidi="ar-SA"/>
      </w:rPr>
    </w:pPr>
  </w:p>
  <w:p w14:paraId="7EA45E36" w14:textId="77777777" w:rsidR="007001B6" w:rsidRPr="002A4B31" w:rsidRDefault="00C52D14" w:rsidP="0071145D">
    <w:pPr>
      <w:pStyle w:val="Header"/>
      <w:spacing w:after="0" w:line="240" w:lineRule="auto"/>
      <w:jc w:val="right"/>
      <w:rPr>
        <w:rFonts w:ascii="Gill Sans MT" w:hAnsi="Gill Sans MT" w:cs="Serifa-Bold"/>
        <w:b/>
        <w:noProof/>
        <w:sz w:val="12"/>
        <w:szCs w:val="12"/>
        <w:lang w:val="en-GB" w:eastAsia="en-GB" w:bidi="ar-SA"/>
      </w:rPr>
    </w:pPr>
    <w:r w:rsidRPr="002917D5">
      <w:rPr>
        <w:noProof/>
        <w:lang w:val="en-GB" w:eastAsia="en-GB" w:bidi="ar-SA"/>
      </w:rPr>
      <w:drawing>
        <wp:inline distT="0" distB="0" distL="0" distR="0" wp14:anchorId="58315DE4" wp14:editId="78EBE8DD">
          <wp:extent cx="914400" cy="1879042"/>
          <wp:effectExtent l="0" t="0" r="0" b="6985"/>
          <wp:docPr id="3" name="Picture 3" descr="O:\Logos and letterheads\New Logo - 2019\C20 Identity\C20 Logo\Screen\JPEG\c20_logo_vertical_red@3x-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ogos and letterheads\New Logo - 2019\C20 Identity\C20 Logo\Screen\JPEG\c20_logo_vertical_red@3x-8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139" cy="1884670"/>
                  </a:xfrm>
                  <a:prstGeom prst="rect">
                    <a:avLst/>
                  </a:prstGeom>
                  <a:noFill/>
                  <a:ln>
                    <a:noFill/>
                  </a:ln>
                </pic:spPr>
              </pic:pic>
            </a:graphicData>
          </a:graphic>
        </wp:inline>
      </w:drawing>
    </w:r>
  </w:p>
  <w:p w14:paraId="02BF2DCA" w14:textId="77777777" w:rsidR="00CD3198" w:rsidRPr="0071145D" w:rsidRDefault="00CD3198" w:rsidP="0071145D">
    <w:pPr>
      <w:tabs>
        <w:tab w:val="left" w:pos="7371"/>
      </w:tabs>
      <w:spacing w:after="0" w:line="240" w:lineRule="auto"/>
      <w:jc w:val="right"/>
      <w:rPr>
        <w:sz w:val="21"/>
        <w:szCs w:val="21"/>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C28BD"/>
    <w:multiLevelType w:val="hybridMultilevel"/>
    <w:tmpl w:val="1BA02154"/>
    <w:lvl w:ilvl="0" w:tplc="79CAB908">
      <w:start w:val="2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75118"/>
    <w:multiLevelType w:val="hybridMultilevel"/>
    <w:tmpl w:val="A222904E"/>
    <w:lvl w:ilvl="0" w:tplc="156893C6">
      <w:start w:val="16"/>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742C74"/>
    <w:multiLevelType w:val="multilevel"/>
    <w:tmpl w:val="52167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925CE8"/>
    <w:multiLevelType w:val="hybridMultilevel"/>
    <w:tmpl w:val="E9D881C8"/>
    <w:lvl w:ilvl="0" w:tplc="577EE58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C024A"/>
    <w:multiLevelType w:val="hybridMultilevel"/>
    <w:tmpl w:val="151C2640"/>
    <w:lvl w:ilvl="0" w:tplc="5E5A36D0">
      <w:start w:val="2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7B3EC7"/>
    <w:multiLevelType w:val="hybridMultilevel"/>
    <w:tmpl w:val="E69C885A"/>
    <w:lvl w:ilvl="0" w:tplc="86E69FE8">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27F3237"/>
    <w:multiLevelType w:val="hybridMultilevel"/>
    <w:tmpl w:val="248EB982"/>
    <w:lvl w:ilvl="0" w:tplc="5E5A36D0">
      <w:start w:val="2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312823"/>
    <w:multiLevelType w:val="multilevel"/>
    <w:tmpl w:val="15DAC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5"/>
  </w:num>
  <w:num w:numId="5">
    <w:abstractNumId w:val="3"/>
  </w:num>
  <w:num w:numId="6">
    <w:abstractNumId w:val="4"/>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4C"/>
    <w:rsid w:val="0000149D"/>
    <w:rsid w:val="000075DC"/>
    <w:rsid w:val="00013EAF"/>
    <w:rsid w:val="00014214"/>
    <w:rsid w:val="00015477"/>
    <w:rsid w:val="0002029A"/>
    <w:rsid w:val="0002049E"/>
    <w:rsid w:val="00026BAF"/>
    <w:rsid w:val="0003064D"/>
    <w:rsid w:val="00033E0E"/>
    <w:rsid w:val="000520AF"/>
    <w:rsid w:val="000575A0"/>
    <w:rsid w:val="00063EF7"/>
    <w:rsid w:val="00064BEF"/>
    <w:rsid w:val="00077FE3"/>
    <w:rsid w:val="000912FC"/>
    <w:rsid w:val="00094DAD"/>
    <w:rsid w:val="000A539B"/>
    <w:rsid w:val="000A750A"/>
    <w:rsid w:val="000C210D"/>
    <w:rsid w:val="000C6E57"/>
    <w:rsid w:val="000D0E17"/>
    <w:rsid w:val="000E24F4"/>
    <w:rsid w:val="000E4BC5"/>
    <w:rsid w:val="000E6D59"/>
    <w:rsid w:val="000E7C95"/>
    <w:rsid w:val="00103973"/>
    <w:rsid w:val="00110840"/>
    <w:rsid w:val="00120A2D"/>
    <w:rsid w:val="00123B02"/>
    <w:rsid w:val="00127856"/>
    <w:rsid w:val="00132EA1"/>
    <w:rsid w:val="00137FA4"/>
    <w:rsid w:val="00142695"/>
    <w:rsid w:val="00142D27"/>
    <w:rsid w:val="00142D88"/>
    <w:rsid w:val="00156CDF"/>
    <w:rsid w:val="00160F6B"/>
    <w:rsid w:val="00170431"/>
    <w:rsid w:val="0017493E"/>
    <w:rsid w:val="001849B4"/>
    <w:rsid w:val="001A610D"/>
    <w:rsid w:val="001C3D28"/>
    <w:rsid w:val="001C6B96"/>
    <w:rsid w:val="001C7A0E"/>
    <w:rsid w:val="001D0E56"/>
    <w:rsid w:val="001E6A7E"/>
    <w:rsid w:val="001F0EFD"/>
    <w:rsid w:val="001F4F59"/>
    <w:rsid w:val="001F6F8F"/>
    <w:rsid w:val="00204F30"/>
    <w:rsid w:val="00206D26"/>
    <w:rsid w:val="00207BD4"/>
    <w:rsid w:val="0021333E"/>
    <w:rsid w:val="0021785D"/>
    <w:rsid w:val="002215D8"/>
    <w:rsid w:val="00223F8A"/>
    <w:rsid w:val="00224AD4"/>
    <w:rsid w:val="00226B32"/>
    <w:rsid w:val="002317F7"/>
    <w:rsid w:val="00232EE4"/>
    <w:rsid w:val="002345FF"/>
    <w:rsid w:val="002441C0"/>
    <w:rsid w:val="00254B44"/>
    <w:rsid w:val="002908CC"/>
    <w:rsid w:val="0029094F"/>
    <w:rsid w:val="00291337"/>
    <w:rsid w:val="00294592"/>
    <w:rsid w:val="00295E2A"/>
    <w:rsid w:val="002A2107"/>
    <w:rsid w:val="002A4B31"/>
    <w:rsid w:val="002D6128"/>
    <w:rsid w:val="002D709F"/>
    <w:rsid w:val="002E2C3C"/>
    <w:rsid w:val="002E32D6"/>
    <w:rsid w:val="002E45A2"/>
    <w:rsid w:val="002E4BDC"/>
    <w:rsid w:val="002E6D50"/>
    <w:rsid w:val="002F1C3E"/>
    <w:rsid w:val="002F412F"/>
    <w:rsid w:val="003021E7"/>
    <w:rsid w:val="003134F7"/>
    <w:rsid w:val="00335BD8"/>
    <w:rsid w:val="00337BAD"/>
    <w:rsid w:val="00337EC8"/>
    <w:rsid w:val="00342669"/>
    <w:rsid w:val="00343E4F"/>
    <w:rsid w:val="0034493F"/>
    <w:rsid w:val="00350292"/>
    <w:rsid w:val="00355DF0"/>
    <w:rsid w:val="0037057B"/>
    <w:rsid w:val="00375739"/>
    <w:rsid w:val="00381379"/>
    <w:rsid w:val="00386B2B"/>
    <w:rsid w:val="00387B85"/>
    <w:rsid w:val="0039689E"/>
    <w:rsid w:val="003A6499"/>
    <w:rsid w:val="003A7FC7"/>
    <w:rsid w:val="003B4850"/>
    <w:rsid w:val="003C3C02"/>
    <w:rsid w:val="003C4BFA"/>
    <w:rsid w:val="003D0EC2"/>
    <w:rsid w:val="003D6A28"/>
    <w:rsid w:val="003E4219"/>
    <w:rsid w:val="0040620C"/>
    <w:rsid w:val="004144D1"/>
    <w:rsid w:val="004146CE"/>
    <w:rsid w:val="00436882"/>
    <w:rsid w:val="00437D50"/>
    <w:rsid w:val="00446B1E"/>
    <w:rsid w:val="00450020"/>
    <w:rsid w:val="004715AB"/>
    <w:rsid w:val="00471FC9"/>
    <w:rsid w:val="00473AD8"/>
    <w:rsid w:val="004772D1"/>
    <w:rsid w:val="004A14E4"/>
    <w:rsid w:val="004A23B6"/>
    <w:rsid w:val="004B108A"/>
    <w:rsid w:val="004B4282"/>
    <w:rsid w:val="004B4EE0"/>
    <w:rsid w:val="004B5E07"/>
    <w:rsid w:val="004C34D0"/>
    <w:rsid w:val="004C4B08"/>
    <w:rsid w:val="004D4009"/>
    <w:rsid w:val="004D403E"/>
    <w:rsid w:val="004D61D5"/>
    <w:rsid w:val="004E0A60"/>
    <w:rsid w:val="004F7E89"/>
    <w:rsid w:val="00500447"/>
    <w:rsid w:val="00510793"/>
    <w:rsid w:val="0051276A"/>
    <w:rsid w:val="00532784"/>
    <w:rsid w:val="00540761"/>
    <w:rsid w:val="00547419"/>
    <w:rsid w:val="00551DE3"/>
    <w:rsid w:val="0055429C"/>
    <w:rsid w:val="00563505"/>
    <w:rsid w:val="005663E7"/>
    <w:rsid w:val="0058712C"/>
    <w:rsid w:val="0059017B"/>
    <w:rsid w:val="005922C7"/>
    <w:rsid w:val="00593288"/>
    <w:rsid w:val="00595D2D"/>
    <w:rsid w:val="005A672E"/>
    <w:rsid w:val="005B091A"/>
    <w:rsid w:val="005B6DBE"/>
    <w:rsid w:val="005D4972"/>
    <w:rsid w:val="005D7DCF"/>
    <w:rsid w:val="005F1DD7"/>
    <w:rsid w:val="0060450C"/>
    <w:rsid w:val="00607A17"/>
    <w:rsid w:val="006107EF"/>
    <w:rsid w:val="00611A45"/>
    <w:rsid w:val="006136DD"/>
    <w:rsid w:val="006226DC"/>
    <w:rsid w:val="00623148"/>
    <w:rsid w:val="00635B2D"/>
    <w:rsid w:val="00641A4A"/>
    <w:rsid w:val="00643B4C"/>
    <w:rsid w:val="00646042"/>
    <w:rsid w:val="00647016"/>
    <w:rsid w:val="006479EB"/>
    <w:rsid w:val="00650C99"/>
    <w:rsid w:val="006550DB"/>
    <w:rsid w:val="00655C4C"/>
    <w:rsid w:val="006603DA"/>
    <w:rsid w:val="00682A3D"/>
    <w:rsid w:val="00682A94"/>
    <w:rsid w:val="00686094"/>
    <w:rsid w:val="00686B3F"/>
    <w:rsid w:val="006901FD"/>
    <w:rsid w:val="006A1929"/>
    <w:rsid w:val="006A2598"/>
    <w:rsid w:val="006A7940"/>
    <w:rsid w:val="006B5328"/>
    <w:rsid w:val="006B64C3"/>
    <w:rsid w:val="006C5F01"/>
    <w:rsid w:val="006D6060"/>
    <w:rsid w:val="006E43F3"/>
    <w:rsid w:val="006F1483"/>
    <w:rsid w:val="006F334B"/>
    <w:rsid w:val="007001B6"/>
    <w:rsid w:val="00702C4C"/>
    <w:rsid w:val="00710CC3"/>
    <w:rsid w:val="0071145D"/>
    <w:rsid w:val="00713C87"/>
    <w:rsid w:val="007318A6"/>
    <w:rsid w:val="007340B8"/>
    <w:rsid w:val="00741E5B"/>
    <w:rsid w:val="007637EB"/>
    <w:rsid w:val="0077267D"/>
    <w:rsid w:val="00776542"/>
    <w:rsid w:val="00776C48"/>
    <w:rsid w:val="00777F5C"/>
    <w:rsid w:val="0078132A"/>
    <w:rsid w:val="00782AF4"/>
    <w:rsid w:val="00791169"/>
    <w:rsid w:val="007A1EFF"/>
    <w:rsid w:val="007A6AC9"/>
    <w:rsid w:val="007B2287"/>
    <w:rsid w:val="007B47F8"/>
    <w:rsid w:val="007C2B57"/>
    <w:rsid w:val="007C6A09"/>
    <w:rsid w:val="007E3D96"/>
    <w:rsid w:val="00800675"/>
    <w:rsid w:val="00807018"/>
    <w:rsid w:val="00815BAC"/>
    <w:rsid w:val="00816E62"/>
    <w:rsid w:val="008257FF"/>
    <w:rsid w:val="0084353B"/>
    <w:rsid w:val="0084409E"/>
    <w:rsid w:val="00844DA3"/>
    <w:rsid w:val="0084590E"/>
    <w:rsid w:val="00854C83"/>
    <w:rsid w:val="00863DC8"/>
    <w:rsid w:val="0087515B"/>
    <w:rsid w:val="00876F17"/>
    <w:rsid w:val="00883E22"/>
    <w:rsid w:val="0089090B"/>
    <w:rsid w:val="008A11C9"/>
    <w:rsid w:val="008A16CB"/>
    <w:rsid w:val="008A41A2"/>
    <w:rsid w:val="008A4643"/>
    <w:rsid w:val="008A469A"/>
    <w:rsid w:val="008B17EB"/>
    <w:rsid w:val="008C0758"/>
    <w:rsid w:val="008C2D5F"/>
    <w:rsid w:val="008C66C2"/>
    <w:rsid w:val="008C688A"/>
    <w:rsid w:val="008D03F0"/>
    <w:rsid w:val="008D0F59"/>
    <w:rsid w:val="008D1E7B"/>
    <w:rsid w:val="008D2777"/>
    <w:rsid w:val="008D6E17"/>
    <w:rsid w:val="008D7AA9"/>
    <w:rsid w:val="008D7D81"/>
    <w:rsid w:val="008E4F4F"/>
    <w:rsid w:val="008E517F"/>
    <w:rsid w:val="008F1BC9"/>
    <w:rsid w:val="00906D43"/>
    <w:rsid w:val="00907F61"/>
    <w:rsid w:val="00914271"/>
    <w:rsid w:val="009231B6"/>
    <w:rsid w:val="00927746"/>
    <w:rsid w:val="00945212"/>
    <w:rsid w:val="00952815"/>
    <w:rsid w:val="00961AA6"/>
    <w:rsid w:val="009671D2"/>
    <w:rsid w:val="00967BF7"/>
    <w:rsid w:val="00975A77"/>
    <w:rsid w:val="0098078C"/>
    <w:rsid w:val="00983A5F"/>
    <w:rsid w:val="00983AED"/>
    <w:rsid w:val="00991AD3"/>
    <w:rsid w:val="00993359"/>
    <w:rsid w:val="009A56D3"/>
    <w:rsid w:val="009A7C03"/>
    <w:rsid w:val="009B274D"/>
    <w:rsid w:val="009B7491"/>
    <w:rsid w:val="009D70A3"/>
    <w:rsid w:val="009D7252"/>
    <w:rsid w:val="009E65EF"/>
    <w:rsid w:val="009E6E89"/>
    <w:rsid w:val="009E7279"/>
    <w:rsid w:val="009E77B2"/>
    <w:rsid w:val="009F6074"/>
    <w:rsid w:val="009F7517"/>
    <w:rsid w:val="00A02E59"/>
    <w:rsid w:val="00A13C93"/>
    <w:rsid w:val="00A17256"/>
    <w:rsid w:val="00A20C3C"/>
    <w:rsid w:val="00A2386E"/>
    <w:rsid w:val="00A25EE8"/>
    <w:rsid w:val="00A26FD4"/>
    <w:rsid w:val="00A36A0F"/>
    <w:rsid w:val="00A37A64"/>
    <w:rsid w:val="00A436EB"/>
    <w:rsid w:val="00A50719"/>
    <w:rsid w:val="00A516E7"/>
    <w:rsid w:val="00A535BF"/>
    <w:rsid w:val="00A74E1E"/>
    <w:rsid w:val="00A8721E"/>
    <w:rsid w:val="00A937D6"/>
    <w:rsid w:val="00AA73CF"/>
    <w:rsid w:val="00AB354D"/>
    <w:rsid w:val="00AC1DB7"/>
    <w:rsid w:val="00AC6083"/>
    <w:rsid w:val="00AC6586"/>
    <w:rsid w:val="00AD1DBA"/>
    <w:rsid w:val="00AD30A6"/>
    <w:rsid w:val="00AE69AD"/>
    <w:rsid w:val="00AF5673"/>
    <w:rsid w:val="00B06EFD"/>
    <w:rsid w:val="00B14BDB"/>
    <w:rsid w:val="00B3222E"/>
    <w:rsid w:val="00B3778A"/>
    <w:rsid w:val="00B46218"/>
    <w:rsid w:val="00B50519"/>
    <w:rsid w:val="00B554EE"/>
    <w:rsid w:val="00B55C98"/>
    <w:rsid w:val="00B61023"/>
    <w:rsid w:val="00B63AE4"/>
    <w:rsid w:val="00B75C28"/>
    <w:rsid w:val="00B85FB3"/>
    <w:rsid w:val="00B92A46"/>
    <w:rsid w:val="00BB1DD6"/>
    <w:rsid w:val="00BC03E9"/>
    <w:rsid w:val="00BC2D40"/>
    <w:rsid w:val="00BF6734"/>
    <w:rsid w:val="00C043D7"/>
    <w:rsid w:val="00C10E34"/>
    <w:rsid w:val="00C1151E"/>
    <w:rsid w:val="00C15C1B"/>
    <w:rsid w:val="00C225CA"/>
    <w:rsid w:val="00C241B9"/>
    <w:rsid w:val="00C259BE"/>
    <w:rsid w:val="00C26048"/>
    <w:rsid w:val="00C3767F"/>
    <w:rsid w:val="00C407E7"/>
    <w:rsid w:val="00C410F6"/>
    <w:rsid w:val="00C4434D"/>
    <w:rsid w:val="00C51084"/>
    <w:rsid w:val="00C52D14"/>
    <w:rsid w:val="00C62011"/>
    <w:rsid w:val="00C63CF7"/>
    <w:rsid w:val="00C73F1C"/>
    <w:rsid w:val="00C8032C"/>
    <w:rsid w:val="00C937C3"/>
    <w:rsid w:val="00C939E2"/>
    <w:rsid w:val="00C94548"/>
    <w:rsid w:val="00C9465E"/>
    <w:rsid w:val="00C9676F"/>
    <w:rsid w:val="00CA30CE"/>
    <w:rsid w:val="00CA3FA8"/>
    <w:rsid w:val="00CA4C63"/>
    <w:rsid w:val="00CA50B6"/>
    <w:rsid w:val="00CA6128"/>
    <w:rsid w:val="00CA7AB1"/>
    <w:rsid w:val="00CB6C23"/>
    <w:rsid w:val="00CB70B7"/>
    <w:rsid w:val="00CC7D10"/>
    <w:rsid w:val="00CD3198"/>
    <w:rsid w:val="00CF00A2"/>
    <w:rsid w:val="00CF101D"/>
    <w:rsid w:val="00D02716"/>
    <w:rsid w:val="00D03477"/>
    <w:rsid w:val="00D11CDC"/>
    <w:rsid w:val="00D17C2A"/>
    <w:rsid w:val="00D22E61"/>
    <w:rsid w:val="00D304F0"/>
    <w:rsid w:val="00D6031F"/>
    <w:rsid w:val="00D77F4B"/>
    <w:rsid w:val="00D9125D"/>
    <w:rsid w:val="00D960B3"/>
    <w:rsid w:val="00DA579B"/>
    <w:rsid w:val="00DB0910"/>
    <w:rsid w:val="00DB0F57"/>
    <w:rsid w:val="00DB1997"/>
    <w:rsid w:val="00DB1E6A"/>
    <w:rsid w:val="00DD0C4F"/>
    <w:rsid w:val="00DE496D"/>
    <w:rsid w:val="00E06EA6"/>
    <w:rsid w:val="00E12BB2"/>
    <w:rsid w:val="00E13B2B"/>
    <w:rsid w:val="00E15545"/>
    <w:rsid w:val="00E206DC"/>
    <w:rsid w:val="00E27E66"/>
    <w:rsid w:val="00E35D7B"/>
    <w:rsid w:val="00E403A7"/>
    <w:rsid w:val="00E41FFF"/>
    <w:rsid w:val="00E4780A"/>
    <w:rsid w:val="00E53675"/>
    <w:rsid w:val="00E64306"/>
    <w:rsid w:val="00E71570"/>
    <w:rsid w:val="00E738A6"/>
    <w:rsid w:val="00E801C3"/>
    <w:rsid w:val="00E81ECF"/>
    <w:rsid w:val="00E97369"/>
    <w:rsid w:val="00EA1E4F"/>
    <w:rsid w:val="00EB4CD7"/>
    <w:rsid w:val="00EC2596"/>
    <w:rsid w:val="00EC2CF2"/>
    <w:rsid w:val="00EC6592"/>
    <w:rsid w:val="00ED11D6"/>
    <w:rsid w:val="00ED2370"/>
    <w:rsid w:val="00EE1127"/>
    <w:rsid w:val="00F2302F"/>
    <w:rsid w:val="00F235A2"/>
    <w:rsid w:val="00F25EC8"/>
    <w:rsid w:val="00F276DE"/>
    <w:rsid w:val="00F308C1"/>
    <w:rsid w:val="00F44F87"/>
    <w:rsid w:val="00F52EBD"/>
    <w:rsid w:val="00F5429E"/>
    <w:rsid w:val="00F56FB6"/>
    <w:rsid w:val="00F83DF9"/>
    <w:rsid w:val="00F85BE7"/>
    <w:rsid w:val="00FA2F25"/>
    <w:rsid w:val="00FA5617"/>
    <w:rsid w:val="00FA66C5"/>
    <w:rsid w:val="00FC71BD"/>
    <w:rsid w:val="00FD41A2"/>
    <w:rsid w:val="00FE1948"/>
    <w:rsid w:val="00FE1BC5"/>
    <w:rsid w:val="00FE419E"/>
    <w:rsid w:val="00FF3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9E0476C"/>
  <w15:docId w15:val="{2A31A1DE-CE51-4E71-8BCC-1040B1BC2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17B"/>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59017B"/>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semiHidden/>
    <w:unhideWhenUsed/>
    <w:qFormat/>
    <w:rsid w:val="0059017B"/>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semiHidden/>
    <w:unhideWhenUsed/>
    <w:qFormat/>
    <w:rsid w:val="0059017B"/>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59017B"/>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59017B"/>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59017B"/>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59017B"/>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59017B"/>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59017B"/>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017B"/>
    <w:rPr>
      <w:rFonts w:ascii="Tahoma" w:hAnsi="Tahoma" w:cs="Tahoma"/>
      <w:sz w:val="16"/>
      <w:szCs w:val="16"/>
    </w:rPr>
  </w:style>
  <w:style w:type="character" w:customStyle="1" w:styleId="BalloonTextChar">
    <w:name w:val="Balloon Text Char"/>
    <w:link w:val="BalloonText"/>
    <w:uiPriority w:val="99"/>
    <w:semiHidden/>
    <w:rsid w:val="0059017B"/>
    <w:rPr>
      <w:rFonts w:ascii="Tahoma" w:hAnsi="Tahoma" w:cs="Tahoma"/>
      <w:sz w:val="16"/>
      <w:szCs w:val="16"/>
      <w:lang w:eastAsia="en-US"/>
    </w:rPr>
  </w:style>
  <w:style w:type="character" w:styleId="Hyperlink">
    <w:name w:val="Hyperlink"/>
    <w:uiPriority w:val="99"/>
    <w:unhideWhenUsed/>
    <w:rsid w:val="0059017B"/>
    <w:rPr>
      <w:color w:val="0066FF"/>
      <w:u w:val="single"/>
    </w:rPr>
  </w:style>
  <w:style w:type="paragraph" w:styleId="BodyText">
    <w:name w:val="Body Text"/>
    <w:basedOn w:val="Normal"/>
    <w:link w:val="BodyTextChar"/>
    <w:uiPriority w:val="99"/>
    <w:semiHidden/>
    <w:unhideWhenUsed/>
    <w:rsid w:val="0059017B"/>
    <w:pPr>
      <w:jc w:val="both"/>
    </w:pPr>
    <w:rPr>
      <w:rFonts w:ascii="Times New Roman" w:hAnsi="Times New Roman"/>
      <w:color w:val="000000"/>
      <w:kern w:val="28"/>
      <w:szCs w:val="20"/>
      <w:lang w:eastAsia="en-GB"/>
    </w:rPr>
  </w:style>
  <w:style w:type="character" w:customStyle="1" w:styleId="BodyTextChar">
    <w:name w:val="Body Text Char"/>
    <w:link w:val="BodyText"/>
    <w:uiPriority w:val="99"/>
    <w:semiHidden/>
    <w:rsid w:val="0059017B"/>
    <w:rPr>
      <w:color w:val="000000"/>
      <w:kern w:val="28"/>
      <w:sz w:val="24"/>
    </w:rPr>
  </w:style>
  <w:style w:type="paragraph" w:customStyle="1" w:styleId="Pa0">
    <w:name w:val="Pa0"/>
    <w:basedOn w:val="Normal"/>
    <w:rsid w:val="0059017B"/>
    <w:pPr>
      <w:spacing w:line="181" w:lineRule="exact"/>
    </w:pPr>
    <w:rPr>
      <w:rFonts w:ascii="Times New Roman" w:hAnsi="Times New Roman"/>
      <w:color w:val="000000"/>
      <w:kern w:val="28"/>
      <w:sz w:val="20"/>
      <w:szCs w:val="20"/>
      <w:lang w:eastAsia="en-GB"/>
    </w:rPr>
  </w:style>
  <w:style w:type="character" w:customStyle="1" w:styleId="Heading1Char">
    <w:name w:val="Heading 1 Char"/>
    <w:link w:val="Heading1"/>
    <w:uiPriority w:val="9"/>
    <w:rsid w:val="0059017B"/>
    <w:rPr>
      <w:rFonts w:ascii="Cambria" w:eastAsia="Times New Roman" w:hAnsi="Cambria" w:cs="Times New Roman"/>
      <w:b/>
      <w:bCs/>
      <w:sz w:val="28"/>
      <w:szCs w:val="28"/>
    </w:rPr>
  </w:style>
  <w:style w:type="character" w:customStyle="1" w:styleId="Heading2Char">
    <w:name w:val="Heading 2 Char"/>
    <w:link w:val="Heading2"/>
    <w:uiPriority w:val="9"/>
    <w:semiHidden/>
    <w:rsid w:val="0059017B"/>
    <w:rPr>
      <w:rFonts w:ascii="Cambria" w:eastAsia="Times New Roman" w:hAnsi="Cambria" w:cs="Times New Roman"/>
      <w:b/>
      <w:bCs/>
      <w:sz w:val="26"/>
      <w:szCs w:val="26"/>
    </w:rPr>
  </w:style>
  <w:style w:type="character" w:customStyle="1" w:styleId="Heading3Char">
    <w:name w:val="Heading 3 Char"/>
    <w:link w:val="Heading3"/>
    <w:uiPriority w:val="9"/>
    <w:rsid w:val="0059017B"/>
    <w:rPr>
      <w:rFonts w:ascii="Cambria" w:eastAsia="Times New Roman" w:hAnsi="Cambria" w:cs="Times New Roman"/>
      <w:b/>
      <w:bCs/>
    </w:rPr>
  </w:style>
  <w:style w:type="character" w:customStyle="1" w:styleId="Heading4Char">
    <w:name w:val="Heading 4 Char"/>
    <w:link w:val="Heading4"/>
    <w:uiPriority w:val="9"/>
    <w:semiHidden/>
    <w:rsid w:val="0059017B"/>
    <w:rPr>
      <w:rFonts w:ascii="Cambria" w:eastAsia="Times New Roman" w:hAnsi="Cambria" w:cs="Times New Roman"/>
      <w:b/>
      <w:bCs/>
      <w:i/>
      <w:iCs/>
    </w:rPr>
  </w:style>
  <w:style w:type="character" w:customStyle="1" w:styleId="Heading5Char">
    <w:name w:val="Heading 5 Char"/>
    <w:link w:val="Heading5"/>
    <w:uiPriority w:val="9"/>
    <w:semiHidden/>
    <w:rsid w:val="0059017B"/>
    <w:rPr>
      <w:rFonts w:ascii="Cambria" w:eastAsia="Times New Roman" w:hAnsi="Cambria" w:cs="Times New Roman"/>
      <w:b/>
      <w:bCs/>
      <w:color w:val="7F7F7F"/>
    </w:rPr>
  </w:style>
  <w:style w:type="character" w:customStyle="1" w:styleId="Heading6Char">
    <w:name w:val="Heading 6 Char"/>
    <w:link w:val="Heading6"/>
    <w:uiPriority w:val="9"/>
    <w:semiHidden/>
    <w:rsid w:val="0059017B"/>
    <w:rPr>
      <w:rFonts w:ascii="Cambria" w:eastAsia="Times New Roman" w:hAnsi="Cambria" w:cs="Times New Roman"/>
      <w:b/>
      <w:bCs/>
      <w:i/>
      <w:iCs/>
      <w:color w:val="7F7F7F"/>
    </w:rPr>
  </w:style>
  <w:style w:type="character" w:customStyle="1" w:styleId="Heading7Char">
    <w:name w:val="Heading 7 Char"/>
    <w:link w:val="Heading7"/>
    <w:uiPriority w:val="9"/>
    <w:semiHidden/>
    <w:rsid w:val="0059017B"/>
    <w:rPr>
      <w:rFonts w:ascii="Cambria" w:eastAsia="Times New Roman" w:hAnsi="Cambria" w:cs="Times New Roman"/>
      <w:i/>
      <w:iCs/>
    </w:rPr>
  </w:style>
  <w:style w:type="character" w:customStyle="1" w:styleId="Heading8Char">
    <w:name w:val="Heading 8 Char"/>
    <w:link w:val="Heading8"/>
    <w:uiPriority w:val="9"/>
    <w:semiHidden/>
    <w:rsid w:val="0059017B"/>
    <w:rPr>
      <w:rFonts w:ascii="Cambria" w:eastAsia="Times New Roman" w:hAnsi="Cambria" w:cs="Times New Roman"/>
      <w:sz w:val="20"/>
      <w:szCs w:val="20"/>
    </w:rPr>
  </w:style>
  <w:style w:type="character" w:customStyle="1" w:styleId="Heading9Char">
    <w:name w:val="Heading 9 Char"/>
    <w:link w:val="Heading9"/>
    <w:uiPriority w:val="9"/>
    <w:semiHidden/>
    <w:rsid w:val="0059017B"/>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59017B"/>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59017B"/>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59017B"/>
    <w:pPr>
      <w:spacing w:after="600"/>
    </w:pPr>
    <w:rPr>
      <w:rFonts w:ascii="Cambria" w:hAnsi="Cambria"/>
      <w:i/>
      <w:iCs/>
      <w:spacing w:val="13"/>
      <w:sz w:val="24"/>
      <w:szCs w:val="24"/>
    </w:rPr>
  </w:style>
  <w:style w:type="character" w:customStyle="1" w:styleId="SubtitleChar">
    <w:name w:val="Subtitle Char"/>
    <w:link w:val="Subtitle"/>
    <w:uiPriority w:val="11"/>
    <w:rsid w:val="0059017B"/>
    <w:rPr>
      <w:rFonts w:ascii="Cambria" w:eastAsia="Times New Roman" w:hAnsi="Cambria" w:cs="Times New Roman"/>
      <w:i/>
      <w:iCs/>
      <w:spacing w:val="13"/>
      <w:sz w:val="24"/>
      <w:szCs w:val="24"/>
    </w:rPr>
  </w:style>
  <w:style w:type="character" w:styleId="Strong">
    <w:name w:val="Strong"/>
    <w:uiPriority w:val="22"/>
    <w:qFormat/>
    <w:rsid w:val="0059017B"/>
    <w:rPr>
      <w:b/>
      <w:bCs/>
    </w:rPr>
  </w:style>
  <w:style w:type="character" w:styleId="Emphasis">
    <w:name w:val="Emphasis"/>
    <w:uiPriority w:val="20"/>
    <w:qFormat/>
    <w:rsid w:val="0059017B"/>
    <w:rPr>
      <w:b/>
      <w:bCs/>
      <w:i/>
      <w:iCs/>
      <w:spacing w:val="10"/>
      <w:bdr w:val="none" w:sz="0" w:space="0" w:color="auto"/>
      <w:shd w:val="clear" w:color="auto" w:fill="auto"/>
    </w:rPr>
  </w:style>
  <w:style w:type="paragraph" w:styleId="NoSpacing">
    <w:name w:val="No Spacing"/>
    <w:basedOn w:val="Normal"/>
    <w:uiPriority w:val="1"/>
    <w:qFormat/>
    <w:rsid w:val="0059017B"/>
    <w:pPr>
      <w:spacing w:after="0" w:line="240" w:lineRule="auto"/>
    </w:pPr>
  </w:style>
  <w:style w:type="paragraph" w:styleId="ListParagraph">
    <w:name w:val="List Paragraph"/>
    <w:basedOn w:val="Normal"/>
    <w:uiPriority w:val="34"/>
    <w:qFormat/>
    <w:rsid w:val="0059017B"/>
    <w:pPr>
      <w:ind w:left="720"/>
      <w:contextualSpacing/>
    </w:pPr>
  </w:style>
  <w:style w:type="paragraph" w:styleId="Quote">
    <w:name w:val="Quote"/>
    <w:basedOn w:val="Normal"/>
    <w:next w:val="Normal"/>
    <w:link w:val="QuoteChar"/>
    <w:uiPriority w:val="29"/>
    <w:qFormat/>
    <w:rsid w:val="0059017B"/>
    <w:pPr>
      <w:spacing w:before="200" w:after="0"/>
      <w:ind w:left="360" w:right="360"/>
    </w:pPr>
    <w:rPr>
      <w:i/>
      <w:iCs/>
    </w:rPr>
  </w:style>
  <w:style w:type="character" w:customStyle="1" w:styleId="QuoteChar">
    <w:name w:val="Quote Char"/>
    <w:link w:val="Quote"/>
    <w:uiPriority w:val="29"/>
    <w:rsid w:val="0059017B"/>
    <w:rPr>
      <w:i/>
      <w:iCs/>
    </w:rPr>
  </w:style>
  <w:style w:type="paragraph" w:styleId="IntenseQuote">
    <w:name w:val="Intense Quote"/>
    <w:basedOn w:val="Normal"/>
    <w:next w:val="Normal"/>
    <w:link w:val="IntenseQuoteChar"/>
    <w:uiPriority w:val="30"/>
    <w:qFormat/>
    <w:rsid w:val="0059017B"/>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59017B"/>
    <w:rPr>
      <w:b/>
      <w:bCs/>
      <w:i/>
      <w:iCs/>
    </w:rPr>
  </w:style>
  <w:style w:type="character" w:styleId="SubtleEmphasis">
    <w:name w:val="Subtle Emphasis"/>
    <w:uiPriority w:val="19"/>
    <w:qFormat/>
    <w:rsid w:val="0059017B"/>
    <w:rPr>
      <w:i/>
      <w:iCs/>
    </w:rPr>
  </w:style>
  <w:style w:type="character" w:styleId="IntenseEmphasis">
    <w:name w:val="Intense Emphasis"/>
    <w:uiPriority w:val="21"/>
    <w:qFormat/>
    <w:rsid w:val="0059017B"/>
    <w:rPr>
      <w:b/>
      <w:bCs/>
    </w:rPr>
  </w:style>
  <w:style w:type="character" w:styleId="SubtleReference">
    <w:name w:val="Subtle Reference"/>
    <w:uiPriority w:val="31"/>
    <w:qFormat/>
    <w:rsid w:val="0059017B"/>
    <w:rPr>
      <w:smallCaps/>
    </w:rPr>
  </w:style>
  <w:style w:type="character" w:styleId="IntenseReference">
    <w:name w:val="Intense Reference"/>
    <w:uiPriority w:val="32"/>
    <w:qFormat/>
    <w:rsid w:val="0059017B"/>
    <w:rPr>
      <w:smallCaps/>
      <w:spacing w:val="5"/>
      <w:u w:val="single"/>
    </w:rPr>
  </w:style>
  <w:style w:type="character" w:styleId="BookTitle">
    <w:name w:val="Book Title"/>
    <w:uiPriority w:val="33"/>
    <w:qFormat/>
    <w:rsid w:val="0059017B"/>
    <w:rPr>
      <w:i/>
      <w:iCs/>
      <w:smallCaps/>
      <w:spacing w:val="5"/>
    </w:rPr>
  </w:style>
  <w:style w:type="paragraph" w:styleId="TOCHeading">
    <w:name w:val="TOC Heading"/>
    <w:basedOn w:val="Heading1"/>
    <w:next w:val="Normal"/>
    <w:uiPriority w:val="39"/>
    <w:semiHidden/>
    <w:unhideWhenUsed/>
    <w:qFormat/>
    <w:rsid w:val="0059017B"/>
    <w:pPr>
      <w:outlineLvl w:val="9"/>
    </w:pPr>
  </w:style>
  <w:style w:type="paragraph" w:styleId="Header">
    <w:name w:val="header"/>
    <w:basedOn w:val="Normal"/>
    <w:link w:val="HeaderChar"/>
    <w:uiPriority w:val="99"/>
    <w:unhideWhenUsed/>
    <w:rsid w:val="009E77B2"/>
    <w:pPr>
      <w:tabs>
        <w:tab w:val="center" w:pos="4513"/>
        <w:tab w:val="right" w:pos="9026"/>
      </w:tabs>
    </w:pPr>
  </w:style>
  <w:style w:type="character" w:customStyle="1" w:styleId="HeaderChar">
    <w:name w:val="Header Char"/>
    <w:link w:val="Header"/>
    <w:uiPriority w:val="99"/>
    <w:rsid w:val="009E77B2"/>
    <w:rPr>
      <w:sz w:val="22"/>
      <w:szCs w:val="22"/>
      <w:lang w:val="en-US" w:eastAsia="en-US" w:bidi="en-US"/>
    </w:rPr>
  </w:style>
  <w:style w:type="paragraph" w:styleId="Footer">
    <w:name w:val="footer"/>
    <w:basedOn w:val="Normal"/>
    <w:link w:val="FooterChar"/>
    <w:uiPriority w:val="99"/>
    <w:unhideWhenUsed/>
    <w:rsid w:val="009E77B2"/>
    <w:pPr>
      <w:tabs>
        <w:tab w:val="center" w:pos="4513"/>
        <w:tab w:val="right" w:pos="9026"/>
      </w:tabs>
    </w:pPr>
  </w:style>
  <w:style w:type="character" w:customStyle="1" w:styleId="FooterChar">
    <w:name w:val="Footer Char"/>
    <w:link w:val="Footer"/>
    <w:uiPriority w:val="99"/>
    <w:rsid w:val="009E77B2"/>
    <w:rPr>
      <w:sz w:val="22"/>
      <w:szCs w:val="22"/>
      <w:lang w:val="en-US" w:eastAsia="en-US" w:bidi="en-US"/>
    </w:rPr>
  </w:style>
  <w:style w:type="character" w:customStyle="1" w:styleId="yrbpuc">
    <w:name w:val="yrbpuc"/>
    <w:basedOn w:val="DefaultParagraphFont"/>
    <w:rsid w:val="00170431"/>
  </w:style>
  <w:style w:type="character" w:customStyle="1" w:styleId="whyltd">
    <w:name w:val="whyltd"/>
    <w:basedOn w:val="DefaultParagraphFont"/>
    <w:rsid w:val="00170431"/>
  </w:style>
  <w:style w:type="paragraph" w:customStyle="1" w:styleId="BodyA">
    <w:name w:val="Body A"/>
    <w:rsid w:val="002E6D50"/>
    <w:pPr>
      <w:pBdr>
        <w:top w:val="nil"/>
        <w:left w:val="nil"/>
        <w:bottom w:val="nil"/>
        <w:right w:val="nil"/>
        <w:between w:val="nil"/>
        <w:bar w:val="nil"/>
      </w:pBdr>
      <w:spacing w:after="160" w:line="259" w:lineRule="auto"/>
    </w:pPr>
    <w:rPr>
      <w:rFonts w:eastAsia="Arial Unicode MS" w:cs="Arial Unicode MS"/>
      <w:color w:val="000000"/>
      <w:sz w:val="22"/>
      <w:szCs w:val="22"/>
      <w:u w:color="000000"/>
      <w:bdr w:val="nil"/>
      <w:lang w:val="en-US"/>
      <w14:textOutline w14:w="12700" w14:cap="flat" w14:cmpd="sng" w14:algn="ctr">
        <w14:noFill/>
        <w14:prstDash w14:val="solid"/>
        <w14:miter w14:lim="400000"/>
      </w14:textOutline>
    </w:rPr>
  </w:style>
  <w:style w:type="character" w:styleId="CommentReference">
    <w:name w:val="annotation reference"/>
    <w:basedOn w:val="DefaultParagraphFont"/>
    <w:uiPriority w:val="99"/>
    <w:semiHidden/>
    <w:unhideWhenUsed/>
    <w:rsid w:val="00A17256"/>
    <w:rPr>
      <w:sz w:val="16"/>
      <w:szCs w:val="16"/>
    </w:rPr>
  </w:style>
  <w:style w:type="paragraph" w:styleId="CommentText">
    <w:name w:val="annotation text"/>
    <w:basedOn w:val="Normal"/>
    <w:link w:val="CommentTextChar"/>
    <w:uiPriority w:val="99"/>
    <w:semiHidden/>
    <w:unhideWhenUsed/>
    <w:rsid w:val="00A17256"/>
    <w:pPr>
      <w:spacing w:line="240" w:lineRule="auto"/>
    </w:pPr>
    <w:rPr>
      <w:sz w:val="20"/>
      <w:szCs w:val="20"/>
    </w:rPr>
  </w:style>
  <w:style w:type="character" w:customStyle="1" w:styleId="CommentTextChar">
    <w:name w:val="Comment Text Char"/>
    <w:basedOn w:val="DefaultParagraphFont"/>
    <w:link w:val="CommentText"/>
    <w:uiPriority w:val="99"/>
    <w:semiHidden/>
    <w:rsid w:val="00A17256"/>
    <w:rPr>
      <w:lang w:val="en-US" w:eastAsia="en-US" w:bidi="en-US"/>
    </w:rPr>
  </w:style>
  <w:style w:type="paragraph" w:styleId="CommentSubject">
    <w:name w:val="annotation subject"/>
    <w:basedOn w:val="CommentText"/>
    <w:next w:val="CommentText"/>
    <w:link w:val="CommentSubjectChar"/>
    <w:uiPriority w:val="99"/>
    <w:semiHidden/>
    <w:unhideWhenUsed/>
    <w:rsid w:val="00A17256"/>
    <w:rPr>
      <w:b/>
      <w:bCs/>
    </w:rPr>
  </w:style>
  <w:style w:type="character" w:customStyle="1" w:styleId="CommentSubjectChar">
    <w:name w:val="Comment Subject Char"/>
    <w:basedOn w:val="CommentTextChar"/>
    <w:link w:val="CommentSubject"/>
    <w:uiPriority w:val="99"/>
    <w:semiHidden/>
    <w:rsid w:val="00A17256"/>
    <w:rPr>
      <w:b/>
      <w:bCs/>
      <w:lang w:val="en-US" w:eastAsia="en-US" w:bidi="en-US"/>
    </w:rPr>
  </w:style>
  <w:style w:type="paragraph" w:styleId="NormalWeb">
    <w:name w:val="Normal (Web)"/>
    <w:basedOn w:val="Normal"/>
    <w:uiPriority w:val="99"/>
    <w:unhideWhenUsed/>
    <w:rsid w:val="00FE1BC5"/>
    <w:pPr>
      <w:spacing w:before="100" w:beforeAutospacing="1" w:after="100" w:afterAutospacing="1" w:line="240" w:lineRule="auto"/>
    </w:pPr>
    <w:rPr>
      <w:rFonts w:ascii="Times New Roman" w:hAnsi="Times New Roman"/>
      <w:sz w:val="24"/>
      <w:szCs w:val="24"/>
      <w:lang w:val="en-GB" w:eastAsia="en-GB" w:bidi="ar-SA"/>
    </w:rPr>
  </w:style>
  <w:style w:type="paragraph" w:customStyle="1" w:styleId="productauthor">
    <w:name w:val="product__author"/>
    <w:basedOn w:val="Normal"/>
    <w:rsid w:val="001F4F59"/>
    <w:pPr>
      <w:spacing w:before="100" w:beforeAutospacing="1" w:after="100" w:afterAutospacing="1" w:line="240" w:lineRule="auto"/>
    </w:pPr>
    <w:rPr>
      <w:rFonts w:ascii="Times New Roman" w:hAnsi="Times New Roman"/>
      <w:sz w:val="24"/>
      <w:szCs w:val="24"/>
      <w:lang w:val="en-GB" w:eastAsia="en-GB" w:bidi="ar-SA"/>
    </w:rPr>
  </w:style>
  <w:style w:type="paragraph" w:customStyle="1" w:styleId="productformat">
    <w:name w:val="product__format"/>
    <w:basedOn w:val="Normal"/>
    <w:rsid w:val="001F4F59"/>
    <w:pPr>
      <w:spacing w:before="100" w:beforeAutospacing="1" w:after="100" w:afterAutospacing="1" w:line="240" w:lineRule="auto"/>
    </w:pPr>
    <w:rPr>
      <w:rFonts w:ascii="Times New Roman" w:hAnsi="Times New Roman"/>
      <w:sz w:val="24"/>
      <w:szCs w:val="24"/>
      <w:lang w:val="en-GB" w:eastAsia="en-GB" w:bidi="ar-SA"/>
    </w:rPr>
  </w:style>
  <w:style w:type="paragraph" w:styleId="Revision">
    <w:name w:val="Revision"/>
    <w:hidden/>
    <w:uiPriority w:val="99"/>
    <w:semiHidden/>
    <w:rsid w:val="00204F30"/>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3961">
      <w:bodyDiv w:val="1"/>
      <w:marLeft w:val="0"/>
      <w:marRight w:val="0"/>
      <w:marTop w:val="0"/>
      <w:marBottom w:val="0"/>
      <w:divBdr>
        <w:top w:val="none" w:sz="0" w:space="0" w:color="auto"/>
        <w:left w:val="none" w:sz="0" w:space="0" w:color="auto"/>
        <w:bottom w:val="none" w:sz="0" w:space="0" w:color="auto"/>
        <w:right w:val="none" w:sz="0" w:space="0" w:color="auto"/>
      </w:divBdr>
    </w:div>
    <w:div w:id="71048502">
      <w:bodyDiv w:val="1"/>
      <w:marLeft w:val="0"/>
      <w:marRight w:val="0"/>
      <w:marTop w:val="0"/>
      <w:marBottom w:val="0"/>
      <w:divBdr>
        <w:top w:val="none" w:sz="0" w:space="0" w:color="auto"/>
        <w:left w:val="none" w:sz="0" w:space="0" w:color="auto"/>
        <w:bottom w:val="none" w:sz="0" w:space="0" w:color="auto"/>
        <w:right w:val="none" w:sz="0" w:space="0" w:color="auto"/>
      </w:divBdr>
    </w:div>
    <w:div w:id="82456291">
      <w:bodyDiv w:val="1"/>
      <w:marLeft w:val="0"/>
      <w:marRight w:val="0"/>
      <w:marTop w:val="0"/>
      <w:marBottom w:val="0"/>
      <w:divBdr>
        <w:top w:val="none" w:sz="0" w:space="0" w:color="auto"/>
        <w:left w:val="none" w:sz="0" w:space="0" w:color="auto"/>
        <w:bottom w:val="none" w:sz="0" w:space="0" w:color="auto"/>
        <w:right w:val="none" w:sz="0" w:space="0" w:color="auto"/>
      </w:divBdr>
    </w:div>
    <w:div w:id="198056162">
      <w:bodyDiv w:val="1"/>
      <w:marLeft w:val="0"/>
      <w:marRight w:val="0"/>
      <w:marTop w:val="0"/>
      <w:marBottom w:val="0"/>
      <w:divBdr>
        <w:top w:val="none" w:sz="0" w:space="0" w:color="auto"/>
        <w:left w:val="none" w:sz="0" w:space="0" w:color="auto"/>
        <w:bottom w:val="none" w:sz="0" w:space="0" w:color="auto"/>
        <w:right w:val="none" w:sz="0" w:space="0" w:color="auto"/>
      </w:divBdr>
    </w:div>
    <w:div w:id="272590077">
      <w:bodyDiv w:val="1"/>
      <w:marLeft w:val="0"/>
      <w:marRight w:val="0"/>
      <w:marTop w:val="0"/>
      <w:marBottom w:val="0"/>
      <w:divBdr>
        <w:top w:val="none" w:sz="0" w:space="0" w:color="auto"/>
        <w:left w:val="none" w:sz="0" w:space="0" w:color="auto"/>
        <w:bottom w:val="none" w:sz="0" w:space="0" w:color="auto"/>
        <w:right w:val="none" w:sz="0" w:space="0" w:color="auto"/>
      </w:divBdr>
    </w:div>
    <w:div w:id="349261031">
      <w:bodyDiv w:val="1"/>
      <w:marLeft w:val="0"/>
      <w:marRight w:val="0"/>
      <w:marTop w:val="0"/>
      <w:marBottom w:val="0"/>
      <w:divBdr>
        <w:top w:val="none" w:sz="0" w:space="0" w:color="auto"/>
        <w:left w:val="none" w:sz="0" w:space="0" w:color="auto"/>
        <w:bottom w:val="none" w:sz="0" w:space="0" w:color="auto"/>
        <w:right w:val="none" w:sz="0" w:space="0" w:color="auto"/>
      </w:divBdr>
    </w:div>
    <w:div w:id="530386444">
      <w:bodyDiv w:val="1"/>
      <w:marLeft w:val="0"/>
      <w:marRight w:val="0"/>
      <w:marTop w:val="0"/>
      <w:marBottom w:val="0"/>
      <w:divBdr>
        <w:top w:val="none" w:sz="0" w:space="0" w:color="auto"/>
        <w:left w:val="none" w:sz="0" w:space="0" w:color="auto"/>
        <w:bottom w:val="none" w:sz="0" w:space="0" w:color="auto"/>
        <w:right w:val="none" w:sz="0" w:space="0" w:color="auto"/>
      </w:divBdr>
    </w:div>
    <w:div w:id="720204682">
      <w:bodyDiv w:val="1"/>
      <w:marLeft w:val="0"/>
      <w:marRight w:val="0"/>
      <w:marTop w:val="0"/>
      <w:marBottom w:val="0"/>
      <w:divBdr>
        <w:top w:val="none" w:sz="0" w:space="0" w:color="auto"/>
        <w:left w:val="none" w:sz="0" w:space="0" w:color="auto"/>
        <w:bottom w:val="none" w:sz="0" w:space="0" w:color="auto"/>
        <w:right w:val="none" w:sz="0" w:space="0" w:color="auto"/>
      </w:divBdr>
      <w:divsChild>
        <w:div w:id="1168598975">
          <w:marLeft w:val="0"/>
          <w:marRight w:val="0"/>
          <w:marTop w:val="0"/>
          <w:marBottom w:val="0"/>
          <w:divBdr>
            <w:top w:val="none" w:sz="0" w:space="0" w:color="auto"/>
            <w:left w:val="none" w:sz="0" w:space="0" w:color="auto"/>
            <w:bottom w:val="none" w:sz="0" w:space="0" w:color="auto"/>
            <w:right w:val="none" w:sz="0" w:space="0" w:color="auto"/>
          </w:divBdr>
        </w:div>
      </w:divsChild>
    </w:div>
    <w:div w:id="744641743">
      <w:bodyDiv w:val="1"/>
      <w:marLeft w:val="0"/>
      <w:marRight w:val="0"/>
      <w:marTop w:val="0"/>
      <w:marBottom w:val="0"/>
      <w:divBdr>
        <w:top w:val="none" w:sz="0" w:space="0" w:color="auto"/>
        <w:left w:val="none" w:sz="0" w:space="0" w:color="auto"/>
        <w:bottom w:val="none" w:sz="0" w:space="0" w:color="auto"/>
        <w:right w:val="none" w:sz="0" w:space="0" w:color="auto"/>
      </w:divBdr>
    </w:div>
    <w:div w:id="831070228">
      <w:bodyDiv w:val="1"/>
      <w:marLeft w:val="0"/>
      <w:marRight w:val="0"/>
      <w:marTop w:val="0"/>
      <w:marBottom w:val="0"/>
      <w:divBdr>
        <w:top w:val="none" w:sz="0" w:space="0" w:color="auto"/>
        <w:left w:val="none" w:sz="0" w:space="0" w:color="auto"/>
        <w:bottom w:val="none" w:sz="0" w:space="0" w:color="auto"/>
        <w:right w:val="none" w:sz="0" w:space="0" w:color="auto"/>
      </w:divBdr>
    </w:div>
    <w:div w:id="837579295">
      <w:bodyDiv w:val="1"/>
      <w:marLeft w:val="0"/>
      <w:marRight w:val="0"/>
      <w:marTop w:val="0"/>
      <w:marBottom w:val="0"/>
      <w:divBdr>
        <w:top w:val="none" w:sz="0" w:space="0" w:color="auto"/>
        <w:left w:val="none" w:sz="0" w:space="0" w:color="auto"/>
        <w:bottom w:val="none" w:sz="0" w:space="0" w:color="auto"/>
        <w:right w:val="none" w:sz="0" w:space="0" w:color="auto"/>
      </w:divBdr>
    </w:div>
    <w:div w:id="872155186">
      <w:bodyDiv w:val="1"/>
      <w:marLeft w:val="0"/>
      <w:marRight w:val="0"/>
      <w:marTop w:val="0"/>
      <w:marBottom w:val="0"/>
      <w:divBdr>
        <w:top w:val="none" w:sz="0" w:space="0" w:color="auto"/>
        <w:left w:val="none" w:sz="0" w:space="0" w:color="auto"/>
        <w:bottom w:val="none" w:sz="0" w:space="0" w:color="auto"/>
        <w:right w:val="none" w:sz="0" w:space="0" w:color="auto"/>
      </w:divBdr>
    </w:div>
    <w:div w:id="1032222162">
      <w:bodyDiv w:val="1"/>
      <w:marLeft w:val="0"/>
      <w:marRight w:val="0"/>
      <w:marTop w:val="0"/>
      <w:marBottom w:val="0"/>
      <w:divBdr>
        <w:top w:val="none" w:sz="0" w:space="0" w:color="auto"/>
        <w:left w:val="none" w:sz="0" w:space="0" w:color="auto"/>
        <w:bottom w:val="none" w:sz="0" w:space="0" w:color="auto"/>
        <w:right w:val="none" w:sz="0" w:space="0" w:color="auto"/>
      </w:divBdr>
    </w:div>
    <w:div w:id="1111127358">
      <w:bodyDiv w:val="1"/>
      <w:marLeft w:val="0"/>
      <w:marRight w:val="0"/>
      <w:marTop w:val="0"/>
      <w:marBottom w:val="0"/>
      <w:divBdr>
        <w:top w:val="none" w:sz="0" w:space="0" w:color="auto"/>
        <w:left w:val="none" w:sz="0" w:space="0" w:color="auto"/>
        <w:bottom w:val="none" w:sz="0" w:space="0" w:color="auto"/>
        <w:right w:val="none" w:sz="0" w:space="0" w:color="auto"/>
      </w:divBdr>
    </w:div>
    <w:div w:id="1354380633">
      <w:bodyDiv w:val="1"/>
      <w:marLeft w:val="0"/>
      <w:marRight w:val="0"/>
      <w:marTop w:val="0"/>
      <w:marBottom w:val="0"/>
      <w:divBdr>
        <w:top w:val="none" w:sz="0" w:space="0" w:color="auto"/>
        <w:left w:val="none" w:sz="0" w:space="0" w:color="auto"/>
        <w:bottom w:val="none" w:sz="0" w:space="0" w:color="auto"/>
        <w:right w:val="none" w:sz="0" w:space="0" w:color="auto"/>
      </w:divBdr>
    </w:div>
    <w:div w:id="1399666471">
      <w:bodyDiv w:val="1"/>
      <w:marLeft w:val="0"/>
      <w:marRight w:val="0"/>
      <w:marTop w:val="0"/>
      <w:marBottom w:val="0"/>
      <w:divBdr>
        <w:top w:val="none" w:sz="0" w:space="0" w:color="auto"/>
        <w:left w:val="none" w:sz="0" w:space="0" w:color="auto"/>
        <w:bottom w:val="none" w:sz="0" w:space="0" w:color="auto"/>
        <w:right w:val="none" w:sz="0" w:space="0" w:color="auto"/>
      </w:divBdr>
    </w:div>
    <w:div w:id="1445732671">
      <w:bodyDiv w:val="1"/>
      <w:marLeft w:val="0"/>
      <w:marRight w:val="0"/>
      <w:marTop w:val="0"/>
      <w:marBottom w:val="0"/>
      <w:divBdr>
        <w:top w:val="none" w:sz="0" w:space="0" w:color="auto"/>
        <w:left w:val="none" w:sz="0" w:space="0" w:color="auto"/>
        <w:bottom w:val="none" w:sz="0" w:space="0" w:color="auto"/>
        <w:right w:val="none" w:sz="0" w:space="0" w:color="auto"/>
      </w:divBdr>
    </w:div>
    <w:div w:id="1501432539">
      <w:bodyDiv w:val="1"/>
      <w:marLeft w:val="0"/>
      <w:marRight w:val="0"/>
      <w:marTop w:val="0"/>
      <w:marBottom w:val="0"/>
      <w:divBdr>
        <w:top w:val="none" w:sz="0" w:space="0" w:color="auto"/>
        <w:left w:val="none" w:sz="0" w:space="0" w:color="auto"/>
        <w:bottom w:val="none" w:sz="0" w:space="0" w:color="auto"/>
        <w:right w:val="none" w:sz="0" w:space="0" w:color="auto"/>
      </w:divBdr>
    </w:div>
    <w:div w:id="1553927137">
      <w:bodyDiv w:val="1"/>
      <w:marLeft w:val="0"/>
      <w:marRight w:val="0"/>
      <w:marTop w:val="0"/>
      <w:marBottom w:val="0"/>
      <w:divBdr>
        <w:top w:val="none" w:sz="0" w:space="0" w:color="auto"/>
        <w:left w:val="none" w:sz="0" w:space="0" w:color="auto"/>
        <w:bottom w:val="none" w:sz="0" w:space="0" w:color="auto"/>
        <w:right w:val="none" w:sz="0" w:space="0" w:color="auto"/>
      </w:divBdr>
    </w:div>
    <w:div w:id="1625888360">
      <w:bodyDiv w:val="1"/>
      <w:marLeft w:val="0"/>
      <w:marRight w:val="0"/>
      <w:marTop w:val="0"/>
      <w:marBottom w:val="0"/>
      <w:divBdr>
        <w:top w:val="none" w:sz="0" w:space="0" w:color="auto"/>
        <w:left w:val="none" w:sz="0" w:space="0" w:color="auto"/>
        <w:bottom w:val="none" w:sz="0" w:space="0" w:color="auto"/>
        <w:right w:val="none" w:sz="0" w:space="0" w:color="auto"/>
      </w:divBdr>
      <w:divsChild>
        <w:div w:id="1039818017">
          <w:marLeft w:val="0"/>
          <w:marRight w:val="0"/>
          <w:marTop w:val="75"/>
          <w:marBottom w:val="75"/>
          <w:divBdr>
            <w:top w:val="none" w:sz="0" w:space="0" w:color="auto"/>
            <w:left w:val="none" w:sz="0" w:space="0" w:color="auto"/>
            <w:bottom w:val="none" w:sz="0" w:space="0" w:color="auto"/>
            <w:right w:val="none" w:sz="0" w:space="0" w:color="auto"/>
          </w:divBdr>
          <w:divsChild>
            <w:div w:id="968896533">
              <w:marLeft w:val="0"/>
              <w:marRight w:val="0"/>
              <w:marTop w:val="0"/>
              <w:marBottom w:val="0"/>
              <w:divBdr>
                <w:top w:val="none" w:sz="0" w:space="0" w:color="auto"/>
                <w:left w:val="none" w:sz="0" w:space="0" w:color="auto"/>
                <w:bottom w:val="none" w:sz="0" w:space="0" w:color="auto"/>
                <w:right w:val="none" w:sz="0" w:space="0" w:color="auto"/>
              </w:divBdr>
              <w:divsChild>
                <w:div w:id="219831240">
                  <w:marLeft w:val="0"/>
                  <w:marRight w:val="0"/>
                  <w:marTop w:val="0"/>
                  <w:marBottom w:val="0"/>
                  <w:divBdr>
                    <w:top w:val="none" w:sz="0" w:space="0" w:color="auto"/>
                    <w:left w:val="none" w:sz="0" w:space="0" w:color="auto"/>
                    <w:bottom w:val="none" w:sz="0" w:space="0" w:color="auto"/>
                    <w:right w:val="none" w:sz="0" w:space="0" w:color="auto"/>
                  </w:divBdr>
                  <w:divsChild>
                    <w:div w:id="15066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284525">
      <w:bodyDiv w:val="1"/>
      <w:marLeft w:val="0"/>
      <w:marRight w:val="0"/>
      <w:marTop w:val="0"/>
      <w:marBottom w:val="0"/>
      <w:divBdr>
        <w:top w:val="none" w:sz="0" w:space="0" w:color="auto"/>
        <w:left w:val="none" w:sz="0" w:space="0" w:color="auto"/>
        <w:bottom w:val="none" w:sz="0" w:space="0" w:color="auto"/>
        <w:right w:val="none" w:sz="0" w:space="0" w:color="auto"/>
      </w:divBdr>
    </w:div>
    <w:div w:id="1713070215">
      <w:bodyDiv w:val="1"/>
      <w:marLeft w:val="0"/>
      <w:marRight w:val="0"/>
      <w:marTop w:val="0"/>
      <w:marBottom w:val="0"/>
      <w:divBdr>
        <w:top w:val="none" w:sz="0" w:space="0" w:color="auto"/>
        <w:left w:val="none" w:sz="0" w:space="0" w:color="auto"/>
        <w:bottom w:val="none" w:sz="0" w:space="0" w:color="auto"/>
        <w:right w:val="none" w:sz="0" w:space="0" w:color="auto"/>
      </w:divBdr>
    </w:div>
    <w:div w:id="1767732047">
      <w:bodyDiv w:val="1"/>
      <w:marLeft w:val="0"/>
      <w:marRight w:val="0"/>
      <w:marTop w:val="0"/>
      <w:marBottom w:val="0"/>
      <w:divBdr>
        <w:top w:val="none" w:sz="0" w:space="0" w:color="auto"/>
        <w:left w:val="none" w:sz="0" w:space="0" w:color="auto"/>
        <w:bottom w:val="none" w:sz="0" w:space="0" w:color="auto"/>
        <w:right w:val="none" w:sz="0" w:space="0" w:color="auto"/>
      </w:divBdr>
      <w:divsChild>
        <w:div w:id="1349260973">
          <w:marLeft w:val="0"/>
          <w:marRight w:val="0"/>
          <w:marTop w:val="0"/>
          <w:marBottom w:val="0"/>
          <w:divBdr>
            <w:top w:val="none" w:sz="0" w:space="0" w:color="auto"/>
            <w:left w:val="none" w:sz="0" w:space="0" w:color="auto"/>
            <w:bottom w:val="none" w:sz="0" w:space="0" w:color="auto"/>
            <w:right w:val="none" w:sz="0" w:space="0" w:color="auto"/>
          </w:divBdr>
        </w:div>
      </w:divsChild>
    </w:div>
    <w:div w:id="1979919839">
      <w:bodyDiv w:val="1"/>
      <w:marLeft w:val="0"/>
      <w:marRight w:val="0"/>
      <w:marTop w:val="0"/>
      <w:marBottom w:val="0"/>
      <w:divBdr>
        <w:top w:val="none" w:sz="0" w:space="0" w:color="auto"/>
        <w:left w:val="none" w:sz="0" w:space="0" w:color="auto"/>
        <w:bottom w:val="none" w:sz="0" w:space="0" w:color="auto"/>
        <w:right w:val="none" w:sz="0" w:space="0" w:color="auto"/>
      </w:divBdr>
    </w:div>
    <w:div w:id="1988166463">
      <w:bodyDiv w:val="1"/>
      <w:marLeft w:val="0"/>
      <w:marRight w:val="0"/>
      <w:marTop w:val="0"/>
      <w:marBottom w:val="0"/>
      <w:divBdr>
        <w:top w:val="none" w:sz="0" w:space="0" w:color="auto"/>
        <w:left w:val="none" w:sz="0" w:space="0" w:color="auto"/>
        <w:bottom w:val="none" w:sz="0" w:space="0" w:color="auto"/>
        <w:right w:val="none" w:sz="0" w:space="0" w:color="auto"/>
      </w:divBdr>
    </w:div>
    <w:div w:id="2023631102">
      <w:bodyDiv w:val="1"/>
      <w:marLeft w:val="0"/>
      <w:marRight w:val="0"/>
      <w:marTop w:val="0"/>
      <w:marBottom w:val="0"/>
      <w:divBdr>
        <w:top w:val="none" w:sz="0" w:space="0" w:color="auto"/>
        <w:left w:val="none" w:sz="0" w:space="0" w:color="auto"/>
        <w:bottom w:val="none" w:sz="0" w:space="0" w:color="auto"/>
        <w:right w:val="none" w:sz="0" w:space="0" w:color="auto"/>
      </w:divBdr>
      <w:divsChild>
        <w:div w:id="1987318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co@c20society.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c20society.org.uk" TargetMode="External"/><Relationship Id="rId1" Type="http://schemas.openxmlformats.org/officeDocument/2006/relationships/hyperlink" Target="mailto:coco@c20society.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97f0e4-e400-4291-b377-0dc0d36cff80">
      <Terms xmlns="http://schemas.microsoft.com/office/infopath/2007/PartnerControls"/>
    </lcf76f155ced4ddcb4097134ff3c332f>
    <TaxCatchAll xmlns="209998b7-bc38-44e1-b5fe-46cb517530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0DC7F33938114FB553C51CFC4F850B" ma:contentTypeVersion="14" ma:contentTypeDescription="Create a new document." ma:contentTypeScope="" ma:versionID="6ce01d987e841cd00658265d8353a578">
  <xsd:schema xmlns:xsd="http://www.w3.org/2001/XMLSchema" xmlns:xs="http://www.w3.org/2001/XMLSchema" xmlns:p="http://schemas.microsoft.com/office/2006/metadata/properties" xmlns:ns2="209998b7-bc38-44e1-b5fe-46cb517530b6" xmlns:ns3="7997f0e4-e400-4291-b377-0dc0d36cff80" targetNamespace="http://schemas.microsoft.com/office/2006/metadata/properties" ma:root="true" ma:fieldsID="10739fee2e8caaf1a16c17490139419b" ns2:_="" ns3:_="">
    <xsd:import namespace="209998b7-bc38-44e1-b5fe-46cb517530b6"/>
    <xsd:import namespace="7997f0e4-e400-4291-b377-0dc0d36cff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998b7-bc38-44e1-b5fe-46cb517530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f28b96e-5c99-4fca-a39b-05cb0b801b69}" ma:internalName="TaxCatchAll" ma:showField="CatchAllData" ma:web="209998b7-bc38-44e1-b5fe-46cb517530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97f0e4-e400-4291-b377-0dc0d36cff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cfdccab-1245-414e-9643-252a3f0d188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1B86E-F92C-4E64-A6F2-9E3530C71B64}">
  <ds:schemaRefs>
    <ds:schemaRef ds:uri="209998b7-bc38-44e1-b5fe-46cb517530b6"/>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7997f0e4-e400-4291-b377-0dc0d36cff80"/>
    <ds:schemaRef ds:uri="http://www.w3.org/XML/1998/namespace"/>
  </ds:schemaRefs>
</ds:datastoreItem>
</file>

<file path=customXml/itemProps2.xml><?xml version="1.0" encoding="utf-8"?>
<ds:datastoreItem xmlns:ds="http://schemas.openxmlformats.org/officeDocument/2006/customXml" ds:itemID="{E200E9A1-C698-4C89-90D3-201548229C22}">
  <ds:schemaRefs>
    <ds:schemaRef ds:uri="http://schemas.microsoft.com/sharepoint/v3/contenttype/forms"/>
  </ds:schemaRefs>
</ds:datastoreItem>
</file>

<file path=customXml/itemProps3.xml><?xml version="1.0" encoding="utf-8"?>
<ds:datastoreItem xmlns:ds="http://schemas.openxmlformats.org/officeDocument/2006/customXml" ds:itemID="{054EF1DF-3FBF-46B4-973E-084D27145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998b7-bc38-44e1-b5fe-46cb517530b6"/>
    <ds:schemaRef ds:uri="7997f0e4-e400-4291-b377-0dc0d36cff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9ED836-9974-4610-92AA-D12498C30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974</Words>
  <Characters>5584</Characters>
  <Application>Microsoft Office Word</Application>
  <DocSecurity>0</DocSecurity>
  <Lines>164</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Price</dc:creator>
  <cp:lastModifiedBy>Coco Whittaker</cp:lastModifiedBy>
  <cp:revision>4</cp:revision>
  <cp:lastPrinted>2015-03-10T09:20:00Z</cp:lastPrinted>
  <dcterms:created xsi:type="dcterms:W3CDTF">2023-12-06T11:21:00Z</dcterms:created>
  <dcterms:modified xsi:type="dcterms:W3CDTF">2023-12-06T11:28:00Z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0x010100C60DC7F33938114FB553C51CFC4F850B</vt:lpwstr>
  </property>
</Properties>
</file>